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614C" w14:textId="7A027E00" w:rsidR="00D6689A" w:rsidRDefault="00D66A9B" w:rsidP="00D6689A">
      <w:pPr>
        <w:jc w:val="center"/>
        <w:rPr>
          <w:rFonts w:ascii="Times New Roman" w:hAnsi="Times New Roman" w:cs="Times New Roman"/>
          <w:b/>
          <w:sz w:val="28"/>
          <w:szCs w:val="28"/>
        </w:rPr>
      </w:pPr>
      <w:r w:rsidRPr="00323C7C">
        <w:rPr>
          <w:rFonts w:ascii="Times New Roman" w:hAnsi="Times New Roman" w:cs="Times New Roman"/>
          <w:b/>
          <w:sz w:val="28"/>
          <w:szCs w:val="28"/>
        </w:rPr>
        <w:t>Звіт за результатами дослідження «</w:t>
      </w:r>
      <w:r w:rsidR="009B79F6" w:rsidRPr="00323C7C">
        <w:rPr>
          <w:rFonts w:ascii="Times New Roman" w:hAnsi="Times New Roman" w:cs="Times New Roman"/>
          <w:b/>
          <w:sz w:val="28"/>
          <w:szCs w:val="28"/>
        </w:rPr>
        <w:t xml:space="preserve">Особливості </w:t>
      </w:r>
      <w:r w:rsidR="00A46B18" w:rsidRPr="00323C7C">
        <w:rPr>
          <w:rFonts w:ascii="Times New Roman" w:hAnsi="Times New Roman" w:cs="Times New Roman"/>
          <w:b/>
          <w:sz w:val="28"/>
          <w:szCs w:val="28"/>
        </w:rPr>
        <w:t xml:space="preserve">фінансових моделей організацій громадянського </w:t>
      </w:r>
      <w:r w:rsidR="00475202" w:rsidRPr="00323C7C">
        <w:rPr>
          <w:rFonts w:ascii="Times New Roman" w:hAnsi="Times New Roman" w:cs="Times New Roman"/>
          <w:b/>
          <w:sz w:val="28"/>
          <w:szCs w:val="28"/>
        </w:rPr>
        <w:t>суспільства в Україні як чинник їх фінансової сталості</w:t>
      </w:r>
      <w:r w:rsidR="00D6689A" w:rsidRPr="00323C7C">
        <w:rPr>
          <w:rFonts w:ascii="Times New Roman" w:hAnsi="Times New Roman" w:cs="Times New Roman"/>
          <w:b/>
          <w:sz w:val="28"/>
          <w:szCs w:val="28"/>
        </w:rPr>
        <w:t>»</w:t>
      </w:r>
    </w:p>
    <w:p w14:paraId="4CA8D15E" w14:textId="0374D74C" w:rsidR="006846FC" w:rsidRDefault="006846FC" w:rsidP="00D6689A">
      <w:pPr>
        <w:jc w:val="center"/>
        <w:rPr>
          <w:rFonts w:ascii="Times New Roman" w:hAnsi="Times New Roman" w:cs="Times New Roman"/>
          <w:b/>
          <w:sz w:val="28"/>
          <w:szCs w:val="28"/>
        </w:rPr>
      </w:pPr>
    </w:p>
    <w:p w14:paraId="34743169" w14:textId="77777777" w:rsidR="006846FC" w:rsidRPr="00323C7C" w:rsidRDefault="006846FC" w:rsidP="00D6689A">
      <w:pPr>
        <w:jc w:val="center"/>
        <w:rPr>
          <w:rFonts w:ascii="Times New Roman" w:hAnsi="Times New Roman" w:cs="Times New Roman"/>
          <w:b/>
          <w:sz w:val="28"/>
          <w:szCs w:val="28"/>
        </w:rPr>
      </w:pPr>
    </w:p>
    <w:p w14:paraId="7E46502E" w14:textId="77777777" w:rsidR="00B944D5" w:rsidRDefault="00B944D5" w:rsidP="00D6689A">
      <w:pPr>
        <w:jc w:val="center"/>
        <w:rPr>
          <w:rFonts w:ascii="Times New Roman" w:hAnsi="Times New Roman" w:cs="Times New Roman"/>
          <w:b/>
          <w:bCs/>
        </w:rPr>
      </w:pPr>
    </w:p>
    <w:sdt>
      <w:sdtPr>
        <w:rPr>
          <w:rFonts w:asciiTheme="minorHAnsi" w:eastAsiaTheme="minorHAnsi" w:hAnsiTheme="minorHAnsi" w:cstheme="minorBidi"/>
          <w:color w:val="auto"/>
          <w:sz w:val="22"/>
          <w:szCs w:val="22"/>
          <w:lang w:eastAsia="en-US"/>
        </w:rPr>
        <w:id w:val="-411542316"/>
        <w:docPartObj>
          <w:docPartGallery w:val="Table of Contents"/>
          <w:docPartUnique/>
        </w:docPartObj>
      </w:sdtPr>
      <w:sdtEndPr>
        <w:rPr>
          <w:b/>
          <w:bCs/>
        </w:rPr>
      </w:sdtEndPr>
      <w:sdtContent>
        <w:p w14:paraId="6F65947F" w14:textId="7D6A5F7A" w:rsidR="00B944D5" w:rsidRPr="00B944D5" w:rsidRDefault="00D6689A" w:rsidP="00B944D5">
          <w:pPr>
            <w:pStyle w:val="TOCHeading"/>
            <w:jc w:val="center"/>
            <w:rPr>
              <w:rFonts w:ascii="Times New Roman" w:hAnsi="Times New Roman" w:cs="Times New Roman"/>
              <w:b/>
              <w:bCs/>
              <w:color w:val="auto"/>
              <w:sz w:val="24"/>
              <w:szCs w:val="24"/>
            </w:rPr>
          </w:pPr>
          <w:r w:rsidRPr="00B944D5">
            <w:rPr>
              <w:rFonts w:ascii="Times New Roman" w:hAnsi="Times New Roman" w:cs="Times New Roman"/>
              <w:b/>
              <w:bCs/>
              <w:color w:val="auto"/>
              <w:sz w:val="24"/>
              <w:szCs w:val="24"/>
            </w:rPr>
            <w:t>Зміст</w:t>
          </w:r>
        </w:p>
        <w:p w14:paraId="74DDC29A" w14:textId="77777777" w:rsidR="00B944D5" w:rsidRPr="00B944D5" w:rsidRDefault="00B944D5" w:rsidP="00B944D5">
          <w:pPr>
            <w:spacing w:after="0"/>
            <w:rPr>
              <w:lang w:eastAsia="uk-UA"/>
            </w:rPr>
          </w:pPr>
        </w:p>
        <w:p w14:paraId="7EA62DEF" w14:textId="61AD1A03" w:rsidR="003F1BDD" w:rsidRPr="003F1BDD" w:rsidRDefault="00D6689A">
          <w:pPr>
            <w:pStyle w:val="TOC1"/>
            <w:tabs>
              <w:tab w:val="right" w:leader="dot" w:pos="9629"/>
            </w:tabs>
            <w:rPr>
              <w:rFonts w:ascii="Times New Roman" w:eastAsiaTheme="minorEastAsia" w:hAnsi="Times New Roman" w:cs="Times New Roman"/>
              <w:b/>
              <w:bCs/>
              <w:noProof/>
              <w:lang w:val="en-US"/>
            </w:rPr>
          </w:pPr>
          <w:r w:rsidRPr="00B944D5">
            <w:rPr>
              <w:rFonts w:ascii="Times New Roman" w:hAnsi="Times New Roman" w:cs="Times New Roman"/>
            </w:rPr>
            <w:fldChar w:fldCharType="begin"/>
          </w:r>
          <w:r w:rsidRPr="00B944D5">
            <w:rPr>
              <w:rFonts w:ascii="Times New Roman" w:hAnsi="Times New Roman" w:cs="Times New Roman"/>
            </w:rPr>
            <w:instrText xml:space="preserve"> TOC \o "1-3" \h \z \u </w:instrText>
          </w:r>
          <w:r w:rsidRPr="00B944D5">
            <w:rPr>
              <w:rFonts w:ascii="Times New Roman" w:hAnsi="Times New Roman" w:cs="Times New Roman"/>
            </w:rPr>
            <w:fldChar w:fldCharType="separate"/>
          </w:r>
          <w:hyperlink w:anchor="_Toc81390006" w:history="1">
            <w:r w:rsidR="003F1BDD" w:rsidRPr="003F1BDD">
              <w:rPr>
                <w:rStyle w:val="Hyperlink"/>
                <w:rFonts w:ascii="Times New Roman" w:hAnsi="Times New Roman" w:cs="Times New Roman"/>
                <w:b/>
                <w:bCs/>
                <w:noProof/>
              </w:rPr>
              <w:t>Вступ</w:t>
            </w:r>
            <w:r w:rsidR="003F1BDD" w:rsidRPr="003F1BDD">
              <w:rPr>
                <w:rFonts w:ascii="Times New Roman" w:hAnsi="Times New Roman" w:cs="Times New Roman"/>
                <w:b/>
                <w:bCs/>
                <w:noProof/>
                <w:webHidden/>
              </w:rPr>
              <w:tab/>
            </w:r>
            <w:r w:rsidR="003F1BDD" w:rsidRPr="003F1BDD">
              <w:rPr>
                <w:rFonts w:ascii="Times New Roman" w:hAnsi="Times New Roman" w:cs="Times New Roman"/>
                <w:b/>
                <w:bCs/>
                <w:noProof/>
                <w:webHidden/>
              </w:rPr>
              <w:fldChar w:fldCharType="begin"/>
            </w:r>
            <w:r w:rsidR="003F1BDD" w:rsidRPr="003F1BDD">
              <w:rPr>
                <w:rFonts w:ascii="Times New Roman" w:hAnsi="Times New Roman" w:cs="Times New Roman"/>
                <w:b/>
                <w:bCs/>
                <w:noProof/>
                <w:webHidden/>
              </w:rPr>
              <w:instrText xml:space="preserve"> PAGEREF _Toc81390006 \h </w:instrText>
            </w:r>
            <w:r w:rsidR="003F1BDD" w:rsidRPr="003F1BDD">
              <w:rPr>
                <w:rFonts w:ascii="Times New Roman" w:hAnsi="Times New Roman" w:cs="Times New Roman"/>
                <w:b/>
                <w:bCs/>
                <w:noProof/>
                <w:webHidden/>
              </w:rPr>
            </w:r>
            <w:r w:rsidR="003F1BDD" w:rsidRPr="003F1BDD">
              <w:rPr>
                <w:rFonts w:ascii="Times New Roman" w:hAnsi="Times New Roman" w:cs="Times New Roman"/>
                <w:b/>
                <w:bCs/>
                <w:noProof/>
                <w:webHidden/>
              </w:rPr>
              <w:fldChar w:fldCharType="separate"/>
            </w:r>
            <w:r w:rsidR="003F1BDD" w:rsidRPr="003F1BDD">
              <w:rPr>
                <w:rFonts w:ascii="Times New Roman" w:hAnsi="Times New Roman" w:cs="Times New Roman"/>
                <w:b/>
                <w:bCs/>
                <w:noProof/>
                <w:webHidden/>
              </w:rPr>
              <w:t>2</w:t>
            </w:r>
            <w:r w:rsidR="003F1BDD" w:rsidRPr="003F1BDD">
              <w:rPr>
                <w:rFonts w:ascii="Times New Roman" w:hAnsi="Times New Roman" w:cs="Times New Roman"/>
                <w:b/>
                <w:bCs/>
                <w:noProof/>
                <w:webHidden/>
              </w:rPr>
              <w:fldChar w:fldCharType="end"/>
            </w:r>
          </w:hyperlink>
        </w:p>
        <w:p w14:paraId="483D2B60" w14:textId="10CD848F" w:rsidR="003F1BDD" w:rsidRPr="003F1BDD" w:rsidRDefault="003F1BDD">
          <w:pPr>
            <w:pStyle w:val="TOC1"/>
            <w:tabs>
              <w:tab w:val="left" w:pos="440"/>
              <w:tab w:val="right" w:leader="dot" w:pos="9629"/>
            </w:tabs>
            <w:rPr>
              <w:rFonts w:ascii="Times New Roman" w:eastAsiaTheme="minorEastAsia" w:hAnsi="Times New Roman" w:cs="Times New Roman"/>
              <w:noProof/>
              <w:lang w:val="en-US"/>
            </w:rPr>
          </w:pPr>
          <w:hyperlink w:anchor="_Toc81390007" w:history="1">
            <w:r w:rsidRPr="003F1BDD">
              <w:rPr>
                <w:rStyle w:val="Hyperlink"/>
                <w:rFonts w:ascii="Times New Roman" w:hAnsi="Times New Roman" w:cs="Times New Roman"/>
                <w:noProof/>
              </w:rPr>
              <w:t>1.</w:t>
            </w:r>
            <w:r w:rsidRPr="003F1BDD">
              <w:rPr>
                <w:rFonts w:ascii="Times New Roman" w:eastAsiaTheme="minorEastAsia" w:hAnsi="Times New Roman" w:cs="Times New Roman"/>
                <w:noProof/>
                <w:lang w:val="en-US"/>
              </w:rPr>
              <w:tab/>
            </w:r>
            <w:r w:rsidRPr="003F1BDD">
              <w:rPr>
                <w:rStyle w:val="Hyperlink"/>
                <w:rFonts w:ascii="Times New Roman" w:hAnsi="Times New Roman" w:cs="Times New Roman"/>
                <w:noProof/>
              </w:rPr>
              <w:t>Джерела фінансування, якими користуються організації громадянського суспільства в Україні, та найпоширеніші фінансові моделі ОГС</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_Toc81390007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3</w:t>
            </w:r>
            <w:r w:rsidRPr="003F1BDD">
              <w:rPr>
                <w:rFonts w:ascii="Times New Roman" w:hAnsi="Times New Roman" w:cs="Times New Roman"/>
                <w:noProof/>
                <w:webHidden/>
              </w:rPr>
              <w:fldChar w:fldCharType="end"/>
            </w:r>
          </w:hyperlink>
        </w:p>
        <w:p w14:paraId="6DB5DDF6" w14:textId="79E0A8EB" w:rsidR="003F1BDD" w:rsidRPr="003F1BDD" w:rsidRDefault="003F1BDD">
          <w:pPr>
            <w:pStyle w:val="TOC1"/>
            <w:tabs>
              <w:tab w:val="left" w:pos="440"/>
              <w:tab w:val="right" w:leader="dot" w:pos="9629"/>
            </w:tabs>
            <w:rPr>
              <w:rFonts w:ascii="Times New Roman" w:eastAsiaTheme="minorEastAsia" w:hAnsi="Times New Roman" w:cs="Times New Roman"/>
              <w:noProof/>
              <w:lang w:val="en-US"/>
            </w:rPr>
          </w:pPr>
          <w:hyperlink w:anchor="_Toc81390008" w:history="1">
            <w:r w:rsidRPr="003F1BDD">
              <w:rPr>
                <w:rStyle w:val="Hyperlink"/>
                <w:rFonts w:ascii="Times New Roman" w:hAnsi="Times New Roman" w:cs="Times New Roman"/>
                <w:noProof/>
              </w:rPr>
              <w:t>2.</w:t>
            </w:r>
            <w:r w:rsidRPr="003F1BDD">
              <w:rPr>
                <w:rFonts w:ascii="Times New Roman" w:eastAsiaTheme="minorEastAsia" w:hAnsi="Times New Roman" w:cs="Times New Roman"/>
                <w:noProof/>
                <w:lang w:val="en-US"/>
              </w:rPr>
              <w:tab/>
            </w:r>
            <w:r w:rsidRPr="003F1BDD">
              <w:rPr>
                <w:rStyle w:val="Hyperlink"/>
                <w:rFonts w:ascii="Times New Roman" w:hAnsi="Times New Roman" w:cs="Times New Roman"/>
                <w:noProof/>
              </w:rPr>
              <w:t>Специфіка роботи ОГС з різними джерелами фінансування</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_Toc81390008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4</w:t>
            </w:r>
            <w:r w:rsidRPr="003F1BDD">
              <w:rPr>
                <w:rFonts w:ascii="Times New Roman" w:hAnsi="Times New Roman" w:cs="Times New Roman"/>
                <w:noProof/>
                <w:webHidden/>
              </w:rPr>
              <w:fldChar w:fldCharType="end"/>
            </w:r>
          </w:hyperlink>
        </w:p>
        <w:p w14:paraId="75110945" w14:textId="73686CDB"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09" w:history="1">
            <w:r w:rsidRPr="003F1BDD">
              <w:rPr>
                <w:rStyle w:val="Hyperlink"/>
                <w:rFonts w:ascii="Times New Roman" w:hAnsi="Times New Roman" w:cs="Times New Roman"/>
                <w:noProof/>
              </w:rPr>
              <w:t>2.1 Кошти з державного бюджету чи бюджетів органів місцевого самоврядування</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_Toc81390009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4</w:t>
            </w:r>
            <w:r w:rsidRPr="003F1BDD">
              <w:rPr>
                <w:rFonts w:ascii="Times New Roman" w:hAnsi="Times New Roman" w:cs="Times New Roman"/>
                <w:noProof/>
                <w:webHidden/>
              </w:rPr>
              <w:fldChar w:fldCharType="end"/>
            </w:r>
          </w:hyperlink>
        </w:p>
        <w:p w14:paraId="299D9347" w14:textId="77222E36"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0" w:history="1">
            <w:r w:rsidRPr="003F1BDD">
              <w:rPr>
                <w:rStyle w:val="Hyperlink"/>
                <w:rFonts w:ascii="Times New Roman" w:hAnsi="Times New Roman" w:cs="Times New Roman"/>
                <w:noProof/>
              </w:rPr>
              <w:t>2.2 Ведення організаціями громадянського суспільства підприємницької діяльності</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_Toc81390010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8</w:t>
            </w:r>
            <w:r w:rsidRPr="003F1BDD">
              <w:rPr>
                <w:rFonts w:ascii="Times New Roman" w:hAnsi="Times New Roman" w:cs="Times New Roman"/>
                <w:noProof/>
                <w:webHidden/>
              </w:rPr>
              <w:fldChar w:fldCharType="end"/>
            </w:r>
          </w:hyperlink>
        </w:p>
        <w:p w14:paraId="1D27E456" w14:textId="38B94D70"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1" w:history="1">
            <w:r w:rsidRPr="003F1BDD">
              <w:rPr>
                <w:rStyle w:val="Hyperlink"/>
                <w:rFonts w:ascii="Times New Roman" w:hAnsi="Times New Roman" w:cs="Times New Roman"/>
                <w:noProof/>
              </w:rPr>
              <w:t>2.3 Краудфандинг</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_Toc81390011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11</w:t>
            </w:r>
            <w:r w:rsidRPr="003F1BDD">
              <w:rPr>
                <w:rFonts w:ascii="Times New Roman" w:hAnsi="Times New Roman" w:cs="Times New Roman"/>
                <w:noProof/>
                <w:webHidden/>
              </w:rPr>
              <w:fldChar w:fldCharType="end"/>
            </w:r>
          </w:hyperlink>
        </w:p>
        <w:p w14:paraId="1E6F6D0B" w14:textId="181A2F60"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2" w:history="1">
            <w:r w:rsidRPr="003F1BDD">
              <w:rPr>
                <w:rStyle w:val="Hyperlink"/>
                <w:rFonts w:ascii="Times New Roman" w:hAnsi="Times New Roman" w:cs="Times New Roman"/>
                <w:noProof/>
              </w:rPr>
              <w:t>2.4 Залучення внесків корпоративних суб’єктів, у тому числі бізнесу</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_Toc81390012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17</w:t>
            </w:r>
            <w:r w:rsidRPr="003F1BDD">
              <w:rPr>
                <w:rFonts w:ascii="Times New Roman" w:hAnsi="Times New Roman" w:cs="Times New Roman"/>
                <w:noProof/>
                <w:webHidden/>
              </w:rPr>
              <w:fldChar w:fldCharType="end"/>
            </w:r>
          </w:hyperlink>
        </w:p>
        <w:p w14:paraId="33B70282" w14:textId="7E71F6B9"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3" w:history="1">
            <w:r w:rsidRPr="003F1BDD">
              <w:rPr>
                <w:rStyle w:val="Hyperlink"/>
                <w:rFonts w:ascii="Times New Roman" w:hAnsi="Times New Roman" w:cs="Times New Roman"/>
                <w:noProof/>
              </w:rPr>
              <w:t>2.5 Членські внески</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_Toc81390013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19</w:t>
            </w:r>
            <w:r w:rsidRPr="003F1BDD">
              <w:rPr>
                <w:rFonts w:ascii="Times New Roman" w:hAnsi="Times New Roman" w:cs="Times New Roman"/>
                <w:noProof/>
                <w:webHidden/>
              </w:rPr>
              <w:fldChar w:fldCharType="end"/>
            </w:r>
          </w:hyperlink>
        </w:p>
        <w:p w14:paraId="0EE801F5" w14:textId="669BB17F"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4" w:history="1">
            <w:r w:rsidRPr="003F1BDD">
              <w:rPr>
                <w:rStyle w:val="Hyperlink"/>
                <w:rFonts w:ascii="Times New Roman" w:hAnsi="Times New Roman" w:cs="Times New Roman"/>
                <w:noProof/>
              </w:rPr>
              <w:t>2.6 «</w:t>
            </w:r>
            <w:r w:rsidRPr="003F1BDD">
              <w:rPr>
                <w:rStyle w:val="Hyperlink"/>
                <w:rFonts w:ascii="Times New Roman" w:hAnsi="Times New Roman" w:cs="Times New Roman"/>
                <w:noProof/>
                <w:lang w:val="en-US"/>
              </w:rPr>
              <w:t>Endowment</w:t>
            </w:r>
            <w:r w:rsidRPr="003F1BDD">
              <w:rPr>
                <w:rStyle w:val="Hyperlink"/>
                <w:rFonts w:ascii="Times New Roman" w:hAnsi="Times New Roman" w:cs="Times New Roman"/>
                <w:noProof/>
              </w:rPr>
              <w:t>»</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_Toc81390014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20</w:t>
            </w:r>
            <w:r w:rsidRPr="003F1BDD">
              <w:rPr>
                <w:rFonts w:ascii="Times New Roman" w:hAnsi="Times New Roman" w:cs="Times New Roman"/>
                <w:noProof/>
                <w:webHidden/>
              </w:rPr>
              <w:fldChar w:fldCharType="end"/>
            </w:r>
          </w:hyperlink>
        </w:p>
        <w:p w14:paraId="759FC77A" w14:textId="41A46031"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5" w:history="1">
            <w:r w:rsidRPr="003F1BDD">
              <w:rPr>
                <w:rStyle w:val="Hyperlink"/>
                <w:rFonts w:ascii="Times New Roman" w:hAnsi="Times New Roman" w:cs="Times New Roman"/>
                <w:noProof/>
              </w:rPr>
              <w:t>2.7 Залучення нефінансової допомоги</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_Toc81390015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21</w:t>
            </w:r>
            <w:r w:rsidRPr="003F1BDD">
              <w:rPr>
                <w:rFonts w:ascii="Times New Roman" w:hAnsi="Times New Roman" w:cs="Times New Roman"/>
                <w:noProof/>
                <w:webHidden/>
              </w:rPr>
              <w:fldChar w:fldCharType="end"/>
            </w:r>
          </w:hyperlink>
        </w:p>
        <w:p w14:paraId="0DB48B5C" w14:textId="5508F7EE"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6" w:history="1">
            <w:r w:rsidRPr="003F1BDD">
              <w:rPr>
                <w:rStyle w:val="Hyperlink"/>
                <w:rFonts w:ascii="Times New Roman" w:hAnsi="Times New Roman" w:cs="Times New Roman"/>
                <w:noProof/>
              </w:rPr>
              <w:t>3. Особливості роботи ОГС з коштами програм міжнародної технічної допомоги та динаміка розвитку фінансових моделей.</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_Toc81390016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22</w:t>
            </w:r>
            <w:r w:rsidRPr="003F1BDD">
              <w:rPr>
                <w:rFonts w:ascii="Times New Roman" w:hAnsi="Times New Roman" w:cs="Times New Roman"/>
                <w:noProof/>
                <w:webHidden/>
              </w:rPr>
              <w:fldChar w:fldCharType="end"/>
            </w:r>
          </w:hyperlink>
        </w:p>
        <w:p w14:paraId="6252FB99" w14:textId="40F6DB64" w:rsidR="003F1BDD" w:rsidRPr="003F1BDD" w:rsidRDefault="003F1BDD">
          <w:pPr>
            <w:pStyle w:val="TOC1"/>
            <w:tabs>
              <w:tab w:val="right" w:leader="dot" w:pos="9629"/>
            </w:tabs>
            <w:rPr>
              <w:rFonts w:ascii="Times New Roman" w:eastAsiaTheme="minorEastAsia" w:hAnsi="Times New Roman" w:cs="Times New Roman"/>
              <w:noProof/>
              <w:lang w:val="en-US"/>
            </w:rPr>
          </w:pPr>
          <w:hyperlink w:anchor="_Toc81390017" w:history="1">
            <w:r w:rsidRPr="003F1BDD">
              <w:rPr>
                <w:rStyle w:val="Hyperlink"/>
                <w:rFonts w:ascii="Times New Roman" w:hAnsi="Times New Roman" w:cs="Times New Roman"/>
                <w:noProof/>
              </w:rPr>
              <w:t>3.1 Недоліки, з якими стикаються ОГС у роботі з донорським фінансуванням</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_Toc81390017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22</w:t>
            </w:r>
            <w:r w:rsidRPr="003F1BDD">
              <w:rPr>
                <w:rFonts w:ascii="Times New Roman" w:hAnsi="Times New Roman" w:cs="Times New Roman"/>
                <w:noProof/>
                <w:webHidden/>
              </w:rPr>
              <w:fldChar w:fldCharType="end"/>
            </w:r>
          </w:hyperlink>
        </w:p>
        <w:p w14:paraId="248AF8BF" w14:textId="2AA7DEA1" w:rsidR="003F1BDD" w:rsidRPr="003F1BDD" w:rsidRDefault="003F1BDD">
          <w:pPr>
            <w:pStyle w:val="TOC1"/>
            <w:tabs>
              <w:tab w:val="right" w:leader="dot" w:pos="9629"/>
            </w:tabs>
            <w:rPr>
              <w:rFonts w:eastAsiaTheme="minorEastAsia"/>
              <w:noProof/>
              <w:lang w:val="en-US"/>
            </w:rPr>
          </w:pPr>
          <w:hyperlink w:anchor="_Toc81390018" w:history="1">
            <w:r w:rsidRPr="003F1BDD">
              <w:rPr>
                <w:rStyle w:val="Hyperlink"/>
                <w:rFonts w:ascii="Times New Roman" w:hAnsi="Times New Roman" w:cs="Times New Roman"/>
                <w:noProof/>
              </w:rPr>
              <w:t>3.2. Стратегічні переваги донорського фінансування, які спричиняють його домінування у структурі фінансових джерел ОГС</w:t>
            </w:r>
            <w:r w:rsidRPr="003F1BDD">
              <w:rPr>
                <w:rFonts w:ascii="Times New Roman" w:hAnsi="Times New Roman" w:cs="Times New Roman"/>
                <w:noProof/>
                <w:webHidden/>
              </w:rPr>
              <w:tab/>
            </w:r>
            <w:r w:rsidRPr="003F1BDD">
              <w:rPr>
                <w:rFonts w:ascii="Times New Roman" w:hAnsi="Times New Roman" w:cs="Times New Roman"/>
                <w:noProof/>
                <w:webHidden/>
              </w:rPr>
              <w:fldChar w:fldCharType="begin"/>
            </w:r>
            <w:r w:rsidRPr="003F1BDD">
              <w:rPr>
                <w:rFonts w:ascii="Times New Roman" w:hAnsi="Times New Roman" w:cs="Times New Roman"/>
                <w:noProof/>
                <w:webHidden/>
              </w:rPr>
              <w:instrText xml:space="preserve"> PAGEREF _Toc81390018 \h </w:instrText>
            </w:r>
            <w:r w:rsidRPr="003F1BDD">
              <w:rPr>
                <w:rFonts w:ascii="Times New Roman" w:hAnsi="Times New Roman" w:cs="Times New Roman"/>
                <w:noProof/>
                <w:webHidden/>
              </w:rPr>
            </w:r>
            <w:r w:rsidRPr="003F1BDD">
              <w:rPr>
                <w:rFonts w:ascii="Times New Roman" w:hAnsi="Times New Roman" w:cs="Times New Roman"/>
                <w:noProof/>
                <w:webHidden/>
              </w:rPr>
              <w:fldChar w:fldCharType="separate"/>
            </w:r>
            <w:r w:rsidRPr="003F1BDD">
              <w:rPr>
                <w:rFonts w:ascii="Times New Roman" w:hAnsi="Times New Roman" w:cs="Times New Roman"/>
                <w:noProof/>
                <w:webHidden/>
              </w:rPr>
              <w:t>24</w:t>
            </w:r>
            <w:r w:rsidRPr="003F1BDD">
              <w:rPr>
                <w:rFonts w:ascii="Times New Roman" w:hAnsi="Times New Roman" w:cs="Times New Roman"/>
                <w:noProof/>
                <w:webHidden/>
              </w:rPr>
              <w:fldChar w:fldCharType="end"/>
            </w:r>
          </w:hyperlink>
        </w:p>
        <w:p w14:paraId="6D916EED" w14:textId="02757AE7" w:rsidR="00D6689A" w:rsidRDefault="00D6689A">
          <w:r w:rsidRPr="00B944D5">
            <w:rPr>
              <w:rFonts w:ascii="Times New Roman" w:hAnsi="Times New Roman" w:cs="Times New Roman"/>
              <w:b/>
              <w:bCs/>
            </w:rPr>
            <w:fldChar w:fldCharType="end"/>
          </w:r>
        </w:p>
      </w:sdtContent>
    </w:sdt>
    <w:p w14:paraId="50F506F6" w14:textId="77777777" w:rsidR="00D6689A" w:rsidRDefault="00D6689A" w:rsidP="00D6689A">
      <w:pPr>
        <w:jc w:val="center"/>
        <w:rPr>
          <w:rFonts w:ascii="Times New Roman" w:hAnsi="Times New Roman" w:cs="Times New Roman"/>
          <w:b/>
          <w:bCs/>
        </w:rPr>
      </w:pPr>
    </w:p>
    <w:p w14:paraId="5156B5AF" w14:textId="6D47349E" w:rsidR="00B944D5" w:rsidRDefault="00D6689A" w:rsidP="00B944D5">
      <w:pPr>
        <w:pStyle w:val="Heading1"/>
        <w:jc w:val="center"/>
        <w:rPr>
          <w:b/>
          <w:bCs/>
        </w:rPr>
      </w:pPr>
      <w:r>
        <w:br w:type="page"/>
      </w:r>
      <w:bookmarkStart w:id="0" w:name="_Toc81390006"/>
      <w:r w:rsidR="00B944D5" w:rsidRPr="00B944D5">
        <w:rPr>
          <w:b/>
          <w:bCs/>
        </w:rPr>
        <w:lastRenderedPageBreak/>
        <w:t>Вступ</w:t>
      </w:r>
      <w:bookmarkEnd w:id="0"/>
    </w:p>
    <w:p w14:paraId="6DED7066" w14:textId="77777777" w:rsidR="00E65479" w:rsidRDefault="00B944D5" w:rsidP="005557DF">
      <w:pPr>
        <w:pStyle w:val="paragraph"/>
        <w:spacing w:before="240" w:beforeAutospacing="0" w:after="0" w:afterAutospacing="0"/>
        <w:ind w:firstLine="720"/>
        <w:jc w:val="both"/>
        <w:textAlignment w:val="baseline"/>
        <w:rPr>
          <w:rStyle w:val="normaltextrun"/>
          <w:sz w:val="22"/>
          <w:szCs w:val="22"/>
          <w:lang w:val="uk-UA"/>
        </w:rPr>
      </w:pPr>
      <w:proofErr w:type="spellStart"/>
      <w:r w:rsidRPr="00956AAF">
        <w:rPr>
          <w:sz w:val="22"/>
          <w:szCs w:val="22"/>
          <w:lang w:val="ru-RU"/>
        </w:rPr>
        <w:t>Протягом</w:t>
      </w:r>
      <w:proofErr w:type="spellEnd"/>
      <w:r w:rsidRPr="00956AAF">
        <w:rPr>
          <w:sz w:val="22"/>
          <w:szCs w:val="22"/>
          <w:lang w:val="ru-RU"/>
        </w:rPr>
        <w:t xml:space="preserve"> </w:t>
      </w:r>
      <w:proofErr w:type="spellStart"/>
      <w:r w:rsidR="00C15EF6">
        <w:rPr>
          <w:sz w:val="22"/>
          <w:szCs w:val="22"/>
          <w:lang w:val="ru-RU"/>
        </w:rPr>
        <w:t>серпня</w:t>
      </w:r>
      <w:proofErr w:type="spellEnd"/>
      <w:r w:rsidRPr="00956AAF">
        <w:rPr>
          <w:sz w:val="22"/>
          <w:szCs w:val="22"/>
          <w:lang w:val="ru-RU"/>
        </w:rPr>
        <w:t xml:space="preserve"> 2021 року </w:t>
      </w:r>
      <w:r w:rsidR="001726AE" w:rsidRPr="00956AAF">
        <w:rPr>
          <w:sz w:val="22"/>
          <w:szCs w:val="22"/>
          <w:lang w:val="ru-RU"/>
        </w:rPr>
        <w:t xml:space="preserve">Фонд </w:t>
      </w:r>
      <w:r w:rsidR="001726AE" w:rsidRPr="00956AAF">
        <w:rPr>
          <w:rStyle w:val="normaltextrun"/>
          <w:sz w:val="22"/>
          <w:szCs w:val="22"/>
          <w:lang w:val="uk-UA"/>
        </w:rPr>
        <w:t>«Демократичні ініціативи» ім. Ілька </w:t>
      </w:r>
      <w:proofErr w:type="spellStart"/>
      <w:r w:rsidR="001726AE" w:rsidRPr="00956AAF">
        <w:rPr>
          <w:rStyle w:val="normaltextrun"/>
          <w:sz w:val="22"/>
          <w:szCs w:val="22"/>
          <w:lang w:val="uk-UA"/>
        </w:rPr>
        <w:t>Кучеріва</w:t>
      </w:r>
      <w:proofErr w:type="spellEnd"/>
      <w:r w:rsidR="001726AE" w:rsidRPr="00956AAF">
        <w:rPr>
          <w:rStyle w:val="normaltextrun"/>
          <w:sz w:val="22"/>
          <w:szCs w:val="22"/>
          <w:lang w:val="uk-UA"/>
        </w:rPr>
        <w:t xml:space="preserve"> провів </w:t>
      </w:r>
      <w:r w:rsidR="00C15EF6">
        <w:rPr>
          <w:rStyle w:val="normaltextrun"/>
          <w:sz w:val="22"/>
          <w:szCs w:val="22"/>
          <w:lang w:val="uk-UA"/>
        </w:rPr>
        <w:t>50</w:t>
      </w:r>
      <w:r w:rsidR="001726AE" w:rsidRPr="00956AAF">
        <w:rPr>
          <w:rStyle w:val="normaltextrun"/>
          <w:sz w:val="22"/>
          <w:szCs w:val="22"/>
          <w:lang w:val="uk-UA"/>
        </w:rPr>
        <w:t xml:space="preserve"> </w:t>
      </w:r>
      <w:r w:rsidR="00DF7F5A">
        <w:rPr>
          <w:rStyle w:val="normaltextrun"/>
          <w:sz w:val="22"/>
          <w:szCs w:val="22"/>
          <w:lang w:val="uk-UA"/>
        </w:rPr>
        <w:t xml:space="preserve">глибинних інтерв’ю з представниками </w:t>
      </w:r>
      <w:r w:rsidR="00AB7B57">
        <w:rPr>
          <w:rStyle w:val="normaltextrun"/>
          <w:sz w:val="22"/>
          <w:szCs w:val="22"/>
          <w:lang w:val="uk-UA"/>
        </w:rPr>
        <w:t>українських організацій громадянського суспільства</w:t>
      </w:r>
      <w:r w:rsidR="00F042E2" w:rsidRPr="00956AAF">
        <w:rPr>
          <w:rStyle w:val="normaltextrun"/>
          <w:sz w:val="22"/>
          <w:szCs w:val="22"/>
          <w:lang w:val="uk-UA"/>
        </w:rPr>
        <w:t>. Метою дослідження було з’ясува</w:t>
      </w:r>
      <w:r w:rsidR="00F066B7" w:rsidRPr="00956AAF">
        <w:rPr>
          <w:rStyle w:val="normaltextrun"/>
          <w:sz w:val="22"/>
          <w:szCs w:val="22"/>
          <w:lang w:val="uk-UA"/>
        </w:rPr>
        <w:t>ти</w:t>
      </w:r>
      <w:r w:rsidR="00F042E2" w:rsidRPr="00956AAF">
        <w:rPr>
          <w:rStyle w:val="normaltextrun"/>
          <w:sz w:val="22"/>
          <w:szCs w:val="22"/>
          <w:lang w:val="uk-UA"/>
        </w:rPr>
        <w:t xml:space="preserve"> </w:t>
      </w:r>
      <w:r w:rsidR="00AB7B57">
        <w:rPr>
          <w:rStyle w:val="normaltextrun"/>
          <w:sz w:val="22"/>
          <w:szCs w:val="22"/>
          <w:lang w:val="uk-UA"/>
        </w:rPr>
        <w:t>якими джерелами фінансування</w:t>
      </w:r>
      <w:r w:rsidR="001F210C">
        <w:rPr>
          <w:rStyle w:val="normaltextrun"/>
          <w:sz w:val="22"/>
          <w:szCs w:val="22"/>
          <w:lang w:val="uk-UA"/>
        </w:rPr>
        <w:t xml:space="preserve"> користуються українські ОГС</w:t>
      </w:r>
      <w:r w:rsidR="00D36645">
        <w:rPr>
          <w:rStyle w:val="normaltextrun"/>
          <w:sz w:val="22"/>
          <w:szCs w:val="22"/>
          <w:lang w:val="uk-UA"/>
        </w:rPr>
        <w:t>;</w:t>
      </w:r>
      <w:r w:rsidR="001F210C">
        <w:rPr>
          <w:rStyle w:val="normaltextrun"/>
          <w:sz w:val="22"/>
          <w:szCs w:val="22"/>
          <w:lang w:val="uk-UA"/>
        </w:rPr>
        <w:t xml:space="preserve"> як</w:t>
      </w:r>
      <w:r w:rsidR="00D36645">
        <w:rPr>
          <w:rStyle w:val="normaltextrun"/>
          <w:sz w:val="22"/>
          <w:szCs w:val="22"/>
          <w:lang w:val="uk-UA"/>
        </w:rPr>
        <w:t>им є співвідношення різних джерел фінансування у загальному масиві ресурсів, якими оперують ОГС;</w:t>
      </w:r>
      <w:r w:rsidR="009E564C" w:rsidRPr="00956AAF">
        <w:rPr>
          <w:rStyle w:val="normaltextrun"/>
          <w:sz w:val="22"/>
          <w:szCs w:val="22"/>
          <w:lang w:val="uk-UA"/>
        </w:rPr>
        <w:t xml:space="preserve"> </w:t>
      </w:r>
      <w:r w:rsidR="00D36645">
        <w:rPr>
          <w:rStyle w:val="normaltextrun"/>
          <w:sz w:val="22"/>
          <w:szCs w:val="22"/>
          <w:lang w:val="uk-UA"/>
        </w:rPr>
        <w:t xml:space="preserve">які </w:t>
      </w:r>
      <w:r w:rsidR="009F7B9A">
        <w:rPr>
          <w:rStyle w:val="normaltextrun"/>
          <w:sz w:val="22"/>
          <w:szCs w:val="22"/>
          <w:lang w:val="uk-UA"/>
        </w:rPr>
        <w:t>переваги та недоліки для ОГС створює робота з тими чи іншими джерелами фінансування</w:t>
      </w:r>
      <w:r w:rsidR="0081059E">
        <w:rPr>
          <w:rStyle w:val="normaltextrun"/>
          <w:sz w:val="22"/>
          <w:szCs w:val="22"/>
          <w:lang w:val="uk-UA"/>
        </w:rPr>
        <w:t xml:space="preserve"> та як це впливає на фінансову сталість ОГС; які </w:t>
      </w:r>
      <w:proofErr w:type="spellStart"/>
      <w:r w:rsidR="0081059E">
        <w:rPr>
          <w:rStyle w:val="normaltextrun"/>
          <w:sz w:val="22"/>
          <w:szCs w:val="22"/>
          <w:lang w:val="uk-UA"/>
        </w:rPr>
        <w:t>фандрейзингові</w:t>
      </w:r>
      <w:proofErr w:type="spellEnd"/>
      <w:r w:rsidR="0081059E">
        <w:rPr>
          <w:rStyle w:val="normaltextrun"/>
          <w:sz w:val="22"/>
          <w:szCs w:val="22"/>
          <w:lang w:val="uk-UA"/>
        </w:rPr>
        <w:t xml:space="preserve"> інструменти українські ОГС розвивають для вдосконалення своїх фінансових моделей у майбутньому.</w:t>
      </w:r>
    </w:p>
    <w:p w14:paraId="290B67A6" w14:textId="5C37BB1C" w:rsidR="007E7807" w:rsidRPr="00956AAF" w:rsidRDefault="001726AE" w:rsidP="00386319">
      <w:pPr>
        <w:pStyle w:val="paragraph"/>
        <w:spacing w:before="240" w:beforeAutospacing="0" w:after="0" w:afterAutospacing="0"/>
        <w:ind w:firstLine="720"/>
        <w:jc w:val="both"/>
        <w:textAlignment w:val="baseline"/>
        <w:rPr>
          <w:rStyle w:val="normaltextrun"/>
          <w:sz w:val="22"/>
          <w:szCs w:val="22"/>
          <w:lang w:val="uk-UA"/>
        </w:rPr>
      </w:pPr>
      <w:r w:rsidRPr="00956AAF">
        <w:rPr>
          <w:rStyle w:val="normaltextrun"/>
          <w:sz w:val="22"/>
          <w:szCs w:val="22"/>
          <w:lang w:val="uk-UA"/>
        </w:rPr>
        <w:t xml:space="preserve">З огляду на карантинні обмеження, </w:t>
      </w:r>
      <w:r w:rsidR="00323C7C">
        <w:rPr>
          <w:rStyle w:val="normaltextrun"/>
          <w:sz w:val="22"/>
          <w:szCs w:val="22"/>
          <w:lang w:val="uk-UA"/>
        </w:rPr>
        <w:t>інтерв’ю</w:t>
      </w:r>
      <w:r w:rsidRPr="00956AAF">
        <w:rPr>
          <w:rStyle w:val="normaltextrun"/>
          <w:sz w:val="22"/>
          <w:szCs w:val="22"/>
          <w:lang w:val="uk-UA"/>
        </w:rPr>
        <w:t xml:space="preserve"> проводилися онлайн на платформі </w:t>
      </w:r>
      <w:r w:rsidRPr="00956AAF">
        <w:rPr>
          <w:rStyle w:val="normaltextrun"/>
          <w:sz w:val="22"/>
          <w:szCs w:val="22"/>
        </w:rPr>
        <w:t>Zoom</w:t>
      </w:r>
      <w:r w:rsidRPr="00956AAF">
        <w:rPr>
          <w:rStyle w:val="normaltextrun"/>
          <w:sz w:val="22"/>
          <w:szCs w:val="22"/>
          <w:lang w:val="ru-RU"/>
        </w:rPr>
        <w:t xml:space="preserve">. </w:t>
      </w:r>
      <w:r w:rsidR="00386319" w:rsidRPr="00956AAF">
        <w:rPr>
          <w:rStyle w:val="eop"/>
          <w:sz w:val="22"/>
          <w:szCs w:val="22"/>
          <w:lang w:val="uk-UA"/>
        </w:rPr>
        <w:t>Основним критерієм відбору респондентів було обіймання респондент</w:t>
      </w:r>
      <w:r w:rsidR="003B5B6C">
        <w:rPr>
          <w:rStyle w:val="eop"/>
          <w:sz w:val="22"/>
          <w:szCs w:val="22"/>
          <w:lang w:val="uk-UA"/>
        </w:rPr>
        <w:t>ами</w:t>
      </w:r>
      <w:r w:rsidR="00386319" w:rsidRPr="00956AAF">
        <w:rPr>
          <w:rStyle w:val="eop"/>
          <w:sz w:val="22"/>
          <w:szCs w:val="22"/>
          <w:lang w:val="uk-UA"/>
        </w:rPr>
        <w:t xml:space="preserve"> вищих посад у операційному</w:t>
      </w:r>
      <w:r w:rsidR="00386319">
        <w:rPr>
          <w:rStyle w:val="eop"/>
          <w:sz w:val="22"/>
          <w:szCs w:val="22"/>
          <w:lang w:val="uk-UA"/>
        </w:rPr>
        <w:t xml:space="preserve"> чи фінансовому </w:t>
      </w:r>
      <w:r w:rsidR="00386319" w:rsidRPr="00956AAF">
        <w:rPr>
          <w:rStyle w:val="eop"/>
          <w:sz w:val="22"/>
          <w:szCs w:val="22"/>
          <w:lang w:val="uk-UA"/>
        </w:rPr>
        <w:t>менеджменті організацій.</w:t>
      </w:r>
    </w:p>
    <w:p w14:paraId="6052177F" w14:textId="77777777" w:rsidR="001726AE" w:rsidRPr="00956AAF" w:rsidRDefault="001726AE" w:rsidP="001726AE">
      <w:pPr>
        <w:pStyle w:val="paragraph"/>
        <w:spacing w:before="0" w:beforeAutospacing="0" w:after="0" w:afterAutospacing="0"/>
        <w:jc w:val="both"/>
        <w:textAlignment w:val="baseline"/>
        <w:rPr>
          <w:rStyle w:val="eop"/>
          <w:sz w:val="22"/>
          <w:szCs w:val="22"/>
          <w:lang w:val="uk-UA"/>
        </w:rPr>
      </w:pPr>
    </w:p>
    <w:p w14:paraId="3EDD5497" w14:textId="2257ECEA" w:rsidR="001726AE" w:rsidRDefault="00DE7630" w:rsidP="001726AE">
      <w:pPr>
        <w:pStyle w:val="paragraph"/>
        <w:spacing w:before="0" w:beforeAutospacing="0" w:after="0" w:afterAutospacing="0"/>
        <w:jc w:val="both"/>
        <w:textAlignment w:val="baseline"/>
        <w:rPr>
          <w:rStyle w:val="eop"/>
          <w:sz w:val="22"/>
          <w:szCs w:val="22"/>
          <w:lang w:val="uk-UA"/>
        </w:rPr>
      </w:pPr>
      <w:r>
        <w:rPr>
          <w:rStyle w:val="eop"/>
          <w:sz w:val="22"/>
          <w:szCs w:val="22"/>
          <w:lang w:val="uk-UA"/>
        </w:rPr>
        <w:tab/>
        <w:t xml:space="preserve">У рамках дослідження </w:t>
      </w:r>
      <w:r w:rsidR="00556067">
        <w:rPr>
          <w:rStyle w:val="eop"/>
          <w:sz w:val="22"/>
          <w:szCs w:val="22"/>
          <w:lang w:val="uk-UA"/>
        </w:rPr>
        <w:t>було проведено інтерв’ю з представниками таких організацій:</w:t>
      </w:r>
    </w:p>
    <w:p w14:paraId="343A3FEF" w14:textId="77777777" w:rsidR="00DD09FF" w:rsidRDefault="00DD09FF" w:rsidP="001726AE">
      <w:pPr>
        <w:pStyle w:val="paragraph"/>
        <w:spacing w:before="0" w:beforeAutospacing="0" w:after="0" w:afterAutospacing="0"/>
        <w:jc w:val="both"/>
        <w:textAlignment w:val="baseline"/>
        <w:rPr>
          <w:rStyle w:val="eop"/>
          <w:sz w:val="22"/>
          <w:szCs w:val="22"/>
          <w:lang w:val="uk-UA"/>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3544"/>
        <w:gridCol w:w="3210"/>
      </w:tblGrid>
      <w:tr w:rsidR="0037135C" w14:paraId="7858217E" w14:textId="77777777" w:rsidTr="003E01D7">
        <w:tc>
          <w:tcPr>
            <w:tcW w:w="2875" w:type="dxa"/>
          </w:tcPr>
          <w:p w14:paraId="3C529B6A" w14:textId="054C2A5B" w:rsidR="0037135C" w:rsidRPr="006C5E56" w:rsidRDefault="0037135C" w:rsidP="00DD6AE2">
            <w:pPr>
              <w:pStyle w:val="paragraph"/>
              <w:spacing w:before="0" w:beforeAutospacing="0" w:after="0" w:afterAutospacing="0"/>
              <w:textAlignment w:val="baseline"/>
              <w:rPr>
                <w:rStyle w:val="eop"/>
                <w:b/>
                <w:sz w:val="20"/>
                <w:szCs w:val="20"/>
                <w:lang w:val="uk-UA"/>
              </w:rPr>
            </w:pPr>
            <w:r w:rsidRPr="006C5E56">
              <w:rPr>
                <w:rStyle w:val="eop"/>
                <w:b/>
                <w:sz w:val="20"/>
                <w:szCs w:val="20"/>
                <w:lang w:val="uk-UA"/>
              </w:rPr>
              <w:t>Загальнонаціональні та розташовані у Києві ОГС:</w:t>
            </w:r>
          </w:p>
        </w:tc>
        <w:tc>
          <w:tcPr>
            <w:tcW w:w="3544" w:type="dxa"/>
          </w:tcPr>
          <w:p w14:paraId="4820FBC3" w14:textId="733B6B3D" w:rsidR="0037135C" w:rsidRPr="006C5E56" w:rsidRDefault="00EB5CE7" w:rsidP="00DD6AE2">
            <w:pPr>
              <w:pStyle w:val="paragraph"/>
              <w:spacing w:before="0" w:beforeAutospacing="0" w:after="0" w:afterAutospacing="0"/>
              <w:textAlignment w:val="baseline"/>
              <w:rPr>
                <w:rStyle w:val="eop"/>
                <w:b/>
                <w:sz w:val="20"/>
                <w:szCs w:val="20"/>
                <w:lang w:val="uk-UA"/>
              </w:rPr>
            </w:pPr>
            <w:r w:rsidRPr="006C5E56">
              <w:rPr>
                <w:rStyle w:val="eop"/>
                <w:b/>
                <w:sz w:val="20"/>
                <w:szCs w:val="20"/>
                <w:lang w:val="uk-UA"/>
              </w:rPr>
              <w:t xml:space="preserve">Західний </w:t>
            </w:r>
            <w:proofErr w:type="spellStart"/>
            <w:r w:rsidRPr="006C5E56">
              <w:rPr>
                <w:rStyle w:val="eop"/>
                <w:b/>
                <w:sz w:val="20"/>
                <w:szCs w:val="20"/>
                <w:lang w:val="uk-UA"/>
              </w:rPr>
              <w:t>макрорегіон</w:t>
            </w:r>
            <w:proofErr w:type="spellEnd"/>
            <w:r w:rsidR="00DD6AE2" w:rsidRPr="006C5E56">
              <w:rPr>
                <w:rStyle w:val="eop"/>
                <w:b/>
                <w:sz w:val="20"/>
                <w:szCs w:val="20"/>
                <w:lang w:val="uk-UA"/>
              </w:rPr>
              <w:t>:</w:t>
            </w:r>
          </w:p>
        </w:tc>
        <w:tc>
          <w:tcPr>
            <w:tcW w:w="3210" w:type="dxa"/>
          </w:tcPr>
          <w:p w14:paraId="346741E8" w14:textId="1E4FB765" w:rsidR="0037135C" w:rsidRPr="006C5E56" w:rsidRDefault="00FB611F" w:rsidP="00DD6AE2">
            <w:pPr>
              <w:pStyle w:val="paragraph"/>
              <w:spacing w:before="0" w:beforeAutospacing="0" w:after="0" w:afterAutospacing="0"/>
              <w:textAlignment w:val="baseline"/>
              <w:rPr>
                <w:rStyle w:val="eop"/>
                <w:b/>
                <w:sz w:val="20"/>
                <w:szCs w:val="20"/>
                <w:lang w:val="uk-UA"/>
              </w:rPr>
            </w:pPr>
            <w:r w:rsidRPr="006C5E56">
              <w:rPr>
                <w:rStyle w:val="eop"/>
                <w:b/>
                <w:sz w:val="20"/>
                <w:szCs w:val="20"/>
                <w:lang w:val="uk-UA"/>
              </w:rPr>
              <w:t xml:space="preserve">Східний </w:t>
            </w:r>
            <w:proofErr w:type="spellStart"/>
            <w:r w:rsidRPr="006C5E56">
              <w:rPr>
                <w:rStyle w:val="eop"/>
                <w:b/>
                <w:sz w:val="20"/>
                <w:szCs w:val="20"/>
                <w:lang w:val="uk-UA"/>
              </w:rPr>
              <w:t>макрорегіон</w:t>
            </w:r>
            <w:proofErr w:type="spellEnd"/>
            <w:r w:rsidR="00DD6AE2" w:rsidRPr="006C5E56">
              <w:rPr>
                <w:rStyle w:val="eop"/>
                <w:b/>
                <w:sz w:val="20"/>
                <w:szCs w:val="20"/>
                <w:lang w:val="uk-UA"/>
              </w:rPr>
              <w:t>:</w:t>
            </w:r>
          </w:p>
        </w:tc>
      </w:tr>
      <w:tr w:rsidR="00F02BBE" w14:paraId="60A653CF" w14:textId="77777777" w:rsidTr="00A80263">
        <w:trPr>
          <w:trHeight w:val="5553"/>
        </w:trPr>
        <w:tc>
          <w:tcPr>
            <w:tcW w:w="2875" w:type="dxa"/>
          </w:tcPr>
          <w:p w14:paraId="728EB003"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Екодія</w:t>
            </w:r>
            <w:proofErr w:type="spellEnd"/>
          </w:p>
          <w:p w14:paraId="670348B1"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Центр</w:t>
            </w:r>
            <w:proofErr w:type="spellEnd"/>
            <w:r w:rsidRPr="00333B7F">
              <w:rPr>
                <w:sz w:val="20"/>
                <w:szCs w:val="20"/>
              </w:rPr>
              <w:t xml:space="preserve"> </w:t>
            </w:r>
            <w:proofErr w:type="spellStart"/>
            <w:r w:rsidRPr="00333B7F">
              <w:rPr>
                <w:sz w:val="20"/>
                <w:szCs w:val="20"/>
              </w:rPr>
              <w:t>економічної</w:t>
            </w:r>
            <w:proofErr w:type="spellEnd"/>
            <w:r w:rsidRPr="00333B7F">
              <w:rPr>
                <w:sz w:val="20"/>
                <w:szCs w:val="20"/>
              </w:rPr>
              <w:t xml:space="preserve"> </w:t>
            </w:r>
            <w:proofErr w:type="spellStart"/>
            <w:r w:rsidRPr="00333B7F">
              <w:rPr>
                <w:sz w:val="20"/>
                <w:szCs w:val="20"/>
              </w:rPr>
              <w:t>стратегії</w:t>
            </w:r>
            <w:proofErr w:type="spellEnd"/>
          </w:p>
          <w:p w14:paraId="040893D5"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Таблеточки</w:t>
            </w:r>
            <w:proofErr w:type="spellEnd"/>
          </w:p>
          <w:p w14:paraId="581C0A93"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Повернись</w:t>
            </w:r>
            <w:proofErr w:type="spellEnd"/>
            <w:r w:rsidRPr="00333B7F">
              <w:rPr>
                <w:sz w:val="20"/>
                <w:szCs w:val="20"/>
              </w:rPr>
              <w:t xml:space="preserve"> </w:t>
            </w:r>
            <w:proofErr w:type="spellStart"/>
            <w:r w:rsidRPr="00333B7F">
              <w:rPr>
                <w:sz w:val="20"/>
                <w:szCs w:val="20"/>
              </w:rPr>
              <w:t>живим</w:t>
            </w:r>
            <w:proofErr w:type="spellEnd"/>
          </w:p>
          <w:p w14:paraId="46CE8C15"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Батьки</w:t>
            </w:r>
            <w:proofErr w:type="spellEnd"/>
            <w:r w:rsidRPr="00333B7F">
              <w:rPr>
                <w:sz w:val="20"/>
                <w:szCs w:val="20"/>
              </w:rPr>
              <w:t xml:space="preserve"> </w:t>
            </w:r>
            <w:proofErr w:type="spellStart"/>
            <w:r w:rsidRPr="00333B7F">
              <w:rPr>
                <w:sz w:val="20"/>
                <w:szCs w:val="20"/>
              </w:rPr>
              <w:t>за</w:t>
            </w:r>
            <w:proofErr w:type="spellEnd"/>
            <w:r w:rsidRPr="00333B7F">
              <w:rPr>
                <w:sz w:val="20"/>
                <w:szCs w:val="20"/>
              </w:rPr>
              <w:t xml:space="preserve"> </w:t>
            </w:r>
            <w:proofErr w:type="spellStart"/>
            <w:r w:rsidRPr="00333B7F">
              <w:rPr>
                <w:sz w:val="20"/>
                <w:szCs w:val="20"/>
              </w:rPr>
              <w:t>вакцинацію</w:t>
            </w:r>
            <w:proofErr w:type="spellEnd"/>
          </w:p>
          <w:p w14:paraId="7CE0E3EE"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VoxUkraine</w:t>
            </w:r>
            <w:proofErr w:type="spellEnd"/>
          </w:p>
          <w:p w14:paraId="5A952DA7"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Детектор</w:t>
            </w:r>
            <w:proofErr w:type="spellEnd"/>
            <w:r w:rsidRPr="00333B7F">
              <w:rPr>
                <w:sz w:val="20"/>
                <w:szCs w:val="20"/>
              </w:rPr>
              <w:t xml:space="preserve"> </w:t>
            </w:r>
            <w:proofErr w:type="spellStart"/>
            <w:r w:rsidRPr="00333B7F">
              <w:rPr>
                <w:sz w:val="20"/>
                <w:szCs w:val="20"/>
              </w:rPr>
              <w:t>Медіа</w:t>
            </w:r>
            <w:proofErr w:type="spellEnd"/>
          </w:p>
          <w:p w14:paraId="280533D0"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proofErr w:type="spellStart"/>
            <w:r w:rsidRPr="00333B7F">
              <w:rPr>
                <w:sz w:val="20"/>
                <w:szCs w:val="20"/>
              </w:rPr>
              <w:t>Лабораторія</w:t>
            </w:r>
            <w:proofErr w:type="spellEnd"/>
            <w:r w:rsidRPr="00333B7F">
              <w:rPr>
                <w:sz w:val="20"/>
                <w:szCs w:val="20"/>
              </w:rPr>
              <w:t xml:space="preserve"> </w:t>
            </w:r>
            <w:proofErr w:type="spellStart"/>
            <w:r w:rsidRPr="00333B7F">
              <w:rPr>
                <w:sz w:val="20"/>
                <w:szCs w:val="20"/>
              </w:rPr>
              <w:t>законодавчих</w:t>
            </w:r>
            <w:proofErr w:type="spellEnd"/>
            <w:r w:rsidRPr="00333B7F">
              <w:rPr>
                <w:sz w:val="20"/>
                <w:szCs w:val="20"/>
              </w:rPr>
              <w:t xml:space="preserve"> </w:t>
            </w:r>
            <w:proofErr w:type="spellStart"/>
            <w:r w:rsidRPr="00333B7F">
              <w:rPr>
                <w:sz w:val="20"/>
                <w:szCs w:val="20"/>
              </w:rPr>
              <w:t>ініціатив</w:t>
            </w:r>
            <w:proofErr w:type="spellEnd"/>
          </w:p>
          <w:p w14:paraId="6AA18BBA" w14:textId="77777777" w:rsidR="00F02BBE" w:rsidRPr="00333B7F" w:rsidRDefault="00F02BBE" w:rsidP="00333B7F">
            <w:pPr>
              <w:pStyle w:val="paragraph"/>
              <w:numPr>
                <w:ilvl w:val="0"/>
                <w:numId w:val="15"/>
              </w:numPr>
              <w:spacing w:before="0" w:beforeAutospacing="0" w:after="0" w:afterAutospacing="0"/>
              <w:ind w:left="248" w:hanging="270"/>
              <w:textAlignment w:val="baseline"/>
              <w:rPr>
                <w:rStyle w:val="eop"/>
                <w:sz w:val="20"/>
                <w:szCs w:val="20"/>
                <w:lang w:val="uk-UA"/>
              </w:rPr>
            </w:pPr>
            <w:r w:rsidRPr="00333B7F">
              <w:rPr>
                <w:sz w:val="20"/>
                <w:szCs w:val="20"/>
              </w:rPr>
              <w:t>Texty.org.ua</w:t>
            </w:r>
          </w:p>
          <w:p w14:paraId="527A3E41" w14:textId="77777777" w:rsidR="00F02BBE" w:rsidRPr="00333B7F" w:rsidRDefault="00F02BBE" w:rsidP="00333B7F">
            <w:pPr>
              <w:pStyle w:val="paragraph"/>
              <w:spacing w:before="0" w:beforeAutospacing="0" w:after="0" w:afterAutospacing="0"/>
              <w:textAlignment w:val="baseline"/>
              <w:rPr>
                <w:rStyle w:val="eop"/>
                <w:sz w:val="20"/>
                <w:szCs w:val="20"/>
                <w:lang w:val="uk-UA"/>
              </w:rPr>
            </w:pPr>
            <w:r w:rsidRPr="00333B7F">
              <w:rPr>
                <w:sz w:val="20"/>
                <w:szCs w:val="20"/>
                <w:lang w:val="uk-UA"/>
              </w:rPr>
              <w:t xml:space="preserve">10. </w:t>
            </w:r>
            <w:proofErr w:type="spellStart"/>
            <w:r w:rsidRPr="00333B7F">
              <w:rPr>
                <w:sz w:val="20"/>
                <w:szCs w:val="20"/>
              </w:rPr>
              <w:t>Фундація</w:t>
            </w:r>
            <w:proofErr w:type="spellEnd"/>
            <w:r w:rsidRPr="00333B7F">
              <w:rPr>
                <w:sz w:val="20"/>
                <w:szCs w:val="20"/>
              </w:rPr>
              <w:t xml:space="preserve"> </w:t>
            </w:r>
            <w:proofErr w:type="spellStart"/>
            <w:r w:rsidRPr="00333B7F">
              <w:rPr>
                <w:sz w:val="20"/>
                <w:szCs w:val="20"/>
              </w:rPr>
              <w:t>громадського</w:t>
            </w:r>
            <w:proofErr w:type="spellEnd"/>
            <w:r w:rsidRPr="00333B7F">
              <w:rPr>
                <w:sz w:val="20"/>
                <w:szCs w:val="20"/>
              </w:rPr>
              <w:t xml:space="preserve"> </w:t>
            </w:r>
            <w:proofErr w:type="spellStart"/>
            <w:r w:rsidRPr="00333B7F">
              <w:rPr>
                <w:sz w:val="20"/>
                <w:szCs w:val="20"/>
              </w:rPr>
              <w:t>здоров'я</w:t>
            </w:r>
            <w:proofErr w:type="spellEnd"/>
          </w:p>
          <w:p w14:paraId="36B31BBB" w14:textId="77777777" w:rsidR="00F02BBE" w:rsidRPr="00333B7F" w:rsidRDefault="00F02BBE" w:rsidP="00333B7F">
            <w:pPr>
              <w:pStyle w:val="paragraph"/>
              <w:spacing w:before="0" w:beforeAutospacing="0" w:after="0" w:afterAutospacing="0"/>
              <w:textAlignment w:val="baseline"/>
              <w:rPr>
                <w:rStyle w:val="eop"/>
                <w:sz w:val="20"/>
                <w:szCs w:val="20"/>
                <w:lang w:val="uk-UA"/>
              </w:rPr>
            </w:pPr>
            <w:r w:rsidRPr="00333B7F">
              <w:rPr>
                <w:sz w:val="20"/>
                <w:szCs w:val="20"/>
                <w:lang w:val="uk-UA"/>
              </w:rPr>
              <w:t xml:space="preserve">11. </w:t>
            </w:r>
            <w:proofErr w:type="spellStart"/>
            <w:r w:rsidRPr="00333B7F">
              <w:rPr>
                <w:sz w:val="20"/>
                <w:szCs w:val="20"/>
              </w:rPr>
              <w:t>Рух</w:t>
            </w:r>
            <w:proofErr w:type="spellEnd"/>
            <w:r w:rsidRPr="00333B7F">
              <w:rPr>
                <w:sz w:val="20"/>
                <w:szCs w:val="20"/>
              </w:rPr>
              <w:t xml:space="preserve"> ЧЕСНО</w:t>
            </w:r>
          </w:p>
          <w:p w14:paraId="103B9FCA" w14:textId="77777777" w:rsidR="00F02BBE" w:rsidRPr="00333B7F" w:rsidRDefault="00F02BBE" w:rsidP="00333B7F">
            <w:pPr>
              <w:pStyle w:val="paragraph"/>
              <w:spacing w:before="0" w:beforeAutospacing="0" w:after="0" w:afterAutospacing="0"/>
              <w:textAlignment w:val="baseline"/>
              <w:rPr>
                <w:rStyle w:val="eop"/>
                <w:sz w:val="20"/>
                <w:szCs w:val="20"/>
                <w:lang w:val="uk-UA"/>
              </w:rPr>
            </w:pPr>
            <w:r w:rsidRPr="00333B7F">
              <w:rPr>
                <w:sz w:val="20"/>
                <w:szCs w:val="20"/>
                <w:lang w:val="uk-UA"/>
              </w:rPr>
              <w:t xml:space="preserve">12. </w:t>
            </w:r>
            <w:r w:rsidRPr="00333B7F">
              <w:rPr>
                <w:sz w:val="20"/>
                <w:szCs w:val="20"/>
              </w:rPr>
              <w:t>Р</w:t>
            </w:r>
            <w:proofErr w:type="spellStart"/>
            <w:r w:rsidRPr="00333B7F">
              <w:rPr>
                <w:sz w:val="20"/>
                <w:szCs w:val="20"/>
                <w:lang w:val="uk-UA"/>
              </w:rPr>
              <w:t>еанімаційний</w:t>
            </w:r>
            <w:proofErr w:type="spellEnd"/>
            <w:r w:rsidRPr="00333B7F">
              <w:rPr>
                <w:sz w:val="20"/>
                <w:szCs w:val="20"/>
                <w:lang w:val="uk-UA"/>
              </w:rPr>
              <w:t xml:space="preserve"> пакет реформ</w:t>
            </w:r>
          </w:p>
          <w:p w14:paraId="5A6DCD77" w14:textId="042C7D3A" w:rsidR="00F02BBE" w:rsidRPr="006846FC" w:rsidRDefault="00F02BBE" w:rsidP="00333B7F">
            <w:pPr>
              <w:pStyle w:val="paragraph"/>
              <w:spacing w:before="0" w:beforeAutospacing="0" w:after="0" w:afterAutospacing="0"/>
              <w:textAlignment w:val="baseline"/>
              <w:rPr>
                <w:rStyle w:val="eop"/>
                <w:sz w:val="20"/>
                <w:szCs w:val="20"/>
                <w:lang w:val="uk-UA"/>
              </w:rPr>
            </w:pPr>
            <w:r w:rsidRPr="00333B7F">
              <w:rPr>
                <w:sz w:val="20"/>
                <w:szCs w:val="20"/>
                <w:lang w:val="uk-UA"/>
              </w:rPr>
              <w:t xml:space="preserve">13. </w:t>
            </w:r>
            <w:r w:rsidR="006846FC">
              <w:rPr>
                <w:sz w:val="20"/>
                <w:szCs w:val="20"/>
                <w:lang w:val="uk-UA"/>
              </w:rPr>
              <w:t>Центр протидії корупції</w:t>
            </w:r>
          </w:p>
          <w:p w14:paraId="41703A34" w14:textId="77777777" w:rsidR="00F02BBE" w:rsidRPr="00333B7F" w:rsidRDefault="00F02BBE" w:rsidP="00333B7F">
            <w:pPr>
              <w:pStyle w:val="paragraph"/>
              <w:spacing w:before="0" w:beforeAutospacing="0" w:after="0" w:afterAutospacing="0"/>
              <w:textAlignment w:val="baseline"/>
              <w:rPr>
                <w:rStyle w:val="eop"/>
                <w:sz w:val="20"/>
                <w:szCs w:val="20"/>
                <w:lang w:val="uk-UA"/>
              </w:rPr>
            </w:pPr>
            <w:r w:rsidRPr="00333B7F">
              <w:rPr>
                <w:sz w:val="20"/>
                <w:szCs w:val="20"/>
                <w:lang w:val="uk-UA"/>
              </w:rPr>
              <w:t xml:space="preserve">14. Центр громадянського представництва </w:t>
            </w:r>
            <w:r w:rsidRPr="00333B7F">
              <w:rPr>
                <w:sz w:val="20"/>
                <w:szCs w:val="20"/>
              </w:rPr>
              <w:t>"</w:t>
            </w:r>
            <w:proofErr w:type="spellStart"/>
            <w:r w:rsidRPr="00333B7F">
              <w:rPr>
                <w:sz w:val="20"/>
                <w:szCs w:val="20"/>
              </w:rPr>
              <w:t>Життя</w:t>
            </w:r>
            <w:proofErr w:type="spellEnd"/>
            <w:r w:rsidRPr="00333B7F">
              <w:rPr>
                <w:sz w:val="20"/>
                <w:szCs w:val="20"/>
              </w:rPr>
              <w:t>"</w:t>
            </w:r>
          </w:p>
          <w:p w14:paraId="0975ACEB" w14:textId="77777777" w:rsidR="00F02BBE" w:rsidRPr="00333B7F" w:rsidRDefault="00F02BBE" w:rsidP="00333B7F">
            <w:pPr>
              <w:pStyle w:val="paragraph"/>
              <w:spacing w:before="0" w:beforeAutospacing="0" w:after="0" w:afterAutospacing="0"/>
              <w:textAlignment w:val="baseline"/>
              <w:rPr>
                <w:rStyle w:val="eop"/>
                <w:sz w:val="20"/>
                <w:szCs w:val="20"/>
                <w:lang w:val="uk-UA"/>
              </w:rPr>
            </w:pPr>
            <w:r w:rsidRPr="00333B7F">
              <w:rPr>
                <w:sz w:val="20"/>
                <w:szCs w:val="20"/>
                <w:lang w:val="uk-UA"/>
              </w:rPr>
              <w:t xml:space="preserve">15. </w:t>
            </w:r>
            <w:proofErr w:type="spellStart"/>
            <w:r w:rsidRPr="00333B7F">
              <w:rPr>
                <w:sz w:val="20"/>
                <w:szCs w:val="20"/>
              </w:rPr>
              <w:t>Інститут</w:t>
            </w:r>
            <w:proofErr w:type="spellEnd"/>
            <w:r w:rsidRPr="00333B7F">
              <w:rPr>
                <w:sz w:val="20"/>
                <w:szCs w:val="20"/>
              </w:rPr>
              <w:t xml:space="preserve"> </w:t>
            </w:r>
            <w:proofErr w:type="spellStart"/>
            <w:r w:rsidRPr="00333B7F">
              <w:rPr>
                <w:sz w:val="20"/>
                <w:szCs w:val="20"/>
              </w:rPr>
              <w:t>розвитку</w:t>
            </w:r>
            <w:proofErr w:type="spellEnd"/>
            <w:r w:rsidRPr="00333B7F">
              <w:rPr>
                <w:sz w:val="20"/>
                <w:szCs w:val="20"/>
              </w:rPr>
              <w:t xml:space="preserve"> </w:t>
            </w:r>
            <w:proofErr w:type="spellStart"/>
            <w:r w:rsidRPr="00333B7F">
              <w:rPr>
                <w:sz w:val="20"/>
                <w:szCs w:val="20"/>
              </w:rPr>
              <w:t>регіональної</w:t>
            </w:r>
            <w:proofErr w:type="spellEnd"/>
            <w:r w:rsidRPr="00333B7F">
              <w:rPr>
                <w:sz w:val="20"/>
                <w:szCs w:val="20"/>
              </w:rPr>
              <w:t xml:space="preserve"> </w:t>
            </w:r>
            <w:proofErr w:type="spellStart"/>
            <w:r w:rsidRPr="00333B7F">
              <w:rPr>
                <w:sz w:val="20"/>
                <w:szCs w:val="20"/>
              </w:rPr>
              <w:t>преси</w:t>
            </w:r>
            <w:proofErr w:type="spellEnd"/>
          </w:p>
          <w:p w14:paraId="3102A227" w14:textId="77777777" w:rsidR="00F02BBE" w:rsidRPr="00333B7F" w:rsidRDefault="00F02BBE" w:rsidP="00333B7F">
            <w:pPr>
              <w:pStyle w:val="paragraph"/>
              <w:spacing w:before="0" w:beforeAutospacing="0" w:after="0" w:afterAutospacing="0"/>
              <w:textAlignment w:val="baseline"/>
              <w:rPr>
                <w:sz w:val="20"/>
                <w:szCs w:val="20"/>
              </w:rPr>
            </w:pPr>
            <w:r w:rsidRPr="00333B7F">
              <w:rPr>
                <w:sz w:val="20"/>
                <w:szCs w:val="20"/>
                <w:lang w:val="uk-UA"/>
              </w:rPr>
              <w:t xml:space="preserve">16. </w:t>
            </w:r>
            <w:proofErr w:type="spellStart"/>
            <w:r w:rsidRPr="00333B7F">
              <w:rPr>
                <w:sz w:val="20"/>
                <w:szCs w:val="20"/>
              </w:rPr>
              <w:t>Україна</w:t>
            </w:r>
            <w:proofErr w:type="spellEnd"/>
            <w:r w:rsidRPr="00333B7F">
              <w:rPr>
                <w:sz w:val="20"/>
                <w:szCs w:val="20"/>
              </w:rPr>
              <w:t xml:space="preserve"> </w:t>
            </w:r>
            <w:proofErr w:type="spellStart"/>
            <w:r w:rsidRPr="00333B7F">
              <w:rPr>
                <w:sz w:val="20"/>
                <w:szCs w:val="20"/>
              </w:rPr>
              <w:t>без</w:t>
            </w:r>
            <w:proofErr w:type="spellEnd"/>
            <w:r w:rsidRPr="00333B7F">
              <w:rPr>
                <w:sz w:val="20"/>
                <w:szCs w:val="20"/>
              </w:rPr>
              <w:t xml:space="preserve"> </w:t>
            </w:r>
            <w:proofErr w:type="spellStart"/>
            <w:r w:rsidRPr="00333B7F">
              <w:rPr>
                <w:sz w:val="20"/>
                <w:szCs w:val="20"/>
              </w:rPr>
              <w:t>сміття</w:t>
            </w:r>
            <w:proofErr w:type="spellEnd"/>
          </w:p>
          <w:p w14:paraId="6809D229" w14:textId="33892FFC" w:rsidR="00F02BBE" w:rsidRPr="00333B7F" w:rsidRDefault="00F02BBE" w:rsidP="00333B7F">
            <w:pPr>
              <w:pStyle w:val="paragraph"/>
              <w:spacing w:before="0" w:beforeAutospacing="0" w:after="0" w:afterAutospacing="0"/>
              <w:textAlignment w:val="baseline"/>
              <w:rPr>
                <w:rStyle w:val="eop"/>
                <w:sz w:val="20"/>
                <w:szCs w:val="20"/>
                <w:lang w:val="uk-UA"/>
              </w:rPr>
            </w:pPr>
            <w:r w:rsidRPr="00333B7F">
              <w:rPr>
                <w:color w:val="000000"/>
                <w:sz w:val="20"/>
                <w:szCs w:val="20"/>
                <w:lang w:val="uk-UA"/>
              </w:rPr>
              <w:t xml:space="preserve">17. </w:t>
            </w:r>
            <w:proofErr w:type="spellStart"/>
            <w:r w:rsidRPr="00333B7F">
              <w:rPr>
                <w:color w:val="000000"/>
                <w:sz w:val="20"/>
                <w:szCs w:val="20"/>
              </w:rPr>
              <w:t>Українська</w:t>
            </w:r>
            <w:proofErr w:type="spellEnd"/>
            <w:r w:rsidRPr="00333B7F">
              <w:rPr>
                <w:color w:val="000000"/>
                <w:sz w:val="20"/>
                <w:szCs w:val="20"/>
              </w:rPr>
              <w:t xml:space="preserve"> </w:t>
            </w:r>
            <w:proofErr w:type="spellStart"/>
            <w:r w:rsidRPr="00333B7F">
              <w:rPr>
                <w:color w:val="000000"/>
                <w:sz w:val="20"/>
                <w:szCs w:val="20"/>
              </w:rPr>
              <w:t>студентська</w:t>
            </w:r>
            <w:proofErr w:type="spellEnd"/>
            <w:r w:rsidRPr="00333B7F">
              <w:rPr>
                <w:color w:val="000000"/>
                <w:sz w:val="20"/>
                <w:szCs w:val="20"/>
              </w:rPr>
              <w:t xml:space="preserve"> </w:t>
            </w:r>
            <w:proofErr w:type="spellStart"/>
            <w:r w:rsidRPr="00333B7F">
              <w:rPr>
                <w:color w:val="000000"/>
                <w:sz w:val="20"/>
                <w:szCs w:val="20"/>
              </w:rPr>
              <w:t>ліга</w:t>
            </w:r>
            <w:proofErr w:type="spellEnd"/>
          </w:p>
        </w:tc>
        <w:tc>
          <w:tcPr>
            <w:tcW w:w="3544" w:type="dxa"/>
          </w:tcPr>
          <w:p w14:paraId="47B636CF" w14:textId="0E521427"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r w:rsidRPr="0018456B">
              <w:rPr>
                <w:sz w:val="20"/>
                <w:szCs w:val="20"/>
              </w:rPr>
              <w:t xml:space="preserve">ГО </w:t>
            </w:r>
            <w:r w:rsidR="000C0828">
              <w:rPr>
                <w:sz w:val="20"/>
                <w:szCs w:val="20"/>
                <w:lang w:val="uk-UA"/>
              </w:rPr>
              <w:t>«</w:t>
            </w:r>
            <w:proofErr w:type="spellStart"/>
            <w:r w:rsidRPr="0018456B">
              <w:rPr>
                <w:sz w:val="20"/>
                <w:szCs w:val="20"/>
              </w:rPr>
              <w:t>Кроки</w:t>
            </w:r>
            <w:proofErr w:type="spellEnd"/>
            <w:r w:rsidRPr="0018456B">
              <w:rPr>
                <w:sz w:val="20"/>
                <w:szCs w:val="20"/>
              </w:rPr>
              <w:t xml:space="preserve"> </w:t>
            </w:r>
            <w:proofErr w:type="spellStart"/>
            <w:r w:rsidRPr="0018456B">
              <w:rPr>
                <w:sz w:val="20"/>
                <w:szCs w:val="20"/>
              </w:rPr>
              <w:t>до</w:t>
            </w:r>
            <w:proofErr w:type="spellEnd"/>
            <w:r w:rsidRPr="0018456B">
              <w:rPr>
                <w:sz w:val="20"/>
                <w:szCs w:val="20"/>
              </w:rPr>
              <w:t xml:space="preserve"> </w:t>
            </w:r>
            <w:proofErr w:type="spellStart"/>
            <w:r w:rsidRPr="0018456B">
              <w:rPr>
                <w:sz w:val="20"/>
                <w:szCs w:val="20"/>
              </w:rPr>
              <w:t>майбутнього</w:t>
            </w:r>
            <w:proofErr w:type="spellEnd"/>
            <w:r w:rsidR="000C0828">
              <w:rPr>
                <w:sz w:val="20"/>
                <w:szCs w:val="20"/>
                <w:lang w:val="uk-UA"/>
              </w:rPr>
              <w:t>»</w:t>
            </w:r>
          </w:p>
          <w:p w14:paraId="34618EA6" w14:textId="35D02CC3"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r w:rsidRPr="0018456B">
              <w:rPr>
                <w:sz w:val="20"/>
                <w:szCs w:val="20"/>
              </w:rPr>
              <w:t xml:space="preserve">ГО </w:t>
            </w:r>
            <w:r w:rsidR="000C0828">
              <w:rPr>
                <w:sz w:val="20"/>
                <w:szCs w:val="20"/>
                <w:lang w:val="uk-UA"/>
              </w:rPr>
              <w:t>«</w:t>
            </w:r>
            <w:proofErr w:type="spellStart"/>
            <w:r w:rsidRPr="0018456B">
              <w:rPr>
                <w:sz w:val="20"/>
                <w:szCs w:val="20"/>
              </w:rPr>
              <w:t>Ми</w:t>
            </w:r>
            <w:proofErr w:type="spellEnd"/>
            <w:r w:rsidRPr="0018456B">
              <w:rPr>
                <w:sz w:val="20"/>
                <w:szCs w:val="20"/>
              </w:rPr>
              <w:t xml:space="preserve"> </w:t>
            </w:r>
            <w:proofErr w:type="spellStart"/>
            <w:r w:rsidRPr="0018456B">
              <w:rPr>
                <w:sz w:val="20"/>
                <w:szCs w:val="20"/>
              </w:rPr>
              <w:t>рівні</w:t>
            </w:r>
            <w:proofErr w:type="spellEnd"/>
            <w:r w:rsidR="000C0828">
              <w:rPr>
                <w:sz w:val="20"/>
                <w:szCs w:val="20"/>
                <w:lang w:val="uk-UA"/>
              </w:rPr>
              <w:t>»</w:t>
            </w:r>
          </w:p>
          <w:p w14:paraId="1DAA3BEA" w14:textId="719CA824"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proofErr w:type="spellStart"/>
            <w:r w:rsidRPr="0018456B">
              <w:rPr>
                <w:sz w:val="20"/>
                <w:szCs w:val="20"/>
              </w:rPr>
              <w:t>Буковинська</w:t>
            </w:r>
            <w:proofErr w:type="spellEnd"/>
            <w:r w:rsidRPr="0018456B">
              <w:rPr>
                <w:sz w:val="20"/>
                <w:szCs w:val="20"/>
              </w:rPr>
              <w:t xml:space="preserve"> </w:t>
            </w:r>
            <w:proofErr w:type="spellStart"/>
            <w:r w:rsidRPr="0018456B">
              <w:rPr>
                <w:sz w:val="20"/>
                <w:szCs w:val="20"/>
              </w:rPr>
              <w:t>агенція</w:t>
            </w:r>
            <w:proofErr w:type="spellEnd"/>
            <w:r w:rsidRPr="0018456B">
              <w:rPr>
                <w:sz w:val="20"/>
                <w:szCs w:val="20"/>
              </w:rPr>
              <w:t xml:space="preserve"> </w:t>
            </w:r>
            <w:proofErr w:type="spellStart"/>
            <w:r w:rsidRPr="0018456B">
              <w:rPr>
                <w:sz w:val="20"/>
                <w:szCs w:val="20"/>
              </w:rPr>
              <w:t>регіонального</w:t>
            </w:r>
            <w:proofErr w:type="spellEnd"/>
            <w:r w:rsidRPr="0018456B">
              <w:rPr>
                <w:sz w:val="20"/>
                <w:szCs w:val="20"/>
              </w:rPr>
              <w:t xml:space="preserve"> </w:t>
            </w:r>
            <w:proofErr w:type="spellStart"/>
            <w:r w:rsidRPr="0018456B">
              <w:rPr>
                <w:sz w:val="20"/>
                <w:szCs w:val="20"/>
              </w:rPr>
              <w:t>розвитку</w:t>
            </w:r>
            <w:proofErr w:type="spellEnd"/>
          </w:p>
          <w:p w14:paraId="26C95008" w14:textId="77777777"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proofErr w:type="spellStart"/>
            <w:r w:rsidRPr="0018456B">
              <w:rPr>
                <w:sz w:val="20"/>
                <w:szCs w:val="20"/>
              </w:rPr>
              <w:t>Центр</w:t>
            </w:r>
            <w:proofErr w:type="spellEnd"/>
            <w:r w:rsidRPr="0018456B">
              <w:rPr>
                <w:sz w:val="20"/>
                <w:szCs w:val="20"/>
              </w:rPr>
              <w:t xml:space="preserve"> </w:t>
            </w:r>
            <w:proofErr w:type="spellStart"/>
            <w:r w:rsidRPr="0018456B">
              <w:rPr>
                <w:sz w:val="20"/>
                <w:szCs w:val="20"/>
              </w:rPr>
              <w:t>жіночі</w:t>
            </w:r>
            <w:proofErr w:type="spellEnd"/>
            <w:r w:rsidRPr="0018456B">
              <w:rPr>
                <w:sz w:val="20"/>
                <w:szCs w:val="20"/>
              </w:rPr>
              <w:t xml:space="preserve"> </w:t>
            </w:r>
            <w:proofErr w:type="spellStart"/>
            <w:r w:rsidRPr="0018456B">
              <w:rPr>
                <w:sz w:val="20"/>
                <w:szCs w:val="20"/>
              </w:rPr>
              <w:t>перспективи</w:t>
            </w:r>
            <w:proofErr w:type="spellEnd"/>
          </w:p>
          <w:p w14:paraId="14101C73" w14:textId="77777777"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proofErr w:type="spellStart"/>
            <w:r w:rsidRPr="0018456B">
              <w:rPr>
                <w:sz w:val="20"/>
                <w:szCs w:val="20"/>
              </w:rPr>
              <w:t>Пласт</w:t>
            </w:r>
            <w:proofErr w:type="spellEnd"/>
          </w:p>
          <w:p w14:paraId="49201D93" w14:textId="65BE047A"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r w:rsidRPr="0018456B">
              <w:rPr>
                <w:sz w:val="20"/>
                <w:szCs w:val="20"/>
              </w:rPr>
              <w:t xml:space="preserve">ГО </w:t>
            </w:r>
            <w:r w:rsidR="000C0828">
              <w:rPr>
                <w:sz w:val="20"/>
                <w:szCs w:val="20"/>
                <w:lang w:val="uk-UA"/>
              </w:rPr>
              <w:t>«</w:t>
            </w:r>
            <w:r w:rsidRPr="0018456B">
              <w:rPr>
                <w:sz w:val="20"/>
                <w:szCs w:val="20"/>
              </w:rPr>
              <w:t>СТАН</w:t>
            </w:r>
            <w:r w:rsidR="000C0828">
              <w:rPr>
                <w:sz w:val="20"/>
                <w:szCs w:val="20"/>
                <w:lang w:val="uk-UA"/>
              </w:rPr>
              <w:t>»</w:t>
            </w:r>
          </w:p>
          <w:p w14:paraId="701B7A46" w14:textId="2F69F51D"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proofErr w:type="spellStart"/>
            <w:r w:rsidRPr="0018456B">
              <w:rPr>
                <w:sz w:val="20"/>
                <w:szCs w:val="20"/>
              </w:rPr>
              <w:t>Центр</w:t>
            </w:r>
            <w:proofErr w:type="spellEnd"/>
            <w:r w:rsidRPr="0018456B">
              <w:rPr>
                <w:sz w:val="20"/>
                <w:szCs w:val="20"/>
              </w:rPr>
              <w:t xml:space="preserve"> </w:t>
            </w:r>
            <w:proofErr w:type="spellStart"/>
            <w:r w:rsidRPr="0018456B">
              <w:rPr>
                <w:sz w:val="20"/>
                <w:szCs w:val="20"/>
              </w:rPr>
              <w:t>громадських</w:t>
            </w:r>
            <w:proofErr w:type="spellEnd"/>
            <w:r w:rsidRPr="0018456B">
              <w:rPr>
                <w:sz w:val="20"/>
                <w:szCs w:val="20"/>
              </w:rPr>
              <w:t xml:space="preserve"> </w:t>
            </w:r>
            <w:proofErr w:type="spellStart"/>
            <w:r w:rsidRPr="0018456B">
              <w:rPr>
                <w:sz w:val="20"/>
                <w:szCs w:val="20"/>
              </w:rPr>
              <w:t>ініціатив</w:t>
            </w:r>
            <w:proofErr w:type="spellEnd"/>
            <w:r w:rsidRPr="0018456B">
              <w:rPr>
                <w:sz w:val="20"/>
                <w:szCs w:val="20"/>
              </w:rPr>
              <w:t xml:space="preserve"> (</w:t>
            </w:r>
            <w:proofErr w:type="spellStart"/>
            <w:r w:rsidRPr="0018456B">
              <w:rPr>
                <w:sz w:val="20"/>
                <w:szCs w:val="20"/>
              </w:rPr>
              <w:t>Закарпаття</w:t>
            </w:r>
            <w:proofErr w:type="spellEnd"/>
            <w:r w:rsidRPr="0018456B">
              <w:rPr>
                <w:sz w:val="20"/>
                <w:szCs w:val="20"/>
              </w:rPr>
              <w:t>)</w:t>
            </w:r>
          </w:p>
          <w:p w14:paraId="692EC284" w14:textId="77CE0CE7"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proofErr w:type="spellStart"/>
            <w:r w:rsidRPr="0018456B">
              <w:rPr>
                <w:sz w:val="20"/>
                <w:szCs w:val="20"/>
              </w:rPr>
              <w:t>Інститут</w:t>
            </w:r>
            <w:proofErr w:type="spellEnd"/>
            <w:r w:rsidRPr="0018456B">
              <w:rPr>
                <w:sz w:val="20"/>
                <w:szCs w:val="20"/>
              </w:rPr>
              <w:t xml:space="preserve"> </w:t>
            </w:r>
            <w:proofErr w:type="spellStart"/>
            <w:r w:rsidRPr="0018456B">
              <w:rPr>
                <w:sz w:val="20"/>
                <w:szCs w:val="20"/>
              </w:rPr>
              <w:t>Центральноєвропейської</w:t>
            </w:r>
            <w:proofErr w:type="spellEnd"/>
            <w:r w:rsidRPr="0018456B">
              <w:rPr>
                <w:sz w:val="20"/>
                <w:szCs w:val="20"/>
              </w:rPr>
              <w:t xml:space="preserve"> </w:t>
            </w:r>
            <w:proofErr w:type="spellStart"/>
            <w:r w:rsidRPr="0018456B">
              <w:rPr>
                <w:sz w:val="20"/>
                <w:szCs w:val="20"/>
              </w:rPr>
              <w:t>стратегії</w:t>
            </w:r>
            <w:proofErr w:type="spellEnd"/>
          </w:p>
          <w:p w14:paraId="41E94228" w14:textId="0CAD1D88" w:rsidR="00F02BBE" w:rsidRPr="0018456B" w:rsidRDefault="00F02BBE" w:rsidP="00C41A73">
            <w:pPr>
              <w:pStyle w:val="paragraph"/>
              <w:numPr>
                <w:ilvl w:val="0"/>
                <w:numId w:val="16"/>
              </w:numPr>
              <w:spacing w:before="0" w:beforeAutospacing="0" w:after="0" w:afterAutospacing="0"/>
              <w:ind w:left="254" w:hanging="270"/>
              <w:textAlignment w:val="baseline"/>
              <w:rPr>
                <w:rStyle w:val="eop"/>
                <w:sz w:val="20"/>
                <w:szCs w:val="20"/>
                <w:lang w:val="uk-UA"/>
              </w:rPr>
            </w:pPr>
            <w:proofErr w:type="spellStart"/>
            <w:r w:rsidRPr="0018456B">
              <w:rPr>
                <w:sz w:val="20"/>
                <w:szCs w:val="20"/>
              </w:rPr>
              <w:t>Інститут</w:t>
            </w:r>
            <w:proofErr w:type="spellEnd"/>
            <w:r w:rsidRPr="0018456B">
              <w:rPr>
                <w:sz w:val="20"/>
                <w:szCs w:val="20"/>
              </w:rPr>
              <w:t xml:space="preserve"> </w:t>
            </w:r>
            <w:proofErr w:type="spellStart"/>
            <w:r w:rsidRPr="0018456B">
              <w:rPr>
                <w:sz w:val="20"/>
                <w:szCs w:val="20"/>
              </w:rPr>
              <w:t>міста</w:t>
            </w:r>
            <w:proofErr w:type="spellEnd"/>
            <w:r w:rsidRPr="0018456B">
              <w:rPr>
                <w:sz w:val="20"/>
                <w:szCs w:val="20"/>
              </w:rPr>
              <w:t xml:space="preserve"> (</w:t>
            </w:r>
            <w:proofErr w:type="spellStart"/>
            <w:r w:rsidRPr="0018456B">
              <w:rPr>
                <w:sz w:val="20"/>
                <w:szCs w:val="20"/>
              </w:rPr>
              <w:t>Львів</w:t>
            </w:r>
            <w:proofErr w:type="spellEnd"/>
            <w:r w:rsidRPr="0018456B">
              <w:rPr>
                <w:sz w:val="20"/>
                <w:szCs w:val="20"/>
              </w:rPr>
              <w:t>)</w:t>
            </w:r>
          </w:p>
          <w:p w14:paraId="60605686" w14:textId="4E2AF5ED" w:rsidR="00F02BBE" w:rsidRPr="0018456B" w:rsidRDefault="00F02BBE" w:rsidP="00F02BBE">
            <w:pPr>
              <w:pStyle w:val="paragraph"/>
              <w:numPr>
                <w:ilvl w:val="0"/>
                <w:numId w:val="16"/>
              </w:numPr>
              <w:spacing w:before="0" w:beforeAutospacing="0" w:after="0" w:afterAutospacing="0"/>
              <w:ind w:left="344"/>
              <w:textAlignment w:val="baseline"/>
              <w:rPr>
                <w:sz w:val="20"/>
                <w:szCs w:val="20"/>
              </w:rPr>
            </w:pPr>
            <w:proofErr w:type="spellStart"/>
            <w:r w:rsidRPr="0018456B">
              <w:rPr>
                <w:sz w:val="20"/>
                <w:szCs w:val="20"/>
              </w:rPr>
              <w:t>Франківськ</w:t>
            </w:r>
            <w:proofErr w:type="spellEnd"/>
            <w:r w:rsidRPr="0018456B">
              <w:rPr>
                <w:sz w:val="20"/>
                <w:szCs w:val="20"/>
              </w:rPr>
              <w:t xml:space="preserve">, </w:t>
            </w:r>
            <w:proofErr w:type="spellStart"/>
            <w:r w:rsidRPr="0018456B">
              <w:rPr>
                <w:sz w:val="20"/>
                <w:szCs w:val="20"/>
              </w:rPr>
              <w:t>який</w:t>
            </w:r>
            <w:proofErr w:type="spellEnd"/>
            <w:r w:rsidRPr="0018456B">
              <w:rPr>
                <w:sz w:val="20"/>
                <w:szCs w:val="20"/>
              </w:rPr>
              <w:t xml:space="preserve"> </w:t>
            </w:r>
            <w:proofErr w:type="spellStart"/>
            <w:r w:rsidRPr="0018456B">
              <w:rPr>
                <w:sz w:val="20"/>
                <w:szCs w:val="20"/>
              </w:rPr>
              <w:t>треба</w:t>
            </w:r>
            <w:proofErr w:type="spellEnd"/>
            <w:r w:rsidRPr="0018456B">
              <w:rPr>
                <w:sz w:val="20"/>
                <w:szCs w:val="20"/>
              </w:rPr>
              <w:t xml:space="preserve"> </w:t>
            </w:r>
            <w:proofErr w:type="spellStart"/>
            <w:r w:rsidRPr="0018456B">
              <w:rPr>
                <w:sz w:val="20"/>
                <w:szCs w:val="20"/>
              </w:rPr>
              <w:t>берегти</w:t>
            </w:r>
            <w:proofErr w:type="spellEnd"/>
          </w:p>
          <w:p w14:paraId="1C30E8FA" w14:textId="53466E64" w:rsidR="00F02BBE" w:rsidRPr="0018456B" w:rsidRDefault="00F02BBE" w:rsidP="00F02BBE">
            <w:pPr>
              <w:pStyle w:val="paragraph"/>
              <w:numPr>
                <w:ilvl w:val="0"/>
                <w:numId w:val="16"/>
              </w:numPr>
              <w:spacing w:before="0" w:beforeAutospacing="0" w:after="0" w:afterAutospacing="0"/>
              <w:ind w:left="344"/>
              <w:textAlignment w:val="baseline"/>
              <w:rPr>
                <w:sz w:val="20"/>
                <w:szCs w:val="20"/>
                <w:lang w:val="uk-UA"/>
              </w:rPr>
            </w:pPr>
            <w:proofErr w:type="spellStart"/>
            <w:r w:rsidRPr="0018456B">
              <w:rPr>
                <w:sz w:val="20"/>
                <w:szCs w:val="20"/>
              </w:rPr>
              <w:t>Центр</w:t>
            </w:r>
            <w:proofErr w:type="spellEnd"/>
            <w:r w:rsidRPr="0018456B">
              <w:rPr>
                <w:sz w:val="20"/>
                <w:szCs w:val="20"/>
              </w:rPr>
              <w:t xml:space="preserve"> </w:t>
            </w:r>
            <w:proofErr w:type="spellStart"/>
            <w:r w:rsidRPr="0018456B">
              <w:rPr>
                <w:sz w:val="20"/>
                <w:szCs w:val="20"/>
              </w:rPr>
              <w:t>громадської</w:t>
            </w:r>
            <w:proofErr w:type="spellEnd"/>
            <w:r w:rsidRPr="0018456B">
              <w:rPr>
                <w:sz w:val="20"/>
                <w:szCs w:val="20"/>
              </w:rPr>
              <w:t xml:space="preserve"> </w:t>
            </w:r>
            <w:proofErr w:type="spellStart"/>
            <w:r w:rsidRPr="0018456B">
              <w:rPr>
                <w:sz w:val="20"/>
                <w:szCs w:val="20"/>
              </w:rPr>
              <w:t>активності</w:t>
            </w:r>
            <w:proofErr w:type="spellEnd"/>
            <w:r w:rsidRPr="0018456B">
              <w:rPr>
                <w:sz w:val="20"/>
                <w:szCs w:val="20"/>
              </w:rPr>
              <w:t xml:space="preserve"> </w:t>
            </w:r>
            <w:r w:rsidR="000C0828">
              <w:rPr>
                <w:sz w:val="20"/>
                <w:szCs w:val="20"/>
                <w:lang w:val="uk-UA"/>
              </w:rPr>
              <w:t>«</w:t>
            </w:r>
            <w:proofErr w:type="spellStart"/>
            <w:r w:rsidRPr="0018456B">
              <w:rPr>
                <w:sz w:val="20"/>
                <w:szCs w:val="20"/>
              </w:rPr>
              <w:t>Синергія</w:t>
            </w:r>
            <w:proofErr w:type="spellEnd"/>
            <w:r w:rsidR="000C0828">
              <w:rPr>
                <w:sz w:val="20"/>
                <w:szCs w:val="20"/>
                <w:lang w:val="uk-UA"/>
              </w:rPr>
              <w:t>»</w:t>
            </w:r>
          </w:p>
          <w:p w14:paraId="077D903C" w14:textId="5864559F" w:rsidR="00411F6D" w:rsidRPr="0018456B" w:rsidRDefault="00411F6D" w:rsidP="00F02BBE">
            <w:pPr>
              <w:pStyle w:val="paragraph"/>
              <w:numPr>
                <w:ilvl w:val="0"/>
                <w:numId w:val="16"/>
              </w:numPr>
              <w:spacing w:before="0" w:beforeAutospacing="0" w:after="0" w:afterAutospacing="0"/>
              <w:ind w:left="344"/>
              <w:textAlignment w:val="baseline"/>
              <w:rPr>
                <w:rStyle w:val="Hyperlink"/>
                <w:color w:val="auto"/>
                <w:sz w:val="20"/>
                <w:szCs w:val="20"/>
                <w:u w:val="none"/>
                <w:lang w:val="uk-UA"/>
              </w:rPr>
            </w:pPr>
            <w:r w:rsidRPr="0018456B">
              <w:rPr>
                <w:sz w:val="20"/>
                <w:szCs w:val="20"/>
                <w:lang w:val="uk-UA"/>
              </w:rPr>
              <w:t>МБО «Екологія. Право. Людина»</w:t>
            </w:r>
          </w:p>
          <w:p w14:paraId="2D44A1B3" w14:textId="4DB062E0" w:rsidR="006C5E56" w:rsidRPr="0018456B" w:rsidRDefault="006C5E56" w:rsidP="006C5E56">
            <w:pPr>
              <w:pStyle w:val="paragraph"/>
              <w:spacing w:before="0" w:beforeAutospacing="0" w:after="0" w:afterAutospacing="0"/>
              <w:textAlignment w:val="baseline"/>
              <w:rPr>
                <w:rStyle w:val="Hyperlink"/>
                <w:color w:val="auto"/>
                <w:u w:val="none"/>
              </w:rPr>
            </w:pPr>
          </w:p>
          <w:p w14:paraId="02CDF9AE" w14:textId="2F98181A" w:rsidR="006C5E56" w:rsidRPr="0018456B" w:rsidRDefault="006C5E56" w:rsidP="006C5E56">
            <w:pPr>
              <w:pStyle w:val="paragraph"/>
              <w:spacing w:before="0" w:beforeAutospacing="0" w:after="0" w:afterAutospacing="0"/>
              <w:textAlignment w:val="baseline"/>
              <w:rPr>
                <w:rStyle w:val="Hyperlink"/>
                <w:b/>
                <w:bCs/>
                <w:color w:val="auto"/>
                <w:sz w:val="20"/>
                <w:szCs w:val="20"/>
                <w:u w:val="none"/>
              </w:rPr>
            </w:pPr>
            <w:r w:rsidRPr="0018456B">
              <w:rPr>
                <w:rStyle w:val="Hyperlink"/>
                <w:b/>
                <w:bCs/>
                <w:color w:val="auto"/>
                <w:sz w:val="20"/>
                <w:szCs w:val="20"/>
                <w:u w:val="none"/>
                <w:lang w:val="uk-UA"/>
              </w:rPr>
              <w:t xml:space="preserve">Центральний </w:t>
            </w:r>
            <w:proofErr w:type="spellStart"/>
            <w:r w:rsidRPr="0018456B">
              <w:rPr>
                <w:rStyle w:val="Hyperlink"/>
                <w:b/>
                <w:bCs/>
                <w:color w:val="auto"/>
                <w:sz w:val="20"/>
                <w:szCs w:val="20"/>
                <w:u w:val="none"/>
                <w:lang w:val="uk-UA"/>
              </w:rPr>
              <w:t>макрорегіон</w:t>
            </w:r>
            <w:proofErr w:type="spellEnd"/>
            <w:r w:rsidRPr="0018456B">
              <w:rPr>
                <w:rStyle w:val="Hyperlink"/>
                <w:b/>
                <w:bCs/>
                <w:color w:val="auto"/>
                <w:sz w:val="20"/>
                <w:szCs w:val="20"/>
                <w:u w:val="none"/>
                <w:lang w:val="uk-UA"/>
              </w:rPr>
              <w:t>:</w:t>
            </w:r>
          </w:p>
          <w:p w14:paraId="78E15C75" w14:textId="4DE26804" w:rsidR="006C5E56" w:rsidRPr="0018456B" w:rsidRDefault="006C5E56" w:rsidP="006C5E56">
            <w:pPr>
              <w:pStyle w:val="paragraph"/>
              <w:numPr>
                <w:ilvl w:val="0"/>
                <w:numId w:val="24"/>
              </w:numPr>
              <w:spacing w:before="0" w:beforeAutospacing="0" w:after="0" w:afterAutospacing="0"/>
              <w:ind w:left="278" w:hanging="301"/>
              <w:textAlignment w:val="baseline"/>
              <w:rPr>
                <w:sz w:val="20"/>
                <w:szCs w:val="20"/>
              </w:rPr>
            </w:pPr>
            <w:r w:rsidRPr="0018456B">
              <w:rPr>
                <w:sz w:val="20"/>
                <w:szCs w:val="20"/>
              </w:rPr>
              <w:t xml:space="preserve">ГО </w:t>
            </w:r>
            <w:proofErr w:type="spellStart"/>
            <w:r w:rsidRPr="0018456B">
              <w:rPr>
                <w:sz w:val="20"/>
                <w:szCs w:val="20"/>
              </w:rPr>
              <w:t>Батьківська</w:t>
            </w:r>
            <w:proofErr w:type="spellEnd"/>
            <w:r w:rsidRPr="0018456B">
              <w:rPr>
                <w:sz w:val="20"/>
                <w:szCs w:val="20"/>
              </w:rPr>
              <w:t xml:space="preserve"> </w:t>
            </w:r>
            <w:proofErr w:type="spellStart"/>
            <w:r w:rsidRPr="0018456B">
              <w:rPr>
                <w:sz w:val="20"/>
                <w:szCs w:val="20"/>
              </w:rPr>
              <w:t>ініціатива</w:t>
            </w:r>
            <w:proofErr w:type="spellEnd"/>
            <w:r w:rsidRPr="0018456B">
              <w:rPr>
                <w:sz w:val="20"/>
                <w:szCs w:val="20"/>
              </w:rPr>
              <w:t xml:space="preserve"> м. </w:t>
            </w:r>
            <w:proofErr w:type="spellStart"/>
            <w:r w:rsidRPr="0018456B">
              <w:rPr>
                <w:sz w:val="20"/>
                <w:szCs w:val="20"/>
              </w:rPr>
              <w:t>Хмельницького</w:t>
            </w:r>
            <w:proofErr w:type="spellEnd"/>
          </w:p>
          <w:p w14:paraId="01BD3D52" w14:textId="1D4EE599" w:rsidR="006C5E56" w:rsidRPr="0018456B" w:rsidRDefault="006C5E56" w:rsidP="006C5E56">
            <w:pPr>
              <w:pStyle w:val="paragraph"/>
              <w:numPr>
                <w:ilvl w:val="0"/>
                <w:numId w:val="24"/>
              </w:numPr>
              <w:spacing w:before="0" w:beforeAutospacing="0" w:after="0" w:afterAutospacing="0"/>
              <w:ind w:left="278" w:hanging="301"/>
              <w:textAlignment w:val="baseline"/>
              <w:rPr>
                <w:sz w:val="20"/>
                <w:szCs w:val="20"/>
              </w:rPr>
            </w:pPr>
            <w:r w:rsidRPr="0018456B">
              <w:rPr>
                <w:sz w:val="20"/>
                <w:szCs w:val="20"/>
              </w:rPr>
              <w:t xml:space="preserve">ГО </w:t>
            </w:r>
            <w:r w:rsidR="000C0828">
              <w:rPr>
                <w:sz w:val="20"/>
                <w:szCs w:val="20"/>
                <w:lang w:val="uk-UA"/>
              </w:rPr>
              <w:t>«</w:t>
            </w:r>
            <w:proofErr w:type="spellStart"/>
            <w:r w:rsidRPr="0018456B">
              <w:rPr>
                <w:sz w:val="20"/>
                <w:szCs w:val="20"/>
              </w:rPr>
              <w:t>Проти</w:t>
            </w:r>
            <w:proofErr w:type="spellEnd"/>
            <w:r w:rsidRPr="0018456B">
              <w:rPr>
                <w:sz w:val="20"/>
                <w:szCs w:val="20"/>
              </w:rPr>
              <w:t xml:space="preserve"> </w:t>
            </w:r>
            <w:proofErr w:type="spellStart"/>
            <w:r w:rsidRPr="0018456B">
              <w:rPr>
                <w:sz w:val="20"/>
                <w:szCs w:val="20"/>
              </w:rPr>
              <w:t>корупці</w:t>
            </w:r>
            <w:proofErr w:type="spellEnd"/>
            <w:r w:rsidR="000C0828">
              <w:rPr>
                <w:sz w:val="20"/>
                <w:szCs w:val="20"/>
                <w:lang w:val="uk-UA"/>
              </w:rPr>
              <w:t>ї»</w:t>
            </w:r>
          </w:p>
          <w:p w14:paraId="192914F0" w14:textId="546BFD9B" w:rsidR="006C5E56" w:rsidRPr="0018456B" w:rsidRDefault="006C5E56" w:rsidP="006C5E56">
            <w:pPr>
              <w:pStyle w:val="paragraph"/>
              <w:numPr>
                <w:ilvl w:val="0"/>
                <w:numId w:val="24"/>
              </w:numPr>
              <w:spacing w:before="0" w:beforeAutospacing="0" w:after="0" w:afterAutospacing="0"/>
              <w:ind w:left="278" w:hanging="301"/>
              <w:textAlignment w:val="baseline"/>
              <w:rPr>
                <w:sz w:val="20"/>
                <w:szCs w:val="20"/>
              </w:rPr>
            </w:pPr>
            <w:proofErr w:type="spellStart"/>
            <w:r w:rsidRPr="0018456B">
              <w:rPr>
                <w:sz w:val="20"/>
                <w:szCs w:val="20"/>
              </w:rPr>
              <w:t>Фундація</w:t>
            </w:r>
            <w:proofErr w:type="spellEnd"/>
            <w:r w:rsidRPr="0018456B">
              <w:rPr>
                <w:sz w:val="20"/>
                <w:szCs w:val="20"/>
              </w:rPr>
              <w:t xml:space="preserve"> </w:t>
            </w:r>
            <w:r w:rsidR="000C0828">
              <w:rPr>
                <w:sz w:val="20"/>
                <w:szCs w:val="20"/>
                <w:lang w:val="uk-UA"/>
              </w:rPr>
              <w:t>«</w:t>
            </w:r>
            <w:proofErr w:type="spellStart"/>
            <w:r w:rsidRPr="0018456B">
              <w:rPr>
                <w:sz w:val="20"/>
                <w:szCs w:val="20"/>
              </w:rPr>
              <w:t>Волонтери</w:t>
            </w:r>
            <w:proofErr w:type="spellEnd"/>
            <w:r w:rsidRPr="0018456B">
              <w:rPr>
                <w:sz w:val="20"/>
                <w:szCs w:val="20"/>
              </w:rPr>
              <w:t xml:space="preserve"> </w:t>
            </w:r>
            <w:proofErr w:type="spellStart"/>
            <w:r w:rsidRPr="0018456B">
              <w:rPr>
                <w:sz w:val="20"/>
                <w:szCs w:val="20"/>
              </w:rPr>
              <w:t>без</w:t>
            </w:r>
            <w:proofErr w:type="spellEnd"/>
            <w:r w:rsidRPr="0018456B">
              <w:rPr>
                <w:sz w:val="20"/>
                <w:szCs w:val="20"/>
              </w:rPr>
              <w:t xml:space="preserve"> </w:t>
            </w:r>
            <w:proofErr w:type="spellStart"/>
            <w:r w:rsidRPr="0018456B">
              <w:rPr>
                <w:sz w:val="20"/>
                <w:szCs w:val="20"/>
              </w:rPr>
              <w:t>кордонів</w:t>
            </w:r>
            <w:proofErr w:type="spellEnd"/>
            <w:r w:rsidR="000C0828">
              <w:rPr>
                <w:sz w:val="20"/>
                <w:szCs w:val="20"/>
                <w:lang w:val="uk-UA"/>
              </w:rPr>
              <w:t>»</w:t>
            </w:r>
          </w:p>
          <w:p w14:paraId="7B741A13" w14:textId="014F6187" w:rsidR="006C5E56" w:rsidRPr="0018456B" w:rsidRDefault="006C5E56" w:rsidP="006C5E56">
            <w:pPr>
              <w:pStyle w:val="paragraph"/>
              <w:numPr>
                <w:ilvl w:val="0"/>
                <w:numId w:val="24"/>
              </w:numPr>
              <w:spacing w:before="0" w:beforeAutospacing="0" w:after="0" w:afterAutospacing="0"/>
              <w:ind w:left="278" w:hanging="301"/>
              <w:textAlignment w:val="baseline"/>
              <w:rPr>
                <w:rStyle w:val="Hyperlink"/>
                <w:color w:val="auto"/>
                <w:u w:val="none"/>
                <w:lang w:val="uk-UA"/>
              </w:rPr>
            </w:pPr>
            <w:proofErr w:type="spellStart"/>
            <w:r w:rsidRPr="0018456B">
              <w:rPr>
                <w:sz w:val="20"/>
                <w:szCs w:val="20"/>
              </w:rPr>
              <w:t>Черкаський</w:t>
            </w:r>
            <w:proofErr w:type="spellEnd"/>
            <w:r w:rsidRPr="0018456B">
              <w:rPr>
                <w:sz w:val="20"/>
                <w:szCs w:val="20"/>
              </w:rPr>
              <w:t xml:space="preserve"> </w:t>
            </w:r>
            <w:proofErr w:type="spellStart"/>
            <w:r w:rsidRPr="0018456B">
              <w:rPr>
                <w:sz w:val="20"/>
                <w:szCs w:val="20"/>
              </w:rPr>
              <w:t>інститут</w:t>
            </w:r>
            <w:proofErr w:type="spellEnd"/>
            <w:r w:rsidRPr="0018456B">
              <w:rPr>
                <w:sz w:val="20"/>
                <w:szCs w:val="20"/>
              </w:rPr>
              <w:t xml:space="preserve"> </w:t>
            </w:r>
            <w:proofErr w:type="spellStart"/>
            <w:r w:rsidRPr="0018456B">
              <w:rPr>
                <w:sz w:val="20"/>
                <w:szCs w:val="20"/>
              </w:rPr>
              <w:t>міста</w:t>
            </w:r>
            <w:proofErr w:type="spellEnd"/>
          </w:p>
          <w:p w14:paraId="5BD0649B" w14:textId="7712F4C2" w:rsidR="00411F6D" w:rsidRPr="0018456B" w:rsidRDefault="00411F6D" w:rsidP="006C5E56">
            <w:pPr>
              <w:pStyle w:val="paragraph"/>
              <w:spacing w:before="0" w:beforeAutospacing="0" w:after="0" w:afterAutospacing="0"/>
              <w:textAlignment w:val="baseline"/>
              <w:rPr>
                <w:rStyle w:val="eop"/>
                <w:sz w:val="20"/>
                <w:szCs w:val="20"/>
                <w:lang w:val="uk-UA"/>
              </w:rPr>
            </w:pPr>
          </w:p>
        </w:tc>
        <w:tc>
          <w:tcPr>
            <w:tcW w:w="3210" w:type="dxa"/>
          </w:tcPr>
          <w:p w14:paraId="28ECB0AB" w14:textId="447AED13"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proofErr w:type="spellStart"/>
            <w:r w:rsidRPr="0018456B">
              <w:rPr>
                <w:sz w:val="20"/>
                <w:szCs w:val="20"/>
              </w:rPr>
              <w:t>Харківський</w:t>
            </w:r>
            <w:proofErr w:type="spellEnd"/>
            <w:r w:rsidRPr="0018456B">
              <w:rPr>
                <w:sz w:val="20"/>
                <w:szCs w:val="20"/>
              </w:rPr>
              <w:t xml:space="preserve"> </w:t>
            </w:r>
            <w:proofErr w:type="spellStart"/>
            <w:r w:rsidRPr="0018456B">
              <w:rPr>
                <w:sz w:val="20"/>
                <w:szCs w:val="20"/>
              </w:rPr>
              <w:t>антикорупційний</w:t>
            </w:r>
            <w:proofErr w:type="spellEnd"/>
            <w:r w:rsidRPr="0018456B">
              <w:rPr>
                <w:sz w:val="20"/>
                <w:szCs w:val="20"/>
              </w:rPr>
              <w:t xml:space="preserve"> </w:t>
            </w:r>
            <w:proofErr w:type="spellStart"/>
            <w:r w:rsidRPr="0018456B">
              <w:rPr>
                <w:sz w:val="20"/>
                <w:szCs w:val="20"/>
              </w:rPr>
              <w:t>центр</w:t>
            </w:r>
            <w:proofErr w:type="spellEnd"/>
          </w:p>
          <w:p w14:paraId="1B426624" w14:textId="1E9A949E"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proofErr w:type="spellStart"/>
            <w:r w:rsidRPr="0018456B">
              <w:rPr>
                <w:sz w:val="20"/>
                <w:szCs w:val="20"/>
              </w:rPr>
              <w:t>Спільно</w:t>
            </w:r>
            <w:proofErr w:type="spellEnd"/>
            <w:r w:rsidRPr="0018456B">
              <w:rPr>
                <w:sz w:val="20"/>
                <w:szCs w:val="20"/>
              </w:rPr>
              <w:t xml:space="preserve"> HUB</w:t>
            </w:r>
          </w:p>
          <w:p w14:paraId="5D553AA2" w14:textId="5A88DB06"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r w:rsidRPr="0018456B">
              <w:rPr>
                <w:sz w:val="20"/>
                <w:szCs w:val="20"/>
                <w:lang w:val="ru-RU"/>
              </w:rPr>
              <w:t xml:space="preserve">Центр </w:t>
            </w:r>
            <w:proofErr w:type="spellStart"/>
            <w:r w:rsidRPr="0018456B">
              <w:rPr>
                <w:sz w:val="20"/>
                <w:szCs w:val="20"/>
                <w:lang w:val="ru-RU"/>
              </w:rPr>
              <w:t>спільного</w:t>
            </w:r>
            <w:proofErr w:type="spellEnd"/>
            <w:r w:rsidRPr="0018456B">
              <w:rPr>
                <w:sz w:val="20"/>
                <w:szCs w:val="20"/>
                <w:lang w:val="ru-RU"/>
              </w:rPr>
              <w:t xml:space="preserve"> </w:t>
            </w:r>
            <w:proofErr w:type="spellStart"/>
            <w:r w:rsidRPr="0018456B">
              <w:rPr>
                <w:sz w:val="20"/>
                <w:szCs w:val="20"/>
                <w:lang w:val="ru-RU"/>
              </w:rPr>
              <w:t>розвитку</w:t>
            </w:r>
            <w:proofErr w:type="spellEnd"/>
            <w:r w:rsidRPr="0018456B">
              <w:rPr>
                <w:sz w:val="20"/>
                <w:szCs w:val="20"/>
                <w:lang w:val="ru-RU"/>
              </w:rPr>
              <w:t xml:space="preserve"> </w:t>
            </w:r>
            <w:r w:rsidR="000C0828">
              <w:rPr>
                <w:sz w:val="20"/>
                <w:szCs w:val="20"/>
                <w:lang w:val="ru-RU"/>
              </w:rPr>
              <w:t>«</w:t>
            </w:r>
            <w:proofErr w:type="spellStart"/>
            <w:r w:rsidRPr="0018456B">
              <w:rPr>
                <w:sz w:val="20"/>
                <w:szCs w:val="20"/>
                <w:lang w:val="ru-RU"/>
              </w:rPr>
              <w:t>Дієва</w:t>
            </w:r>
            <w:proofErr w:type="spellEnd"/>
            <w:r w:rsidRPr="0018456B">
              <w:rPr>
                <w:sz w:val="20"/>
                <w:szCs w:val="20"/>
                <w:lang w:val="ru-RU"/>
              </w:rPr>
              <w:t xml:space="preserve"> громада</w:t>
            </w:r>
            <w:r w:rsidR="000C0828">
              <w:rPr>
                <w:sz w:val="20"/>
                <w:szCs w:val="20"/>
                <w:lang w:val="ru-RU"/>
              </w:rPr>
              <w:t>»</w:t>
            </w:r>
            <w:r w:rsidRPr="0018456B">
              <w:rPr>
                <w:sz w:val="20"/>
                <w:szCs w:val="20"/>
                <w:lang w:val="ru-RU"/>
              </w:rPr>
              <w:t xml:space="preserve"> м. </w:t>
            </w:r>
            <w:proofErr w:type="spellStart"/>
            <w:r w:rsidRPr="0018456B">
              <w:rPr>
                <w:sz w:val="20"/>
                <w:szCs w:val="20"/>
                <w:lang w:val="ru-RU"/>
              </w:rPr>
              <w:t>Старобільськ</w:t>
            </w:r>
            <w:proofErr w:type="spellEnd"/>
          </w:p>
          <w:p w14:paraId="29B7449A" w14:textId="4C6482CB"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proofErr w:type="spellStart"/>
            <w:r w:rsidRPr="0018456B">
              <w:rPr>
                <w:sz w:val="20"/>
                <w:szCs w:val="20"/>
              </w:rPr>
              <w:t>Благодійний</w:t>
            </w:r>
            <w:proofErr w:type="spellEnd"/>
            <w:r w:rsidRPr="0018456B">
              <w:rPr>
                <w:sz w:val="20"/>
                <w:szCs w:val="20"/>
              </w:rPr>
              <w:t xml:space="preserve"> </w:t>
            </w:r>
            <w:proofErr w:type="spellStart"/>
            <w:r w:rsidRPr="0018456B">
              <w:rPr>
                <w:sz w:val="20"/>
                <w:szCs w:val="20"/>
              </w:rPr>
              <w:t>фонд</w:t>
            </w:r>
            <w:proofErr w:type="spellEnd"/>
            <w:r w:rsidRPr="0018456B">
              <w:rPr>
                <w:sz w:val="20"/>
                <w:szCs w:val="20"/>
              </w:rPr>
              <w:t xml:space="preserve"> </w:t>
            </w:r>
            <w:r w:rsidR="000C0828">
              <w:rPr>
                <w:sz w:val="20"/>
                <w:szCs w:val="20"/>
                <w:lang w:val="uk-UA"/>
              </w:rPr>
              <w:t>«</w:t>
            </w:r>
            <w:proofErr w:type="spellStart"/>
            <w:r w:rsidRPr="0018456B">
              <w:rPr>
                <w:sz w:val="20"/>
                <w:szCs w:val="20"/>
              </w:rPr>
              <w:t>Посмішка</w:t>
            </w:r>
            <w:proofErr w:type="spellEnd"/>
            <w:r w:rsidRPr="0018456B">
              <w:rPr>
                <w:sz w:val="20"/>
                <w:szCs w:val="20"/>
              </w:rPr>
              <w:t xml:space="preserve"> UA</w:t>
            </w:r>
            <w:r w:rsidR="000C0828">
              <w:rPr>
                <w:sz w:val="20"/>
                <w:szCs w:val="20"/>
                <w:lang w:val="uk-UA"/>
              </w:rPr>
              <w:t>»</w:t>
            </w:r>
          </w:p>
          <w:p w14:paraId="76CF8310" w14:textId="77F9B5CD"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proofErr w:type="spellStart"/>
            <w:r w:rsidRPr="0018456B">
              <w:rPr>
                <w:sz w:val="20"/>
                <w:szCs w:val="20"/>
              </w:rPr>
              <w:t>Точка</w:t>
            </w:r>
            <w:proofErr w:type="spellEnd"/>
            <w:r w:rsidRPr="0018456B">
              <w:rPr>
                <w:sz w:val="20"/>
                <w:szCs w:val="20"/>
              </w:rPr>
              <w:t xml:space="preserve"> </w:t>
            </w:r>
            <w:proofErr w:type="spellStart"/>
            <w:r w:rsidRPr="0018456B">
              <w:rPr>
                <w:sz w:val="20"/>
                <w:szCs w:val="20"/>
              </w:rPr>
              <w:t>доступу</w:t>
            </w:r>
            <w:proofErr w:type="spellEnd"/>
          </w:p>
          <w:p w14:paraId="11E3E2B8" w14:textId="77777777"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proofErr w:type="spellStart"/>
            <w:r w:rsidRPr="0018456B">
              <w:rPr>
                <w:sz w:val="20"/>
                <w:szCs w:val="20"/>
              </w:rPr>
              <w:t>Інститут</w:t>
            </w:r>
            <w:proofErr w:type="spellEnd"/>
            <w:r w:rsidRPr="0018456B">
              <w:rPr>
                <w:sz w:val="20"/>
                <w:szCs w:val="20"/>
              </w:rPr>
              <w:t xml:space="preserve"> </w:t>
            </w:r>
            <w:proofErr w:type="spellStart"/>
            <w:r w:rsidRPr="0018456B">
              <w:rPr>
                <w:sz w:val="20"/>
                <w:szCs w:val="20"/>
              </w:rPr>
              <w:t>громадської</w:t>
            </w:r>
            <w:proofErr w:type="spellEnd"/>
            <w:r w:rsidRPr="0018456B">
              <w:rPr>
                <w:sz w:val="20"/>
                <w:szCs w:val="20"/>
              </w:rPr>
              <w:t xml:space="preserve"> </w:t>
            </w:r>
            <w:proofErr w:type="spellStart"/>
            <w:r w:rsidRPr="0018456B">
              <w:rPr>
                <w:sz w:val="20"/>
                <w:szCs w:val="20"/>
              </w:rPr>
              <w:t>експертизи</w:t>
            </w:r>
            <w:proofErr w:type="spellEnd"/>
          </w:p>
          <w:p w14:paraId="6E7D6184" w14:textId="77777777"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proofErr w:type="spellStart"/>
            <w:r w:rsidRPr="0018456B">
              <w:rPr>
                <w:sz w:val="20"/>
                <w:szCs w:val="20"/>
              </w:rPr>
              <w:t>Харківська</w:t>
            </w:r>
            <w:proofErr w:type="spellEnd"/>
            <w:r w:rsidRPr="0018456B">
              <w:rPr>
                <w:sz w:val="20"/>
                <w:szCs w:val="20"/>
              </w:rPr>
              <w:t xml:space="preserve"> </w:t>
            </w:r>
            <w:proofErr w:type="spellStart"/>
            <w:r w:rsidRPr="0018456B">
              <w:rPr>
                <w:sz w:val="20"/>
                <w:szCs w:val="20"/>
              </w:rPr>
              <w:t>правозахисна</w:t>
            </w:r>
            <w:proofErr w:type="spellEnd"/>
            <w:r w:rsidRPr="0018456B">
              <w:rPr>
                <w:sz w:val="20"/>
                <w:szCs w:val="20"/>
              </w:rPr>
              <w:t xml:space="preserve"> </w:t>
            </w:r>
            <w:proofErr w:type="spellStart"/>
            <w:r w:rsidRPr="0018456B">
              <w:rPr>
                <w:sz w:val="20"/>
                <w:szCs w:val="20"/>
              </w:rPr>
              <w:t>група</w:t>
            </w:r>
            <w:proofErr w:type="spellEnd"/>
          </w:p>
          <w:p w14:paraId="5B12F964" w14:textId="77777777"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proofErr w:type="spellStart"/>
            <w:r w:rsidRPr="0018456B">
              <w:rPr>
                <w:sz w:val="20"/>
                <w:szCs w:val="20"/>
              </w:rPr>
              <w:t>Територія</w:t>
            </w:r>
            <w:proofErr w:type="spellEnd"/>
            <w:r w:rsidRPr="0018456B">
              <w:rPr>
                <w:sz w:val="20"/>
                <w:szCs w:val="20"/>
              </w:rPr>
              <w:t xml:space="preserve"> </w:t>
            </w:r>
            <w:proofErr w:type="spellStart"/>
            <w:r w:rsidRPr="0018456B">
              <w:rPr>
                <w:sz w:val="20"/>
                <w:szCs w:val="20"/>
              </w:rPr>
              <w:t>сталого</w:t>
            </w:r>
            <w:proofErr w:type="spellEnd"/>
            <w:r w:rsidRPr="0018456B">
              <w:rPr>
                <w:sz w:val="20"/>
                <w:szCs w:val="20"/>
              </w:rPr>
              <w:t xml:space="preserve"> </w:t>
            </w:r>
            <w:proofErr w:type="spellStart"/>
            <w:r w:rsidRPr="0018456B">
              <w:rPr>
                <w:sz w:val="20"/>
                <w:szCs w:val="20"/>
              </w:rPr>
              <w:t>розвитку</w:t>
            </w:r>
            <w:proofErr w:type="spellEnd"/>
          </w:p>
          <w:p w14:paraId="01F655A9" w14:textId="45261ED0" w:rsidR="00F02BBE" w:rsidRPr="0018456B" w:rsidRDefault="00F02BBE" w:rsidP="00E575D8">
            <w:pPr>
              <w:pStyle w:val="paragraph"/>
              <w:numPr>
                <w:ilvl w:val="0"/>
                <w:numId w:val="21"/>
              </w:numPr>
              <w:spacing w:before="0" w:beforeAutospacing="0" w:after="0" w:afterAutospacing="0"/>
              <w:ind w:left="311"/>
              <w:textAlignment w:val="baseline"/>
              <w:rPr>
                <w:rStyle w:val="eop"/>
                <w:sz w:val="20"/>
                <w:szCs w:val="20"/>
                <w:lang w:val="uk-UA"/>
              </w:rPr>
            </w:pPr>
            <w:r w:rsidRPr="0018456B">
              <w:rPr>
                <w:sz w:val="20"/>
                <w:szCs w:val="20"/>
                <w:lang w:val="uk-UA"/>
              </w:rPr>
              <w:t>Всеукраїнське об’єднання</w:t>
            </w:r>
            <w:r w:rsidRPr="0018456B">
              <w:rPr>
                <w:sz w:val="20"/>
                <w:szCs w:val="20"/>
              </w:rPr>
              <w:t xml:space="preserve"> </w:t>
            </w:r>
            <w:r w:rsidR="000C0828">
              <w:rPr>
                <w:sz w:val="20"/>
                <w:szCs w:val="20"/>
                <w:lang w:val="uk-UA"/>
              </w:rPr>
              <w:t>«</w:t>
            </w:r>
            <w:proofErr w:type="spellStart"/>
            <w:r w:rsidRPr="0018456B">
              <w:rPr>
                <w:sz w:val="20"/>
                <w:szCs w:val="20"/>
              </w:rPr>
              <w:t>Українські</w:t>
            </w:r>
            <w:proofErr w:type="spellEnd"/>
            <w:r w:rsidRPr="0018456B">
              <w:rPr>
                <w:sz w:val="20"/>
                <w:szCs w:val="20"/>
              </w:rPr>
              <w:t xml:space="preserve"> </w:t>
            </w:r>
            <w:proofErr w:type="spellStart"/>
            <w:r w:rsidRPr="0018456B">
              <w:rPr>
                <w:sz w:val="20"/>
                <w:szCs w:val="20"/>
              </w:rPr>
              <w:t>Рубежі</w:t>
            </w:r>
            <w:proofErr w:type="spellEnd"/>
            <w:r w:rsidR="000C0828">
              <w:rPr>
                <w:sz w:val="20"/>
                <w:szCs w:val="20"/>
                <w:lang w:val="uk-UA"/>
              </w:rPr>
              <w:t>»</w:t>
            </w:r>
          </w:p>
          <w:p w14:paraId="5F9D1450" w14:textId="28213773" w:rsidR="00F02BBE" w:rsidRPr="0018456B" w:rsidRDefault="00F02BBE" w:rsidP="00E575D8">
            <w:pPr>
              <w:pStyle w:val="paragraph"/>
              <w:numPr>
                <w:ilvl w:val="0"/>
                <w:numId w:val="21"/>
              </w:numPr>
              <w:spacing w:before="0" w:beforeAutospacing="0" w:after="0" w:afterAutospacing="0"/>
              <w:ind w:left="311"/>
              <w:textAlignment w:val="baseline"/>
              <w:rPr>
                <w:sz w:val="20"/>
                <w:szCs w:val="20"/>
                <w:lang w:val="uk-UA"/>
              </w:rPr>
            </w:pPr>
            <w:r w:rsidRPr="0018456B">
              <w:rPr>
                <w:sz w:val="20"/>
                <w:szCs w:val="20"/>
                <w:lang w:val="uk-UA"/>
              </w:rPr>
              <w:t>БФ «</w:t>
            </w:r>
            <w:proofErr w:type="spellStart"/>
            <w:r w:rsidRPr="0018456B">
              <w:rPr>
                <w:sz w:val="20"/>
                <w:szCs w:val="20"/>
              </w:rPr>
              <w:t>СТАНЦіЯ</w:t>
            </w:r>
            <w:proofErr w:type="spellEnd"/>
            <w:r w:rsidRPr="0018456B">
              <w:rPr>
                <w:sz w:val="20"/>
                <w:szCs w:val="20"/>
              </w:rPr>
              <w:t xml:space="preserve"> </w:t>
            </w:r>
            <w:proofErr w:type="spellStart"/>
            <w:r w:rsidRPr="0018456B">
              <w:rPr>
                <w:sz w:val="20"/>
                <w:szCs w:val="20"/>
              </w:rPr>
              <w:t>Харків</w:t>
            </w:r>
            <w:proofErr w:type="spellEnd"/>
            <w:r w:rsidRPr="0018456B">
              <w:rPr>
                <w:sz w:val="20"/>
                <w:szCs w:val="20"/>
                <w:lang w:val="uk-UA"/>
              </w:rPr>
              <w:t>»</w:t>
            </w:r>
          </w:p>
          <w:p w14:paraId="2B68D014" w14:textId="4A29D7E9" w:rsidR="00F02BBE" w:rsidRPr="0018456B" w:rsidRDefault="00F02BBE" w:rsidP="00E575D8">
            <w:pPr>
              <w:pStyle w:val="paragraph"/>
              <w:numPr>
                <w:ilvl w:val="0"/>
                <w:numId w:val="21"/>
              </w:numPr>
              <w:spacing w:before="0" w:beforeAutospacing="0" w:after="0" w:afterAutospacing="0"/>
              <w:ind w:left="311"/>
              <w:textAlignment w:val="baseline"/>
              <w:rPr>
                <w:sz w:val="20"/>
                <w:szCs w:val="20"/>
                <w:lang w:val="uk-UA"/>
              </w:rPr>
            </w:pPr>
            <w:r w:rsidRPr="0018456B">
              <w:rPr>
                <w:sz w:val="20"/>
                <w:szCs w:val="20"/>
              </w:rPr>
              <w:t>ГО</w:t>
            </w:r>
            <w:r w:rsidRPr="0018456B">
              <w:rPr>
                <w:sz w:val="20"/>
                <w:szCs w:val="20"/>
                <w:lang w:val="uk-UA"/>
              </w:rPr>
              <w:t xml:space="preserve"> </w:t>
            </w:r>
            <w:r w:rsidR="000C0828">
              <w:rPr>
                <w:sz w:val="20"/>
                <w:szCs w:val="20"/>
                <w:lang w:val="uk-UA"/>
              </w:rPr>
              <w:t>«</w:t>
            </w:r>
            <w:r w:rsidRPr="0018456B">
              <w:rPr>
                <w:sz w:val="20"/>
                <w:szCs w:val="20"/>
              </w:rPr>
              <w:t>Help army</w:t>
            </w:r>
            <w:r w:rsidR="000C0828">
              <w:rPr>
                <w:sz w:val="20"/>
                <w:szCs w:val="20"/>
                <w:lang w:val="uk-UA"/>
              </w:rPr>
              <w:t>»</w:t>
            </w:r>
          </w:p>
          <w:p w14:paraId="718A992F" w14:textId="5C3C129B" w:rsidR="00F02BBE" w:rsidRPr="000C0828" w:rsidRDefault="00F02BBE" w:rsidP="00E575D8">
            <w:pPr>
              <w:pStyle w:val="paragraph"/>
              <w:numPr>
                <w:ilvl w:val="0"/>
                <w:numId w:val="21"/>
              </w:numPr>
              <w:spacing w:before="0" w:beforeAutospacing="0" w:after="0" w:afterAutospacing="0"/>
              <w:ind w:left="311"/>
              <w:textAlignment w:val="baseline"/>
              <w:rPr>
                <w:sz w:val="20"/>
                <w:szCs w:val="20"/>
                <w:lang w:val="uk-UA"/>
              </w:rPr>
            </w:pPr>
            <w:r w:rsidRPr="0018456B">
              <w:rPr>
                <w:sz w:val="20"/>
                <w:szCs w:val="20"/>
              </w:rPr>
              <w:t>ГО</w:t>
            </w:r>
            <w:r w:rsidRPr="0018456B">
              <w:rPr>
                <w:sz w:val="20"/>
                <w:szCs w:val="20"/>
                <w:lang w:val="uk-UA"/>
              </w:rPr>
              <w:t xml:space="preserve"> </w:t>
            </w:r>
            <w:r w:rsidR="000C0828">
              <w:rPr>
                <w:sz w:val="20"/>
                <w:szCs w:val="20"/>
                <w:lang w:val="uk-UA"/>
              </w:rPr>
              <w:t>«</w:t>
            </w:r>
            <w:proofErr w:type="spellStart"/>
            <w:r w:rsidRPr="0018456B">
              <w:rPr>
                <w:sz w:val="20"/>
                <w:szCs w:val="20"/>
              </w:rPr>
              <w:t>Сфера</w:t>
            </w:r>
            <w:proofErr w:type="spellEnd"/>
            <w:r w:rsidR="000C0828">
              <w:rPr>
                <w:sz w:val="20"/>
                <w:szCs w:val="20"/>
                <w:lang w:val="uk-UA"/>
              </w:rPr>
              <w:t>»</w:t>
            </w:r>
          </w:p>
          <w:p w14:paraId="2A8DBCC6" w14:textId="7919D619" w:rsidR="000C0828" w:rsidRPr="0018456B" w:rsidRDefault="000C0828" w:rsidP="00E575D8">
            <w:pPr>
              <w:pStyle w:val="paragraph"/>
              <w:numPr>
                <w:ilvl w:val="0"/>
                <w:numId w:val="21"/>
              </w:numPr>
              <w:spacing w:before="0" w:beforeAutospacing="0" w:after="0" w:afterAutospacing="0"/>
              <w:ind w:left="311"/>
              <w:textAlignment w:val="baseline"/>
              <w:rPr>
                <w:sz w:val="20"/>
                <w:szCs w:val="20"/>
                <w:lang w:val="uk-UA"/>
              </w:rPr>
            </w:pPr>
            <w:r>
              <w:rPr>
                <w:sz w:val="20"/>
                <w:szCs w:val="20"/>
                <w:lang w:val="uk-UA"/>
              </w:rPr>
              <w:t>БФ «Харків з тобою»</w:t>
            </w:r>
          </w:p>
          <w:p w14:paraId="06AF64D3" w14:textId="77777777" w:rsidR="006C5E56" w:rsidRPr="0018456B" w:rsidRDefault="006C5E56" w:rsidP="006C5E56">
            <w:pPr>
              <w:pStyle w:val="paragraph"/>
              <w:spacing w:before="0" w:beforeAutospacing="0" w:after="0" w:afterAutospacing="0"/>
              <w:textAlignment w:val="baseline"/>
            </w:pPr>
          </w:p>
          <w:p w14:paraId="6062C354" w14:textId="77777777" w:rsidR="006C5E56" w:rsidRPr="0018456B" w:rsidRDefault="006C5E56" w:rsidP="006C5E56">
            <w:pPr>
              <w:pStyle w:val="paragraph"/>
              <w:spacing w:before="0" w:beforeAutospacing="0" w:after="0" w:afterAutospacing="0"/>
              <w:textAlignment w:val="baseline"/>
              <w:rPr>
                <w:b/>
                <w:bCs/>
                <w:sz w:val="20"/>
                <w:szCs w:val="20"/>
                <w:lang w:val="uk-UA"/>
              </w:rPr>
            </w:pPr>
            <w:r w:rsidRPr="0018456B">
              <w:rPr>
                <w:b/>
                <w:bCs/>
                <w:sz w:val="20"/>
                <w:szCs w:val="20"/>
                <w:lang w:val="uk-UA"/>
              </w:rPr>
              <w:t xml:space="preserve">Південний </w:t>
            </w:r>
            <w:proofErr w:type="spellStart"/>
            <w:r w:rsidRPr="0018456B">
              <w:rPr>
                <w:b/>
                <w:bCs/>
                <w:sz w:val="20"/>
                <w:szCs w:val="20"/>
                <w:lang w:val="uk-UA"/>
              </w:rPr>
              <w:t>макрорегіон</w:t>
            </w:r>
            <w:proofErr w:type="spellEnd"/>
          </w:p>
          <w:p w14:paraId="226C20C8" w14:textId="229B842D" w:rsidR="006C5E56" w:rsidRPr="0018456B" w:rsidRDefault="00A80263" w:rsidP="00A80263">
            <w:pPr>
              <w:pStyle w:val="paragraph"/>
              <w:numPr>
                <w:ilvl w:val="0"/>
                <w:numId w:val="25"/>
              </w:numPr>
              <w:spacing w:before="0" w:beforeAutospacing="0" w:after="0" w:afterAutospacing="0"/>
              <w:ind w:left="281" w:hanging="297"/>
              <w:textAlignment w:val="baseline"/>
              <w:rPr>
                <w:rStyle w:val="Hyperlink"/>
                <w:color w:val="auto"/>
                <w:sz w:val="20"/>
                <w:szCs w:val="20"/>
                <w:u w:val="none"/>
                <w:lang w:val="ru-RU"/>
              </w:rPr>
            </w:pPr>
            <w:r w:rsidRPr="0018456B">
              <w:rPr>
                <w:sz w:val="20"/>
                <w:szCs w:val="20"/>
                <w:lang w:val="ru-RU"/>
              </w:rPr>
              <w:t xml:space="preserve">Фонд </w:t>
            </w:r>
            <w:proofErr w:type="spellStart"/>
            <w:r w:rsidRPr="0018456B">
              <w:rPr>
                <w:sz w:val="20"/>
                <w:szCs w:val="20"/>
                <w:lang w:val="ru-RU"/>
              </w:rPr>
              <w:t>громади</w:t>
            </w:r>
            <w:proofErr w:type="spellEnd"/>
            <w:r w:rsidRPr="0018456B">
              <w:rPr>
                <w:sz w:val="20"/>
                <w:szCs w:val="20"/>
                <w:lang w:val="ru-RU"/>
              </w:rPr>
              <w:t xml:space="preserve"> </w:t>
            </w:r>
            <w:proofErr w:type="spellStart"/>
            <w:r w:rsidRPr="0018456B">
              <w:rPr>
                <w:sz w:val="20"/>
                <w:szCs w:val="20"/>
                <w:lang w:val="ru-RU"/>
              </w:rPr>
              <w:t>міста</w:t>
            </w:r>
            <w:proofErr w:type="spellEnd"/>
            <w:r w:rsidRPr="0018456B">
              <w:rPr>
                <w:sz w:val="20"/>
                <w:szCs w:val="20"/>
                <w:lang w:val="ru-RU"/>
              </w:rPr>
              <w:t xml:space="preserve"> Херсон </w:t>
            </w:r>
            <w:r w:rsidR="000C0828">
              <w:rPr>
                <w:sz w:val="20"/>
                <w:szCs w:val="20"/>
                <w:lang w:val="ru-RU"/>
              </w:rPr>
              <w:t>«</w:t>
            </w:r>
            <w:proofErr w:type="spellStart"/>
            <w:r w:rsidRPr="0018456B">
              <w:rPr>
                <w:sz w:val="20"/>
                <w:szCs w:val="20"/>
                <w:lang w:val="ru-RU"/>
              </w:rPr>
              <w:t>Захист</w:t>
            </w:r>
            <w:proofErr w:type="spellEnd"/>
            <w:r w:rsidR="000C0828">
              <w:rPr>
                <w:sz w:val="20"/>
                <w:szCs w:val="20"/>
                <w:lang w:val="ru-RU"/>
              </w:rPr>
              <w:t>»</w:t>
            </w:r>
          </w:p>
          <w:p w14:paraId="40F884BB" w14:textId="7DB75475" w:rsidR="00A80263" w:rsidRPr="0018456B" w:rsidRDefault="00A80263" w:rsidP="00A80263">
            <w:pPr>
              <w:pStyle w:val="paragraph"/>
              <w:numPr>
                <w:ilvl w:val="0"/>
                <w:numId w:val="25"/>
              </w:numPr>
              <w:spacing w:before="0" w:beforeAutospacing="0" w:after="0" w:afterAutospacing="0"/>
              <w:ind w:left="281" w:hanging="297"/>
              <w:textAlignment w:val="baseline"/>
              <w:rPr>
                <w:rStyle w:val="Hyperlink"/>
                <w:color w:val="auto"/>
                <w:sz w:val="20"/>
                <w:szCs w:val="20"/>
                <w:u w:val="none"/>
              </w:rPr>
            </w:pPr>
            <w:proofErr w:type="spellStart"/>
            <w:r w:rsidRPr="0018456B">
              <w:rPr>
                <w:sz w:val="20"/>
                <w:szCs w:val="20"/>
              </w:rPr>
              <w:t>Асоціація</w:t>
            </w:r>
            <w:proofErr w:type="spellEnd"/>
            <w:r w:rsidRPr="0018456B">
              <w:rPr>
                <w:sz w:val="20"/>
                <w:szCs w:val="20"/>
              </w:rPr>
              <w:t xml:space="preserve"> </w:t>
            </w:r>
            <w:proofErr w:type="spellStart"/>
            <w:r w:rsidRPr="0018456B">
              <w:rPr>
                <w:sz w:val="20"/>
                <w:szCs w:val="20"/>
              </w:rPr>
              <w:t>сприяння</w:t>
            </w:r>
            <w:proofErr w:type="spellEnd"/>
            <w:r w:rsidRPr="0018456B">
              <w:rPr>
                <w:sz w:val="20"/>
                <w:szCs w:val="20"/>
              </w:rPr>
              <w:t xml:space="preserve"> </w:t>
            </w:r>
            <w:proofErr w:type="spellStart"/>
            <w:r w:rsidRPr="0018456B">
              <w:rPr>
                <w:sz w:val="20"/>
                <w:szCs w:val="20"/>
              </w:rPr>
              <w:t>самоорганізації</w:t>
            </w:r>
            <w:proofErr w:type="spellEnd"/>
            <w:r w:rsidRPr="0018456B">
              <w:rPr>
                <w:sz w:val="20"/>
                <w:szCs w:val="20"/>
              </w:rPr>
              <w:t xml:space="preserve"> </w:t>
            </w:r>
            <w:proofErr w:type="spellStart"/>
            <w:r w:rsidRPr="0018456B">
              <w:rPr>
                <w:sz w:val="20"/>
                <w:szCs w:val="20"/>
              </w:rPr>
              <w:t>населення</w:t>
            </w:r>
            <w:proofErr w:type="spellEnd"/>
          </w:p>
          <w:p w14:paraId="19951677" w14:textId="36AF3593" w:rsidR="00A80263" w:rsidRPr="0018456B" w:rsidRDefault="00A80263" w:rsidP="00A80263">
            <w:pPr>
              <w:pStyle w:val="paragraph"/>
              <w:numPr>
                <w:ilvl w:val="0"/>
                <w:numId w:val="25"/>
              </w:numPr>
              <w:spacing w:before="0" w:beforeAutospacing="0" w:after="0" w:afterAutospacing="0"/>
              <w:ind w:left="281" w:hanging="297"/>
              <w:textAlignment w:val="baseline"/>
              <w:rPr>
                <w:rStyle w:val="Hyperlink"/>
                <w:color w:val="auto"/>
                <w:sz w:val="20"/>
                <w:szCs w:val="20"/>
                <w:u w:val="none"/>
                <w:lang w:val="ru-RU"/>
              </w:rPr>
            </w:pPr>
            <w:r w:rsidRPr="0018456B">
              <w:rPr>
                <w:sz w:val="20"/>
                <w:szCs w:val="20"/>
                <w:lang w:val="ru-RU"/>
              </w:rPr>
              <w:t xml:space="preserve">Агентство </w:t>
            </w:r>
            <w:proofErr w:type="spellStart"/>
            <w:r w:rsidRPr="0018456B">
              <w:rPr>
                <w:sz w:val="20"/>
                <w:szCs w:val="20"/>
                <w:lang w:val="ru-RU"/>
              </w:rPr>
              <w:t>економічного</w:t>
            </w:r>
            <w:proofErr w:type="spellEnd"/>
            <w:r w:rsidRPr="0018456B">
              <w:rPr>
                <w:sz w:val="20"/>
                <w:szCs w:val="20"/>
                <w:lang w:val="ru-RU"/>
              </w:rPr>
              <w:t xml:space="preserve"> </w:t>
            </w:r>
            <w:proofErr w:type="spellStart"/>
            <w:r w:rsidRPr="0018456B">
              <w:rPr>
                <w:sz w:val="20"/>
                <w:szCs w:val="20"/>
                <w:lang w:val="ru-RU"/>
              </w:rPr>
              <w:t>розвитку</w:t>
            </w:r>
            <w:proofErr w:type="spellEnd"/>
            <w:r w:rsidRPr="0018456B">
              <w:rPr>
                <w:sz w:val="20"/>
                <w:szCs w:val="20"/>
                <w:lang w:val="ru-RU"/>
              </w:rPr>
              <w:t xml:space="preserve"> (м. </w:t>
            </w:r>
            <w:proofErr w:type="spellStart"/>
            <w:r w:rsidRPr="0018456B">
              <w:rPr>
                <w:sz w:val="20"/>
                <w:szCs w:val="20"/>
                <w:lang w:val="ru-RU"/>
              </w:rPr>
              <w:t>Миколаїв</w:t>
            </w:r>
            <w:proofErr w:type="spellEnd"/>
            <w:r w:rsidRPr="0018456B">
              <w:rPr>
                <w:sz w:val="20"/>
                <w:szCs w:val="20"/>
                <w:lang w:val="ru-RU"/>
              </w:rPr>
              <w:t>)</w:t>
            </w:r>
          </w:p>
          <w:p w14:paraId="64B075DC" w14:textId="7775063B" w:rsidR="00F02BBE" w:rsidRPr="0018456B" w:rsidRDefault="00A80263" w:rsidP="00A80263">
            <w:pPr>
              <w:pStyle w:val="paragraph"/>
              <w:numPr>
                <w:ilvl w:val="0"/>
                <w:numId w:val="25"/>
              </w:numPr>
              <w:spacing w:before="0" w:beforeAutospacing="0" w:after="0" w:afterAutospacing="0"/>
              <w:ind w:left="281" w:hanging="297"/>
              <w:textAlignment w:val="baseline"/>
              <w:rPr>
                <w:rStyle w:val="eop"/>
                <w:sz w:val="20"/>
                <w:szCs w:val="20"/>
                <w:lang w:val="uk-UA"/>
              </w:rPr>
            </w:pPr>
            <w:proofErr w:type="spellStart"/>
            <w:r w:rsidRPr="0018456B">
              <w:rPr>
                <w:sz w:val="20"/>
                <w:szCs w:val="20"/>
              </w:rPr>
              <w:t>Громадський</w:t>
            </w:r>
            <w:proofErr w:type="spellEnd"/>
            <w:r w:rsidRPr="0018456B">
              <w:rPr>
                <w:sz w:val="20"/>
                <w:szCs w:val="20"/>
              </w:rPr>
              <w:t xml:space="preserve"> </w:t>
            </w:r>
            <w:proofErr w:type="spellStart"/>
            <w:r w:rsidRPr="0018456B">
              <w:rPr>
                <w:sz w:val="20"/>
                <w:szCs w:val="20"/>
              </w:rPr>
              <w:t>центр</w:t>
            </w:r>
            <w:proofErr w:type="spellEnd"/>
            <w:r w:rsidRPr="0018456B">
              <w:rPr>
                <w:sz w:val="20"/>
                <w:szCs w:val="20"/>
              </w:rPr>
              <w:t xml:space="preserve"> «</w:t>
            </w:r>
            <w:proofErr w:type="spellStart"/>
            <w:r w:rsidRPr="0018456B">
              <w:rPr>
                <w:sz w:val="20"/>
                <w:szCs w:val="20"/>
              </w:rPr>
              <w:t>Нова</w:t>
            </w:r>
            <w:proofErr w:type="spellEnd"/>
            <w:r w:rsidRPr="0018456B">
              <w:rPr>
                <w:sz w:val="20"/>
                <w:szCs w:val="20"/>
              </w:rPr>
              <w:t xml:space="preserve"> </w:t>
            </w:r>
            <w:proofErr w:type="spellStart"/>
            <w:r w:rsidRPr="0018456B">
              <w:rPr>
                <w:sz w:val="20"/>
                <w:szCs w:val="20"/>
              </w:rPr>
              <w:t>генерація</w:t>
            </w:r>
            <w:proofErr w:type="spellEnd"/>
            <w:r w:rsidRPr="0018456B">
              <w:rPr>
                <w:sz w:val="20"/>
                <w:szCs w:val="20"/>
              </w:rPr>
              <w:t>»</w:t>
            </w:r>
          </w:p>
        </w:tc>
      </w:tr>
    </w:tbl>
    <w:p w14:paraId="3A509CEA" w14:textId="77777777" w:rsidR="00556067" w:rsidRPr="00956AAF" w:rsidRDefault="00556067" w:rsidP="001726AE">
      <w:pPr>
        <w:pStyle w:val="paragraph"/>
        <w:spacing w:before="0" w:beforeAutospacing="0" w:after="0" w:afterAutospacing="0"/>
        <w:jc w:val="both"/>
        <w:textAlignment w:val="baseline"/>
        <w:rPr>
          <w:rStyle w:val="eop"/>
          <w:sz w:val="22"/>
          <w:szCs w:val="22"/>
          <w:lang w:val="uk-UA"/>
        </w:rPr>
      </w:pPr>
    </w:p>
    <w:p w14:paraId="192943BF" w14:textId="2FB516BE" w:rsidR="00B944D5" w:rsidRPr="00B944D5" w:rsidRDefault="00B944D5" w:rsidP="00B944D5"/>
    <w:p w14:paraId="53CFE538" w14:textId="77777777" w:rsidR="00B944D5" w:rsidRDefault="00B944D5">
      <w:pPr>
        <w:rPr>
          <w:rFonts w:ascii="Times New Roman" w:hAnsi="Times New Roman" w:cs="Times New Roman"/>
          <w:b/>
          <w:bCs/>
        </w:rPr>
      </w:pPr>
      <w:r>
        <w:rPr>
          <w:rFonts w:ascii="Times New Roman" w:hAnsi="Times New Roman" w:cs="Times New Roman"/>
          <w:b/>
          <w:bCs/>
        </w:rPr>
        <w:br w:type="page"/>
      </w:r>
    </w:p>
    <w:p w14:paraId="1F9E7E5F" w14:textId="4ACE0DCC" w:rsidR="00002968" w:rsidRPr="00663BBA" w:rsidRDefault="00983C94" w:rsidP="00C736F3">
      <w:pPr>
        <w:pStyle w:val="Heading1"/>
        <w:numPr>
          <w:ilvl w:val="0"/>
          <w:numId w:val="1"/>
        </w:numPr>
        <w:spacing w:line="240" w:lineRule="auto"/>
        <w:ind w:left="0"/>
        <w:rPr>
          <w:rFonts w:cs="Times New Roman"/>
          <w:b/>
          <w:bCs/>
          <w:sz w:val="24"/>
          <w:szCs w:val="24"/>
        </w:rPr>
      </w:pPr>
      <w:bookmarkStart w:id="1" w:name="_Toc81390007"/>
      <w:r w:rsidRPr="00971953">
        <w:rPr>
          <w:rFonts w:cs="Times New Roman"/>
          <w:b/>
          <w:bCs/>
          <w:sz w:val="24"/>
          <w:szCs w:val="24"/>
        </w:rPr>
        <w:lastRenderedPageBreak/>
        <w:t>Джерела фінансування</w:t>
      </w:r>
      <w:r w:rsidR="002D0C57" w:rsidRPr="00971953">
        <w:rPr>
          <w:rFonts w:cs="Times New Roman"/>
          <w:b/>
          <w:bCs/>
          <w:sz w:val="24"/>
          <w:szCs w:val="24"/>
        </w:rPr>
        <w:t>, якими користуються організації громадянського суспільства в Україні</w:t>
      </w:r>
      <w:r w:rsidR="00A34F0E">
        <w:rPr>
          <w:rFonts w:cs="Times New Roman"/>
          <w:b/>
          <w:bCs/>
          <w:sz w:val="24"/>
          <w:szCs w:val="24"/>
        </w:rPr>
        <w:t>, та найпоширеніші фінансові моделі ОГС</w:t>
      </w:r>
      <w:bookmarkEnd w:id="1"/>
    </w:p>
    <w:p w14:paraId="6F4324F0" w14:textId="77777777" w:rsidR="00274DE2" w:rsidRDefault="00E7690F" w:rsidP="00C736F3">
      <w:pPr>
        <w:spacing w:before="240" w:line="240" w:lineRule="auto"/>
        <w:ind w:firstLine="708"/>
        <w:jc w:val="both"/>
        <w:rPr>
          <w:rFonts w:ascii="Times New Roman" w:hAnsi="Times New Roman" w:cs="Times New Roman"/>
          <w:sz w:val="24"/>
          <w:szCs w:val="24"/>
        </w:rPr>
      </w:pPr>
      <w:r w:rsidRPr="00663BBA">
        <w:rPr>
          <w:rFonts w:ascii="Times New Roman" w:hAnsi="Times New Roman" w:cs="Times New Roman"/>
          <w:sz w:val="24"/>
          <w:szCs w:val="24"/>
        </w:rPr>
        <w:t xml:space="preserve">Джерела фінансування, якими користуються </w:t>
      </w:r>
      <w:r w:rsidR="00BF46CE" w:rsidRPr="00663BBA">
        <w:rPr>
          <w:rFonts w:ascii="Times New Roman" w:hAnsi="Times New Roman" w:cs="Times New Roman"/>
          <w:sz w:val="24"/>
          <w:szCs w:val="24"/>
        </w:rPr>
        <w:t xml:space="preserve">українські </w:t>
      </w:r>
      <w:r w:rsidRPr="00663BBA">
        <w:rPr>
          <w:rFonts w:ascii="Times New Roman" w:hAnsi="Times New Roman" w:cs="Times New Roman"/>
          <w:sz w:val="24"/>
          <w:szCs w:val="24"/>
        </w:rPr>
        <w:t>організації громадянського суспільства для здійснення статутної діяльності та для організаційного розвитку</w:t>
      </w:r>
      <w:r w:rsidR="00BF46CE" w:rsidRPr="00663BBA">
        <w:rPr>
          <w:rFonts w:ascii="Times New Roman" w:hAnsi="Times New Roman" w:cs="Times New Roman"/>
          <w:sz w:val="24"/>
          <w:szCs w:val="24"/>
        </w:rPr>
        <w:t>, зводяться до наступних груп джерел:</w:t>
      </w:r>
    </w:p>
    <w:p w14:paraId="223F8DC2" w14:textId="6D72BA19" w:rsidR="000143FC" w:rsidRPr="00C736F3" w:rsidRDefault="006945BC" w:rsidP="00913AD8">
      <w:pPr>
        <w:pStyle w:val="ListParagraph"/>
        <w:numPr>
          <w:ilvl w:val="0"/>
          <w:numId w:val="28"/>
        </w:numPr>
        <w:spacing w:before="240" w:after="0" w:line="240" w:lineRule="auto"/>
        <w:ind w:left="0"/>
        <w:jc w:val="both"/>
        <w:rPr>
          <w:rFonts w:ascii="Times New Roman" w:hAnsi="Times New Roman" w:cs="Times New Roman"/>
          <w:sz w:val="24"/>
          <w:szCs w:val="24"/>
        </w:rPr>
      </w:pPr>
      <w:r w:rsidRPr="006945BC">
        <w:rPr>
          <w:rFonts w:ascii="Times New Roman" w:hAnsi="Times New Roman" w:cs="Times New Roman"/>
          <w:sz w:val="24"/>
          <w:szCs w:val="24"/>
        </w:rPr>
        <w:t>К</w:t>
      </w:r>
      <w:r w:rsidR="00A02E32" w:rsidRPr="006945BC">
        <w:rPr>
          <w:rFonts w:ascii="Times New Roman" w:hAnsi="Times New Roman" w:cs="Times New Roman"/>
          <w:sz w:val="24"/>
          <w:szCs w:val="24"/>
        </w:rPr>
        <w:t>ошти програм міжнародної технічної допомоги від іноземних</w:t>
      </w:r>
      <w:r w:rsidR="00B81E32" w:rsidRPr="006945BC">
        <w:rPr>
          <w:rFonts w:ascii="Times New Roman" w:hAnsi="Times New Roman" w:cs="Times New Roman"/>
          <w:sz w:val="24"/>
          <w:szCs w:val="24"/>
        </w:rPr>
        <w:t xml:space="preserve"> урядів та міжнародних організацій – </w:t>
      </w:r>
      <w:r w:rsidR="009A6895" w:rsidRPr="006945BC">
        <w:rPr>
          <w:rFonts w:ascii="Times New Roman" w:hAnsi="Times New Roman" w:cs="Times New Roman"/>
          <w:sz w:val="24"/>
          <w:szCs w:val="24"/>
        </w:rPr>
        <w:t xml:space="preserve">грантове </w:t>
      </w:r>
      <w:r w:rsidR="00B81E32" w:rsidRPr="006945BC">
        <w:rPr>
          <w:rFonts w:ascii="Times New Roman" w:hAnsi="Times New Roman" w:cs="Times New Roman"/>
          <w:sz w:val="24"/>
          <w:szCs w:val="24"/>
        </w:rPr>
        <w:t>фінансування</w:t>
      </w:r>
      <w:r w:rsidR="00E426B3" w:rsidRPr="006945BC">
        <w:rPr>
          <w:rFonts w:ascii="Times New Roman" w:hAnsi="Times New Roman" w:cs="Times New Roman"/>
          <w:sz w:val="24"/>
          <w:szCs w:val="24"/>
        </w:rPr>
        <w:t xml:space="preserve"> міжнародними донорами проектів, які здійснюються ОГС,</w:t>
      </w:r>
      <w:r w:rsidR="00AB19E3" w:rsidRPr="006945BC">
        <w:rPr>
          <w:rFonts w:ascii="Times New Roman" w:hAnsi="Times New Roman" w:cs="Times New Roman"/>
          <w:sz w:val="24"/>
          <w:szCs w:val="24"/>
        </w:rPr>
        <w:t xml:space="preserve"> на конкурсній основі</w:t>
      </w:r>
      <w:r w:rsidR="00C736F3">
        <w:rPr>
          <w:rFonts w:ascii="Times New Roman" w:hAnsi="Times New Roman" w:cs="Times New Roman"/>
          <w:sz w:val="24"/>
          <w:szCs w:val="24"/>
        </w:rPr>
        <w:t>;</w:t>
      </w:r>
    </w:p>
    <w:p w14:paraId="6622C636" w14:textId="14D8BDCE" w:rsidR="00CD7EDE" w:rsidRPr="00C736F3" w:rsidRDefault="00FC7652" w:rsidP="00913AD8">
      <w:pPr>
        <w:pStyle w:val="ListParagraph"/>
        <w:numPr>
          <w:ilvl w:val="0"/>
          <w:numId w:val="28"/>
        </w:numPr>
        <w:spacing w:before="240" w:after="0" w:line="240" w:lineRule="auto"/>
        <w:ind w:left="0"/>
        <w:jc w:val="both"/>
        <w:rPr>
          <w:rFonts w:ascii="Times New Roman" w:hAnsi="Times New Roman" w:cs="Times New Roman"/>
          <w:sz w:val="24"/>
          <w:szCs w:val="24"/>
        </w:rPr>
      </w:pPr>
      <w:r w:rsidRPr="006945BC">
        <w:rPr>
          <w:rFonts w:ascii="Times New Roman" w:hAnsi="Times New Roman" w:cs="Times New Roman"/>
          <w:sz w:val="24"/>
          <w:szCs w:val="24"/>
        </w:rPr>
        <w:t xml:space="preserve">Кошти </w:t>
      </w:r>
      <w:r w:rsidR="00C00A5B" w:rsidRPr="006945BC">
        <w:rPr>
          <w:rFonts w:ascii="Times New Roman" w:hAnsi="Times New Roman" w:cs="Times New Roman"/>
          <w:sz w:val="24"/>
          <w:szCs w:val="24"/>
        </w:rPr>
        <w:t xml:space="preserve">з державного бюджету чи бюджетів </w:t>
      </w:r>
      <w:r w:rsidRPr="006945BC">
        <w:rPr>
          <w:rFonts w:ascii="Times New Roman" w:hAnsi="Times New Roman" w:cs="Times New Roman"/>
          <w:sz w:val="24"/>
          <w:szCs w:val="24"/>
        </w:rPr>
        <w:t>органів</w:t>
      </w:r>
      <w:r w:rsidR="00FD34BA" w:rsidRPr="006945BC">
        <w:rPr>
          <w:rFonts w:ascii="Times New Roman" w:hAnsi="Times New Roman" w:cs="Times New Roman"/>
          <w:sz w:val="24"/>
          <w:szCs w:val="24"/>
        </w:rPr>
        <w:t xml:space="preserve"> місцевого самоврядування</w:t>
      </w:r>
      <w:r w:rsidR="00DF16FB" w:rsidRPr="006945BC">
        <w:rPr>
          <w:rFonts w:ascii="Times New Roman" w:hAnsi="Times New Roman" w:cs="Times New Roman"/>
          <w:sz w:val="24"/>
          <w:szCs w:val="24"/>
        </w:rPr>
        <w:t xml:space="preserve"> </w:t>
      </w:r>
      <w:r w:rsidR="00D9001B" w:rsidRPr="006945BC">
        <w:rPr>
          <w:rFonts w:ascii="Times New Roman" w:hAnsi="Times New Roman" w:cs="Times New Roman"/>
          <w:sz w:val="24"/>
          <w:szCs w:val="24"/>
        </w:rPr>
        <w:t>–</w:t>
      </w:r>
      <w:r w:rsidR="00DF16FB" w:rsidRPr="006945BC">
        <w:rPr>
          <w:rFonts w:ascii="Times New Roman" w:hAnsi="Times New Roman" w:cs="Times New Roman"/>
          <w:sz w:val="24"/>
          <w:szCs w:val="24"/>
        </w:rPr>
        <w:t xml:space="preserve"> з</w:t>
      </w:r>
      <w:r w:rsidR="00476D88" w:rsidRPr="006945BC">
        <w:rPr>
          <w:rFonts w:ascii="Times New Roman" w:hAnsi="Times New Roman" w:cs="Times New Roman"/>
          <w:sz w:val="24"/>
          <w:szCs w:val="24"/>
        </w:rPr>
        <w:t xml:space="preserve">алучення коштів </w:t>
      </w:r>
      <w:r w:rsidR="00EF1FB9" w:rsidRPr="006945BC">
        <w:rPr>
          <w:rFonts w:ascii="Times New Roman" w:hAnsi="Times New Roman" w:cs="Times New Roman"/>
          <w:sz w:val="24"/>
          <w:szCs w:val="24"/>
        </w:rPr>
        <w:t>на основі грантових конкурсів</w:t>
      </w:r>
      <w:r w:rsidR="00DF16FB" w:rsidRPr="006945BC">
        <w:rPr>
          <w:rFonts w:ascii="Times New Roman" w:hAnsi="Times New Roman" w:cs="Times New Roman"/>
          <w:sz w:val="24"/>
          <w:szCs w:val="24"/>
        </w:rPr>
        <w:t xml:space="preserve"> від</w:t>
      </w:r>
      <w:r w:rsidR="00EF1FB9" w:rsidRPr="006945BC">
        <w:rPr>
          <w:rFonts w:ascii="Times New Roman" w:hAnsi="Times New Roman" w:cs="Times New Roman"/>
          <w:sz w:val="24"/>
          <w:szCs w:val="24"/>
        </w:rPr>
        <w:t xml:space="preserve"> орган</w:t>
      </w:r>
      <w:r w:rsidR="00DF16FB" w:rsidRPr="006945BC">
        <w:rPr>
          <w:rFonts w:ascii="Times New Roman" w:hAnsi="Times New Roman" w:cs="Times New Roman"/>
          <w:sz w:val="24"/>
          <w:szCs w:val="24"/>
        </w:rPr>
        <w:t>ів</w:t>
      </w:r>
      <w:r w:rsidR="00EF1FB9" w:rsidRPr="006945BC">
        <w:rPr>
          <w:rFonts w:ascii="Times New Roman" w:hAnsi="Times New Roman" w:cs="Times New Roman"/>
          <w:sz w:val="24"/>
          <w:szCs w:val="24"/>
        </w:rPr>
        <w:t xml:space="preserve"> місцевого самоврядування</w:t>
      </w:r>
      <w:r w:rsidR="00DF16FB" w:rsidRPr="006945BC">
        <w:rPr>
          <w:rFonts w:ascii="Times New Roman" w:hAnsi="Times New Roman" w:cs="Times New Roman"/>
          <w:sz w:val="24"/>
          <w:szCs w:val="24"/>
        </w:rPr>
        <w:t xml:space="preserve"> чи державних установ; фінансування окремих</w:t>
      </w:r>
      <w:r w:rsidR="00D9001B" w:rsidRPr="006945BC">
        <w:rPr>
          <w:rFonts w:ascii="Times New Roman" w:hAnsi="Times New Roman" w:cs="Times New Roman"/>
          <w:sz w:val="24"/>
          <w:szCs w:val="24"/>
        </w:rPr>
        <w:t xml:space="preserve"> </w:t>
      </w:r>
      <w:r w:rsidR="00274DE2" w:rsidRPr="006945BC">
        <w:rPr>
          <w:rFonts w:ascii="Times New Roman" w:hAnsi="Times New Roman" w:cs="Times New Roman"/>
          <w:sz w:val="24"/>
          <w:szCs w:val="24"/>
        </w:rPr>
        <w:t>ОГС чи проектів ОГС з державного бюджету чи місцевих бюджетів;</w:t>
      </w:r>
      <w:r w:rsidR="00DF16FB" w:rsidRPr="006945BC">
        <w:rPr>
          <w:rFonts w:ascii="Times New Roman" w:hAnsi="Times New Roman" w:cs="Times New Roman"/>
          <w:sz w:val="24"/>
          <w:szCs w:val="24"/>
        </w:rPr>
        <w:t xml:space="preserve"> </w:t>
      </w:r>
    </w:p>
    <w:p w14:paraId="27038D92" w14:textId="0F5CF4AD" w:rsidR="00BD6895" w:rsidRPr="00C736F3" w:rsidRDefault="000F2EF4" w:rsidP="00913AD8">
      <w:pPr>
        <w:pStyle w:val="ListParagraph"/>
        <w:numPr>
          <w:ilvl w:val="0"/>
          <w:numId w:val="28"/>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Ведення</w:t>
      </w:r>
      <w:r w:rsidR="00CD5958">
        <w:rPr>
          <w:rFonts w:ascii="Times New Roman" w:hAnsi="Times New Roman" w:cs="Times New Roman"/>
          <w:sz w:val="24"/>
          <w:szCs w:val="24"/>
        </w:rPr>
        <w:t xml:space="preserve"> органі</w:t>
      </w:r>
      <w:r w:rsidR="0000317A">
        <w:rPr>
          <w:rFonts w:ascii="Times New Roman" w:hAnsi="Times New Roman" w:cs="Times New Roman"/>
          <w:sz w:val="24"/>
          <w:szCs w:val="24"/>
        </w:rPr>
        <w:t xml:space="preserve">заціями </w:t>
      </w:r>
      <w:r w:rsidR="009D4FBA">
        <w:rPr>
          <w:rFonts w:ascii="Times New Roman" w:hAnsi="Times New Roman" w:cs="Times New Roman"/>
          <w:sz w:val="24"/>
          <w:szCs w:val="24"/>
        </w:rPr>
        <w:t>громадянського суспільства підприємницької діяльності згідно зі статтею 21 Закону України про громадські об’єднання, а також Податковим кодексом України.</w:t>
      </w:r>
      <w:r w:rsidR="004D2DB3">
        <w:rPr>
          <w:rFonts w:ascii="Times New Roman" w:hAnsi="Times New Roman" w:cs="Times New Roman"/>
          <w:sz w:val="24"/>
          <w:szCs w:val="24"/>
        </w:rPr>
        <w:t xml:space="preserve"> Ведення підприємницької діяльності включає надання платних послуг,</w:t>
      </w:r>
      <w:r w:rsidR="00BD6895">
        <w:rPr>
          <w:rFonts w:ascii="Times New Roman" w:hAnsi="Times New Roman" w:cs="Times New Roman"/>
          <w:sz w:val="24"/>
          <w:szCs w:val="24"/>
        </w:rPr>
        <w:t xml:space="preserve"> продаж товарів згідно зі статутом організації тощо;</w:t>
      </w:r>
    </w:p>
    <w:p w14:paraId="3DA26684" w14:textId="73DEC7DA" w:rsidR="007662B1" w:rsidRPr="00C736F3" w:rsidRDefault="004B5297" w:rsidP="00913AD8">
      <w:pPr>
        <w:pStyle w:val="ListParagraph"/>
        <w:numPr>
          <w:ilvl w:val="0"/>
          <w:numId w:val="28"/>
        </w:numPr>
        <w:spacing w:before="240"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Краудфандинг</w:t>
      </w:r>
      <w:proofErr w:type="spellEnd"/>
      <w:r>
        <w:rPr>
          <w:rFonts w:ascii="Times New Roman" w:hAnsi="Times New Roman" w:cs="Times New Roman"/>
          <w:sz w:val="24"/>
          <w:szCs w:val="24"/>
        </w:rPr>
        <w:t xml:space="preserve"> </w:t>
      </w:r>
      <w:r w:rsidR="00C72D4F">
        <w:rPr>
          <w:rFonts w:ascii="Times New Roman" w:hAnsi="Times New Roman" w:cs="Times New Roman"/>
          <w:sz w:val="24"/>
          <w:szCs w:val="24"/>
        </w:rPr>
        <w:t>– залучення внесків фізичних осіб для реалізації окремих напрямів статутної діяльності чи інституційного розвитку ОГС;</w:t>
      </w:r>
    </w:p>
    <w:p w14:paraId="18009856" w14:textId="2FD168FC" w:rsidR="00183D8C" w:rsidRPr="00C736F3" w:rsidRDefault="0089661F" w:rsidP="00913AD8">
      <w:pPr>
        <w:pStyle w:val="ListParagraph"/>
        <w:numPr>
          <w:ilvl w:val="0"/>
          <w:numId w:val="28"/>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Залучення внесків </w:t>
      </w:r>
      <w:r w:rsidR="006264D2">
        <w:rPr>
          <w:rFonts w:ascii="Times New Roman" w:hAnsi="Times New Roman" w:cs="Times New Roman"/>
          <w:sz w:val="24"/>
          <w:szCs w:val="24"/>
        </w:rPr>
        <w:t>корпоративних суб’єктів, у т</w:t>
      </w:r>
      <w:r w:rsidR="00183D8C">
        <w:rPr>
          <w:rFonts w:ascii="Times New Roman" w:hAnsi="Times New Roman" w:cs="Times New Roman"/>
          <w:sz w:val="24"/>
          <w:szCs w:val="24"/>
        </w:rPr>
        <w:t>ому числі бізнесу, для фінансування окремих напрямів статутної діяльності ОГС;</w:t>
      </w:r>
    </w:p>
    <w:p w14:paraId="4C721C98" w14:textId="71151A04" w:rsidR="00C72D4F" w:rsidRPr="00C736F3" w:rsidRDefault="00183D8C" w:rsidP="00913AD8">
      <w:pPr>
        <w:pStyle w:val="ListParagraph"/>
        <w:numPr>
          <w:ilvl w:val="0"/>
          <w:numId w:val="28"/>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Членські внески </w:t>
      </w:r>
      <w:r w:rsidR="00BB60E8">
        <w:rPr>
          <w:rFonts w:ascii="Times New Roman" w:hAnsi="Times New Roman" w:cs="Times New Roman"/>
          <w:sz w:val="24"/>
          <w:szCs w:val="24"/>
        </w:rPr>
        <w:t>–</w:t>
      </w:r>
      <w:r>
        <w:rPr>
          <w:rFonts w:ascii="Times New Roman" w:hAnsi="Times New Roman" w:cs="Times New Roman"/>
          <w:sz w:val="24"/>
          <w:szCs w:val="24"/>
        </w:rPr>
        <w:t xml:space="preserve"> </w:t>
      </w:r>
      <w:r w:rsidR="00BB60E8">
        <w:rPr>
          <w:rFonts w:ascii="Times New Roman" w:hAnsi="Times New Roman" w:cs="Times New Roman"/>
          <w:sz w:val="24"/>
          <w:szCs w:val="24"/>
        </w:rPr>
        <w:t xml:space="preserve">залучення </w:t>
      </w:r>
      <w:r w:rsidR="00AD5194">
        <w:rPr>
          <w:rFonts w:ascii="Times New Roman" w:hAnsi="Times New Roman" w:cs="Times New Roman"/>
          <w:sz w:val="24"/>
          <w:szCs w:val="24"/>
        </w:rPr>
        <w:t xml:space="preserve">добровільних внесків </w:t>
      </w:r>
      <w:r w:rsidR="00261352">
        <w:rPr>
          <w:rFonts w:ascii="Times New Roman" w:hAnsi="Times New Roman" w:cs="Times New Roman"/>
          <w:sz w:val="24"/>
          <w:szCs w:val="24"/>
        </w:rPr>
        <w:t>членів організації для реалізації статутної діяльності;</w:t>
      </w:r>
      <w:r w:rsidR="00BB60E8">
        <w:rPr>
          <w:rFonts w:ascii="Times New Roman" w:hAnsi="Times New Roman" w:cs="Times New Roman"/>
          <w:sz w:val="24"/>
          <w:szCs w:val="24"/>
        </w:rPr>
        <w:t xml:space="preserve"> </w:t>
      </w:r>
      <w:r w:rsidR="006264D2">
        <w:rPr>
          <w:rFonts w:ascii="Times New Roman" w:hAnsi="Times New Roman" w:cs="Times New Roman"/>
          <w:sz w:val="24"/>
          <w:szCs w:val="24"/>
        </w:rPr>
        <w:t xml:space="preserve"> </w:t>
      </w:r>
    </w:p>
    <w:p w14:paraId="20340785" w14:textId="2E9DD848" w:rsidR="00CF771D" w:rsidRPr="00C736F3" w:rsidRDefault="00A25502" w:rsidP="00913AD8">
      <w:pPr>
        <w:pStyle w:val="ListParagraph"/>
        <w:numPr>
          <w:ilvl w:val="0"/>
          <w:numId w:val="28"/>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Endowment</w:t>
      </w:r>
      <w:r>
        <w:rPr>
          <w:rFonts w:ascii="Times New Roman" w:hAnsi="Times New Roman" w:cs="Times New Roman"/>
          <w:sz w:val="24"/>
          <w:szCs w:val="24"/>
        </w:rPr>
        <w:t>»</w:t>
      </w:r>
      <w:r w:rsidRPr="00A25502">
        <w:rPr>
          <w:rFonts w:ascii="Times New Roman" w:hAnsi="Times New Roman" w:cs="Times New Roman"/>
          <w:sz w:val="24"/>
          <w:szCs w:val="24"/>
        </w:rPr>
        <w:t xml:space="preserve"> – </w:t>
      </w:r>
      <w:r>
        <w:rPr>
          <w:rFonts w:ascii="Times New Roman" w:hAnsi="Times New Roman" w:cs="Times New Roman"/>
          <w:sz w:val="24"/>
          <w:szCs w:val="24"/>
        </w:rPr>
        <w:t>доходи від інвестиційної діяльності на основі власних коштів ОГС.</w:t>
      </w:r>
    </w:p>
    <w:p w14:paraId="7A6C1C6B" w14:textId="7F272874" w:rsidR="000053E0" w:rsidRPr="005D666F" w:rsidRDefault="00CF771D" w:rsidP="00913AD8">
      <w:pPr>
        <w:pStyle w:val="ListParagraph"/>
        <w:numPr>
          <w:ilvl w:val="0"/>
          <w:numId w:val="28"/>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Залучення нематеріальної допомоги</w:t>
      </w:r>
      <w:r w:rsidR="003745B4">
        <w:rPr>
          <w:rFonts w:ascii="Times New Roman" w:hAnsi="Times New Roman" w:cs="Times New Roman"/>
          <w:sz w:val="24"/>
          <w:szCs w:val="24"/>
        </w:rPr>
        <w:t xml:space="preserve"> – залучення нефінансових матеріальних ресурсів</w:t>
      </w:r>
      <w:r w:rsidR="006B1070">
        <w:rPr>
          <w:rFonts w:ascii="Times New Roman" w:hAnsi="Times New Roman" w:cs="Times New Roman"/>
          <w:sz w:val="24"/>
          <w:szCs w:val="24"/>
        </w:rPr>
        <w:t xml:space="preserve">, користування ОГС послугами інших суб’єктів на пільгових умовах тощо. </w:t>
      </w:r>
    </w:p>
    <w:p w14:paraId="169D75BE" w14:textId="77777777" w:rsidR="000053E0" w:rsidRDefault="006F1863" w:rsidP="00C736F3">
      <w:pPr>
        <w:spacing w:before="240" w:after="0" w:line="240" w:lineRule="auto"/>
        <w:ind w:firstLine="708"/>
        <w:jc w:val="both"/>
        <w:rPr>
          <w:rFonts w:ascii="Times New Roman" w:hAnsi="Times New Roman" w:cs="Times New Roman"/>
          <w:sz w:val="24"/>
          <w:szCs w:val="24"/>
        </w:rPr>
      </w:pPr>
      <w:r w:rsidRPr="000053E0">
        <w:rPr>
          <w:rFonts w:ascii="Times New Roman" w:hAnsi="Times New Roman" w:cs="Times New Roman"/>
          <w:sz w:val="24"/>
          <w:szCs w:val="24"/>
        </w:rPr>
        <w:t>У рамках цього дослідження</w:t>
      </w:r>
      <w:r w:rsidR="00A30793" w:rsidRPr="000053E0">
        <w:rPr>
          <w:rFonts w:ascii="Times New Roman" w:hAnsi="Times New Roman" w:cs="Times New Roman"/>
          <w:sz w:val="24"/>
          <w:szCs w:val="24"/>
        </w:rPr>
        <w:t xml:space="preserve"> </w:t>
      </w:r>
      <w:r w:rsidR="00CF771D" w:rsidRPr="000053E0">
        <w:rPr>
          <w:rFonts w:ascii="Times New Roman" w:hAnsi="Times New Roman" w:cs="Times New Roman"/>
          <w:sz w:val="24"/>
          <w:szCs w:val="24"/>
        </w:rPr>
        <w:t>«</w:t>
      </w:r>
      <w:r w:rsidRPr="000053E0">
        <w:rPr>
          <w:rFonts w:ascii="Times New Roman" w:hAnsi="Times New Roman" w:cs="Times New Roman"/>
          <w:sz w:val="24"/>
          <w:szCs w:val="24"/>
        </w:rPr>
        <w:t xml:space="preserve">фінансові моделі </w:t>
      </w:r>
      <w:r w:rsidR="00A30793" w:rsidRPr="000053E0">
        <w:rPr>
          <w:rFonts w:ascii="Times New Roman" w:hAnsi="Times New Roman" w:cs="Times New Roman"/>
          <w:sz w:val="24"/>
          <w:szCs w:val="24"/>
        </w:rPr>
        <w:t xml:space="preserve">ОГС» </w:t>
      </w:r>
      <w:r w:rsidR="00CF771D" w:rsidRPr="000053E0">
        <w:rPr>
          <w:rFonts w:ascii="Times New Roman" w:hAnsi="Times New Roman" w:cs="Times New Roman"/>
          <w:sz w:val="24"/>
          <w:szCs w:val="24"/>
        </w:rPr>
        <w:t>розуміються як</w:t>
      </w:r>
      <w:r w:rsidR="00A30793" w:rsidRPr="000053E0">
        <w:rPr>
          <w:rFonts w:ascii="Times New Roman" w:hAnsi="Times New Roman" w:cs="Times New Roman"/>
          <w:sz w:val="24"/>
          <w:szCs w:val="24"/>
        </w:rPr>
        <w:t xml:space="preserve"> </w:t>
      </w:r>
      <w:r w:rsidR="007B5027" w:rsidRPr="000053E0">
        <w:rPr>
          <w:rFonts w:ascii="Times New Roman" w:hAnsi="Times New Roman" w:cs="Times New Roman"/>
          <w:sz w:val="24"/>
          <w:szCs w:val="24"/>
        </w:rPr>
        <w:t>структур</w:t>
      </w:r>
      <w:r w:rsidR="00CF771D" w:rsidRPr="000053E0">
        <w:rPr>
          <w:rFonts w:ascii="Times New Roman" w:hAnsi="Times New Roman" w:cs="Times New Roman"/>
          <w:sz w:val="24"/>
          <w:szCs w:val="24"/>
        </w:rPr>
        <w:t>а</w:t>
      </w:r>
      <w:r w:rsidR="007B5027" w:rsidRPr="000053E0">
        <w:rPr>
          <w:rFonts w:ascii="Times New Roman" w:hAnsi="Times New Roman" w:cs="Times New Roman"/>
          <w:sz w:val="24"/>
          <w:szCs w:val="24"/>
        </w:rPr>
        <w:t xml:space="preserve"> джерел фінансування різного типу</w:t>
      </w:r>
      <w:r w:rsidR="00CF771D" w:rsidRPr="000053E0">
        <w:rPr>
          <w:rFonts w:ascii="Times New Roman" w:hAnsi="Times New Roman" w:cs="Times New Roman"/>
          <w:sz w:val="24"/>
          <w:szCs w:val="24"/>
        </w:rPr>
        <w:t xml:space="preserve"> </w:t>
      </w:r>
      <w:r w:rsidR="008F6D69" w:rsidRPr="000053E0">
        <w:rPr>
          <w:rFonts w:ascii="Times New Roman" w:hAnsi="Times New Roman" w:cs="Times New Roman"/>
          <w:sz w:val="24"/>
          <w:szCs w:val="24"/>
        </w:rPr>
        <w:t>(співвідн</w:t>
      </w:r>
      <w:r w:rsidR="00CF771D" w:rsidRPr="000053E0">
        <w:rPr>
          <w:rFonts w:ascii="Times New Roman" w:hAnsi="Times New Roman" w:cs="Times New Roman"/>
          <w:sz w:val="24"/>
          <w:szCs w:val="24"/>
        </w:rPr>
        <w:t xml:space="preserve">ошення часток </w:t>
      </w:r>
      <w:r w:rsidR="002E740D" w:rsidRPr="000053E0">
        <w:rPr>
          <w:rFonts w:ascii="Times New Roman" w:hAnsi="Times New Roman" w:cs="Times New Roman"/>
          <w:sz w:val="24"/>
          <w:szCs w:val="24"/>
        </w:rPr>
        <w:t>фінансування різного походження у загальному пулі ресурсів, якими оперує організація).</w:t>
      </w:r>
      <w:r w:rsidR="00923B8B" w:rsidRPr="000053E0">
        <w:rPr>
          <w:rFonts w:ascii="Times New Roman" w:hAnsi="Times New Roman" w:cs="Times New Roman"/>
          <w:sz w:val="24"/>
          <w:szCs w:val="24"/>
        </w:rPr>
        <w:t xml:space="preserve"> </w:t>
      </w:r>
    </w:p>
    <w:p w14:paraId="752B479E" w14:textId="691CF7D8" w:rsidR="003F1981" w:rsidRDefault="00C85509" w:rsidP="00C736F3">
      <w:pPr>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умовах українських ОГС, для істотної частки яких істотним джерелом фінансування є кошти програм міжнародної технічної допомоги, нам видається доречним використати для розмежування типів фінансових моделей саме співвідношення грантового фінансування</w:t>
      </w:r>
      <w:r w:rsidR="005D666F">
        <w:rPr>
          <w:rFonts w:ascii="Times New Roman" w:hAnsi="Times New Roman" w:cs="Times New Roman"/>
          <w:sz w:val="24"/>
          <w:szCs w:val="24"/>
        </w:rPr>
        <w:t xml:space="preserve"> та інших джерел фінансування</w:t>
      </w:r>
      <w:r w:rsidR="00C736F3">
        <w:rPr>
          <w:rFonts w:ascii="Times New Roman" w:hAnsi="Times New Roman" w:cs="Times New Roman"/>
          <w:sz w:val="24"/>
          <w:szCs w:val="24"/>
        </w:rPr>
        <w:t xml:space="preserve"> в усьому пулі ресурсів організацій.</w:t>
      </w:r>
      <w:r>
        <w:rPr>
          <w:rFonts w:ascii="Times New Roman" w:hAnsi="Times New Roman" w:cs="Times New Roman"/>
          <w:sz w:val="24"/>
          <w:szCs w:val="24"/>
        </w:rPr>
        <w:t xml:space="preserve"> </w:t>
      </w:r>
      <w:r w:rsidR="00C736F3">
        <w:rPr>
          <w:rFonts w:ascii="Times New Roman" w:hAnsi="Times New Roman" w:cs="Times New Roman"/>
          <w:sz w:val="24"/>
          <w:szCs w:val="24"/>
        </w:rPr>
        <w:t>На основі зібраної у рамках дослідження інформації можна узагальнити декілька найпоширеніших типів фінансових моделей, які використовуються українськими ОГС.</w:t>
      </w:r>
    </w:p>
    <w:p w14:paraId="2C66283F" w14:textId="5346C4B3" w:rsidR="00CD7EDE" w:rsidRDefault="003F1981" w:rsidP="00C736F3">
      <w:pPr>
        <w:pStyle w:val="ListParagraph"/>
        <w:numPr>
          <w:ilvl w:val="0"/>
          <w:numId w:val="27"/>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Фінансові моделі </w:t>
      </w:r>
      <w:r w:rsidR="00495DF5">
        <w:rPr>
          <w:rFonts w:ascii="Times New Roman" w:hAnsi="Times New Roman" w:cs="Times New Roman"/>
          <w:sz w:val="24"/>
          <w:szCs w:val="24"/>
        </w:rPr>
        <w:t>з до</w:t>
      </w:r>
      <w:r w:rsidR="00932AF8">
        <w:rPr>
          <w:rFonts w:ascii="Times New Roman" w:hAnsi="Times New Roman" w:cs="Times New Roman"/>
          <w:sz w:val="24"/>
          <w:szCs w:val="24"/>
        </w:rPr>
        <w:t>мінуванням коштів міжнародних донорів</w:t>
      </w:r>
      <w:r w:rsidR="00DE09FA">
        <w:rPr>
          <w:rFonts w:ascii="Times New Roman" w:hAnsi="Times New Roman" w:cs="Times New Roman"/>
          <w:sz w:val="24"/>
          <w:szCs w:val="24"/>
        </w:rPr>
        <w:t>, у яких частка донорського фінансування наближається до 100%</w:t>
      </w:r>
      <w:r w:rsidR="00295636">
        <w:rPr>
          <w:rFonts w:ascii="Times New Roman" w:hAnsi="Times New Roman" w:cs="Times New Roman"/>
          <w:sz w:val="24"/>
          <w:szCs w:val="24"/>
        </w:rPr>
        <w:t>;</w:t>
      </w:r>
    </w:p>
    <w:p w14:paraId="5CF4DFE4" w14:textId="2BB1DB4E" w:rsidR="00183E43" w:rsidRDefault="00BC0F4E" w:rsidP="00C736F3">
      <w:pPr>
        <w:pStyle w:val="ListParagraph"/>
        <w:numPr>
          <w:ilvl w:val="0"/>
          <w:numId w:val="27"/>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Фінансові моделі </w:t>
      </w:r>
      <w:r w:rsidR="00871635">
        <w:rPr>
          <w:rFonts w:ascii="Times New Roman" w:hAnsi="Times New Roman" w:cs="Times New Roman"/>
          <w:sz w:val="24"/>
          <w:szCs w:val="24"/>
        </w:rPr>
        <w:t xml:space="preserve">з кількісним переважанням </w:t>
      </w:r>
      <w:r w:rsidR="00D94FF9">
        <w:rPr>
          <w:rFonts w:ascii="Times New Roman" w:hAnsi="Times New Roman" w:cs="Times New Roman"/>
          <w:sz w:val="24"/>
          <w:szCs w:val="24"/>
        </w:rPr>
        <w:t xml:space="preserve">коштів міжнародних донорів, у яких частка донорського фінансування складає </w:t>
      </w:r>
      <w:r w:rsidR="00BA4625">
        <w:rPr>
          <w:rFonts w:ascii="Times New Roman" w:hAnsi="Times New Roman" w:cs="Times New Roman"/>
          <w:sz w:val="24"/>
          <w:szCs w:val="24"/>
        </w:rPr>
        <w:t xml:space="preserve">близько 80% та більше. Організації, що працюють згідно з такими фінансовими моделями, переважну більшість </w:t>
      </w:r>
      <w:r w:rsidR="00F054FA">
        <w:rPr>
          <w:rFonts w:ascii="Times New Roman" w:hAnsi="Times New Roman" w:cs="Times New Roman"/>
          <w:sz w:val="24"/>
          <w:szCs w:val="24"/>
        </w:rPr>
        <w:t>проектів здійснюють з використанням донорського фінансування, однак практикують також і залучення</w:t>
      </w:r>
      <w:r w:rsidR="00B52123">
        <w:rPr>
          <w:rFonts w:ascii="Times New Roman" w:hAnsi="Times New Roman" w:cs="Times New Roman"/>
          <w:sz w:val="24"/>
          <w:szCs w:val="24"/>
        </w:rPr>
        <w:t xml:space="preserve"> </w:t>
      </w:r>
      <w:r w:rsidR="00A13004">
        <w:rPr>
          <w:rFonts w:ascii="Times New Roman" w:hAnsi="Times New Roman" w:cs="Times New Roman"/>
          <w:sz w:val="24"/>
          <w:szCs w:val="24"/>
        </w:rPr>
        <w:t>коштів з інших джерел для окремих напрямів роботи;</w:t>
      </w:r>
    </w:p>
    <w:p w14:paraId="61370A1D" w14:textId="453A2F39" w:rsidR="00A13004" w:rsidRDefault="00A13004" w:rsidP="00C736F3">
      <w:pPr>
        <w:pStyle w:val="ListParagraph"/>
        <w:numPr>
          <w:ilvl w:val="0"/>
          <w:numId w:val="27"/>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Фінансові моделі з кількісним переважанням коштів міжнародних донорів, однак з істотною часткою фінансування, залученого з </w:t>
      </w:r>
      <w:r w:rsidR="00A27C1C">
        <w:rPr>
          <w:rFonts w:ascii="Times New Roman" w:hAnsi="Times New Roman" w:cs="Times New Roman"/>
          <w:sz w:val="24"/>
          <w:szCs w:val="24"/>
        </w:rPr>
        <w:t>інших</w:t>
      </w:r>
      <w:r>
        <w:rPr>
          <w:rFonts w:ascii="Times New Roman" w:hAnsi="Times New Roman" w:cs="Times New Roman"/>
          <w:sz w:val="24"/>
          <w:szCs w:val="24"/>
        </w:rPr>
        <w:t xml:space="preserve"> джерел</w:t>
      </w:r>
      <w:r w:rsidR="00A27C1C">
        <w:rPr>
          <w:rFonts w:ascii="Times New Roman" w:hAnsi="Times New Roman" w:cs="Times New Roman"/>
          <w:sz w:val="24"/>
          <w:szCs w:val="24"/>
        </w:rPr>
        <w:t xml:space="preserve"> (частка донорського фінансування близько 60-70%). </w:t>
      </w:r>
      <w:r w:rsidR="002E5703">
        <w:rPr>
          <w:rFonts w:ascii="Times New Roman" w:hAnsi="Times New Roman" w:cs="Times New Roman"/>
          <w:sz w:val="24"/>
          <w:szCs w:val="24"/>
        </w:rPr>
        <w:t xml:space="preserve">Такі організації виконують великі проекти за допомогою донорського фінансування, однак мають розвинені </w:t>
      </w:r>
      <w:r w:rsidR="00146DDF">
        <w:rPr>
          <w:rFonts w:ascii="Times New Roman" w:hAnsi="Times New Roman" w:cs="Times New Roman"/>
          <w:sz w:val="24"/>
          <w:szCs w:val="24"/>
        </w:rPr>
        <w:t xml:space="preserve">інші </w:t>
      </w:r>
      <w:proofErr w:type="spellStart"/>
      <w:r w:rsidR="00146DDF">
        <w:rPr>
          <w:rFonts w:ascii="Times New Roman" w:hAnsi="Times New Roman" w:cs="Times New Roman"/>
          <w:sz w:val="24"/>
          <w:szCs w:val="24"/>
        </w:rPr>
        <w:t>фандрейзингові</w:t>
      </w:r>
      <w:proofErr w:type="spellEnd"/>
      <w:r w:rsidR="00146DDF">
        <w:rPr>
          <w:rFonts w:ascii="Times New Roman" w:hAnsi="Times New Roman" w:cs="Times New Roman"/>
          <w:sz w:val="24"/>
          <w:szCs w:val="24"/>
        </w:rPr>
        <w:t xml:space="preserve"> напрямі (</w:t>
      </w:r>
      <w:proofErr w:type="spellStart"/>
      <w:r w:rsidR="00146DDF">
        <w:rPr>
          <w:rFonts w:ascii="Times New Roman" w:hAnsi="Times New Roman" w:cs="Times New Roman"/>
          <w:sz w:val="24"/>
          <w:szCs w:val="24"/>
        </w:rPr>
        <w:t>краудфандинг</w:t>
      </w:r>
      <w:proofErr w:type="spellEnd"/>
      <w:r w:rsidR="00146DDF">
        <w:rPr>
          <w:rFonts w:ascii="Times New Roman" w:hAnsi="Times New Roman" w:cs="Times New Roman"/>
          <w:sz w:val="24"/>
          <w:szCs w:val="24"/>
        </w:rPr>
        <w:t xml:space="preserve"> чи надання платних послуг);</w:t>
      </w:r>
    </w:p>
    <w:p w14:paraId="643286C1" w14:textId="64E693A5" w:rsidR="00146DDF" w:rsidRDefault="00146DDF" w:rsidP="00C736F3">
      <w:pPr>
        <w:pStyle w:val="ListParagraph"/>
        <w:numPr>
          <w:ilvl w:val="0"/>
          <w:numId w:val="27"/>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Фінансові моделі, у яких донорське фінансування</w:t>
      </w:r>
      <w:r w:rsidR="002F28CD">
        <w:rPr>
          <w:rFonts w:ascii="Times New Roman" w:hAnsi="Times New Roman" w:cs="Times New Roman"/>
          <w:sz w:val="24"/>
          <w:szCs w:val="24"/>
        </w:rPr>
        <w:t xml:space="preserve"> </w:t>
      </w:r>
      <w:r w:rsidR="00BB2B2A">
        <w:rPr>
          <w:rFonts w:ascii="Times New Roman" w:hAnsi="Times New Roman" w:cs="Times New Roman"/>
          <w:sz w:val="24"/>
          <w:szCs w:val="24"/>
        </w:rPr>
        <w:t xml:space="preserve">забезпечує один </w:t>
      </w:r>
      <w:r w:rsidR="00004EBE">
        <w:rPr>
          <w:rFonts w:ascii="Times New Roman" w:hAnsi="Times New Roman" w:cs="Times New Roman"/>
          <w:sz w:val="24"/>
          <w:szCs w:val="24"/>
        </w:rPr>
        <w:t>чи декілька</w:t>
      </w:r>
      <w:r w:rsidR="00BB2B2A">
        <w:rPr>
          <w:rFonts w:ascii="Times New Roman" w:hAnsi="Times New Roman" w:cs="Times New Roman"/>
          <w:sz w:val="24"/>
          <w:szCs w:val="24"/>
        </w:rPr>
        <w:t xml:space="preserve"> важливих </w:t>
      </w:r>
      <w:r w:rsidR="00B4508B">
        <w:rPr>
          <w:rFonts w:ascii="Times New Roman" w:hAnsi="Times New Roman" w:cs="Times New Roman"/>
          <w:sz w:val="24"/>
          <w:szCs w:val="24"/>
        </w:rPr>
        <w:t>напрямів</w:t>
      </w:r>
      <w:r w:rsidR="00004EBE">
        <w:rPr>
          <w:rFonts w:ascii="Times New Roman" w:hAnsi="Times New Roman" w:cs="Times New Roman"/>
          <w:sz w:val="24"/>
          <w:szCs w:val="24"/>
        </w:rPr>
        <w:t xml:space="preserve"> проектної роботи</w:t>
      </w:r>
      <w:r w:rsidR="00F46398">
        <w:rPr>
          <w:rFonts w:ascii="Times New Roman" w:hAnsi="Times New Roman" w:cs="Times New Roman"/>
          <w:sz w:val="24"/>
          <w:szCs w:val="24"/>
        </w:rPr>
        <w:t xml:space="preserve">, але не </w:t>
      </w:r>
      <w:r w:rsidR="00004EBE">
        <w:rPr>
          <w:rFonts w:ascii="Times New Roman" w:hAnsi="Times New Roman" w:cs="Times New Roman"/>
          <w:sz w:val="24"/>
          <w:szCs w:val="24"/>
        </w:rPr>
        <w:t>складає більш</w:t>
      </w:r>
      <w:r w:rsidR="000C5035">
        <w:rPr>
          <w:rFonts w:ascii="Times New Roman" w:hAnsi="Times New Roman" w:cs="Times New Roman"/>
          <w:sz w:val="24"/>
          <w:szCs w:val="24"/>
        </w:rPr>
        <w:t>ість фінансування організації</w:t>
      </w:r>
      <w:r w:rsidR="00EA5D3C">
        <w:rPr>
          <w:rFonts w:ascii="Times New Roman" w:hAnsi="Times New Roman" w:cs="Times New Roman"/>
          <w:sz w:val="24"/>
          <w:szCs w:val="24"/>
        </w:rPr>
        <w:t xml:space="preserve"> та є лише одним із джерел фінансування поряд із істотними частками інших джерел</w:t>
      </w:r>
      <w:r w:rsidR="00F46398">
        <w:rPr>
          <w:rFonts w:ascii="Times New Roman" w:hAnsi="Times New Roman" w:cs="Times New Roman"/>
          <w:sz w:val="24"/>
          <w:szCs w:val="24"/>
        </w:rPr>
        <w:t xml:space="preserve"> </w:t>
      </w:r>
      <w:r w:rsidR="00C55536">
        <w:rPr>
          <w:rFonts w:ascii="Times New Roman" w:hAnsi="Times New Roman" w:cs="Times New Roman"/>
          <w:sz w:val="24"/>
          <w:szCs w:val="24"/>
        </w:rPr>
        <w:t>(частка донорського фінансування близько 20-50%)</w:t>
      </w:r>
      <w:r w:rsidR="007F1249">
        <w:rPr>
          <w:rFonts w:ascii="Times New Roman" w:hAnsi="Times New Roman" w:cs="Times New Roman"/>
          <w:sz w:val="24"/>
          <w:szCs w:val="24"/>
        </w:rPr>
        <w:t>;</w:t>
      </w:r>
    </w:p>
    <w:p w14:paraId="7CBB09B0" w14:textId="4E3D3349" w:rsidR="007F1249" w:rsidRDefault="007F1249" w:rsidP="00C736F3">
      <w:pPr>
        <w:pStyle w:val="ListParagraph"/>
        <w:numPr>
          <w:ilvl w:val="0"/>
          <w:numId w:val="27"/>
        </w:numPr>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Фінансові моделі, у яких частка донорського фінансування є незначною або відсутньою. </w:t>
      </w:r>
      <w:r w:rsidR="00C67A3A">
        <w:rPr>
          <w:rFonts w:ascii="Times New Roman" w:hAnsi="Times New Roman" w:cs="Times New Roman"/>
          <w:sz w:val="24"/>
          <w:szCs w:val="24"/>
        </w:rPr>
        <w:t xml:space="preserve">Подібна ситуація може виникати у організацій внаслідок </w:t>
      </w:r>
      <w:r w:rsidR="002D3D02">
        <w:rPr>
          <w:rFonts w:ascii="Times New Roman" w:hAnsi="Times New Roman" w:cs="Times New Roman"/>
          <w:sz w:val="24"/>
          <w:szCs w:val="24"/>
        </w:rPr>
        <w:t>цілеспрямованого</w:t>
      </w:r>
      <w:r w:rsidR="0075548A">
        <w:rPr>
          <w:rFonts w:ascii="Times New Roman" w:hAnsi="Times New Roman" w:cs="Times New Roman"/>
          <w:sz w:val="24"/>
          <w:szCs w:val="24"/>
        </w:rPr>
        <w:t xml:space="preserve"> акценту на розвитку інших напрямів </w:t>
      </w:r>
      <w:proofErr w:type="spellStart"/>
      <w:r w:rsidR="0075548A">
        <w:rPr>
          <w:rFonts w:ascii="Times New Roman" w:hAnsi="Times New Roman" w:cs="Times New Roman"/>
          <w:sz w:val="24"/>
          <w:szCs w:val="24"/>
        </w:rPr>
        <w:t>фандрейзингу</w:t>
      </w:r>
      <w:proofErr w:type="spellEnd"/>
      <w:r w:rsidR="0090200E">
        <w:rPr>
          <w:rFonts w:ascii="Times New Roman" w:hAnsi="Times New Roman" w:cs="Times New Roman"/>
          <w:sz w:val="24"/>
          <w:szCs w:val="24"/>
        </w:rPr>
        <w:t>.</w:t>
      </w:r>
      <w:r w:rsidR="002D3D02">
        <w:rPr>
          <w:rFonts w:ascii="Times New Roman" w:hAnsi="Times New Roman" w:cs="Times New Roman"/>
          <w:sz w:val="24"/>
          <w:szCs w:val="24"/>
        </w:rPr>
        <w:t xml:space="preserve"> </w:t>
      </w:r>
      <w:r w:rsidR="00E44FA0">
        <w:rPr>
          <w:rFonts w:ascii="Times New Roman" w:hAnsi="Times New Roman" w:cs="Times New Roman"/>
          <w:sz w:val="24"/>
          <w:szCs w:val="24"/>
        </w:rPr>
        <w:t>Також подібна</w:t>
      </w:r>
      <w:r w:rsidR="002D3D02">
        <w:rPr>
          <w:rFonts w:ascii="Times New Roman" w:hAnsi="Times New Roman" w:cs="Times New Roman"/>
          <w:sz w:val="24"/>
          <w:szCs w:val="24"/>
        </w:rPr>
        <w:t xml:space="preserve"> ситуаці</w:t>
      </w:r>
      <w:r w:rsidR="00E44FA0">
        <w:rPr>
          <w:rFonts w:ascii="Times New Roman" w:hAnsi="Times New Roman" w:cs="Times New Roman"/>
          <w:sz w:val="24"/>
          <w:szCs w:val="24"/>
        </w:rPr>
        <w:t>я виникає у</w:t>
      </w:r>
      <w:r w:rsidR="002D3D02">
        <w:rPr>
          <w:rFonts w:ascii="Times New Roman" w:hAnsi="Times New Roman" w:cs="Times New Roman"/>
          <w:sz w:val="24"/>
          <w:szCs w:val="24"/>
        </w:rPr>
        <w:t xml:space="preserve"> новостворених ОГС, які </w:t>
      </w:r>
      <w:r w:rsidR="00BC0D20">
        <w:rPr>
          <w:rFonts w:ascii="Times New Roman" w:hAnsi="Times New Roman" w:cs="Times New Roman"/>
          <w:sz w:val="24"/>
          <w:szCs w:val="24"/>
        </w:rPr>
        <w:t xml:space="preserve">не мають розвиненого </w:t>
      </w:r>
      <w:proofErr w:type="spellStart"/>
      <w:r w:rsidR="00BC0D20">
        <w:rPr>
          <w:rFonts w:ascii="Times New Roman" w:hAnsi="Times New Roman" w:cs="Times New Roman"/>
          <w:sz w:val="24"/>
          <w:szCs w:val="24"/>
        </w:rPr>
        <w:t>фандрейзингу</w:t>
      </w:r>
      <w:proofErr w:type="spellEnd"/>
      <w:r w:rsidR="00BC0D20">
        <w:rPr>
          <w:rFonts w:ascii="Times New Roman" w:hAnsi="Times New Roman" w:cs="Times New Roman"/>
          <w:sz w:val="24"/>
          <w:szCs w:val="24"/>
        </w:rPr>
        <w:t xml:space="preserve"> </w:t>
      </w:r>
      <w:r w:rsidR="00C44253">
        <w:rPr>
          <w:rFonts w:ascii="Times New Roman" w:hAnsi="Times New Roman" w:cs="Times New Roman"/>
          <w:sz w:val="24"/>
          <w:szCs w:val="24"/>
        </w:rPr>
        <w:t xml:space="preserve">та можуть навпаки </w:t>
      </w:r>
      <w:r w:rsidR="002D3D02">
        <w:rPr>
          <w:rFonts w:ascii="Times New Roman" w:hAnsi="Times New Roman" w:cs="Times New Roman"/>
          <w:sz w:val="24"/>
          <w:szCs w:val="24"/>
        </w:rPr>
        <w:t>прагнут</w:t>
      </w:r>
      <w:r w:rsidR="00C44253">
        <w:rPr>
          <w:rFonts w:ascii="Times New Roman" w:hAnsi="Times New Roman" w:cs="Times New Roman"/>
          <w:sz w:val="24"/>
          <w:szCs w:val="24"/>
        </w:rPr>
        <w:t>и</w:t>
      </w:r>
      <w:r w:rsidR="002D3D02">
        <w:rPr>
          <w:rFonts w:ascii="Times New Roman" w:hAnsi="Times New Roman" w:cs="Times New Roman"/>
          <w:sz w:val="24"/>
          <w:szCs w:val="24"/>
        </w:rPr>
        <w:t xml:space="preserve"> залучити донорсь</w:t>
      </w:r>
      <w:r w:rsidR="0090200E">
        <w:rPr>
          <w:rFonts w:ascii="Times New Roman" w:hAnsi="Times New Roman" w:cs="Times New Roman"/>
          <w:sz w:val="24"/>
          <w:szCs w:val="24"/>
        </w:rPr>
        <w:t>ке фінансування</w:t>
      </w:r>
      <w:r w:rsidR="0070470B">
        <w:rPr>
          <w:rFonts w:ascii="Times New Roman" w:hAnsi="Times New Roman" w:cs="Times New Roman"/>
          <w:sz w:val="24"/>
          <w:szCs w:val="24"/>
        </w:rPr>
        <w:t xml:space="preserve">, однак </w:t>
      </w:r>
      <w:r w:rsidR="00BC0D20">
        <w:rPr>
          <w:rFonts w:ascii="Times New Roman" w:hAnsi="Times New Roman" w:cs="Times New Roman"/>
          <w:sz w:val="24"/>
          <w:szCs w:val="24"/>
        </w:rPr>
        <w:t>з певних причин</w:t>
      </w:r>
      <w:r w:rsidR="00C44253">
        <w:rPr>
          <w:rFonts w:ascii="Times New Roman" w:hAnsi="Times New Roman" w:cs="Times New Roman"/>
          <w:sz w:val="24"/>
          <w:szCs w:val="24"/>
        </w:rPr>
        <w:t xml:space="preserve"> </w:t>
      </w:r>
      <w:r w:rsidR="00E44FA0">
        <w:rPr>
          <w:rFonts w:ascii="Times New Roman" w:hAnsi="Times New Roman" w:cs="Times New Roman"/>
          <w:sz w:val="24"/>
          <w:szCs w:val="24"/>
        </w:rPr>
        <w:t>бути</w:t>
      </w:r>
      <w:r w:rsidR="00C44253">
        <w:rPr>
          <w:rFonts w:ascii="Times New Roman" w:hAnsi="Times New Roman" w:cs="Times New Roman"/>
          <w:sz w:val="24"/>
          <w:szCs w:val="24"/>
        </w:rPr>
        <w:t xml:space="preserve"> неуспішними в цьому.</w:t>
      </w:r>
    </w:p>
    <w:p w14:paraId="0EEEF496" w14:textId="77777777" w:rsidR="00C963BC" w:rsidRDefault="004C0385" w:rsidP="00C963BC">
      <w:pPr>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Оскільки те,</w:t>
      </w:r>
      <w:r w:rsidR="00E90EBE">
        <w:rPr>
          <w:rFonts w:ascii="Times New Roman" w:hAnsi="Times New Roman" w:cs="Times New Roman"/>
          <w:sz w:val="24"/>
          <w:szCs w:val="24"/>
        </w:rPr>
        <w:t xml:space="preserve"> які фінансові моделі обирають організації громадянського суспільства, спричиняється специфікою роботи з різними джерелами</w:t>
      </w:r>
      <w:r w:rsidR="0042066C">
        <w:rPr>
          <w:rFonts w:ascii="Times New Roman" w:hAnsi="Times New Roman" w:cs="Times New Roman"/>
          <w:sz w:val="24"/>
          <w:szCs w:val="24"/>
        </w:rPr>
        <w:t>, у наступних підрозділах буде розкрито специфіку роботи ОГС із різними з наведених джерел фінансування.</w:t>
      </w:r>
    </w:p>
    <w:p w14:paraId="69536BBB" w14:textId="77777777" w:rsidR="00C963BC" w:rsidRDefault="00C963BC" w:rsidP="00C963BC">
      <w:pPr>
        <w:spacing w:before="240" w:after="0" w:line="240" w:lineRule="auto"/>
        <w:ind w:firstLine="708"/>
        <w:jc w:val="both"/>
        <w:rPr>
          <w:rFonts w:ascii="Times New Roman" w:hAnsi="Times New Roman" w:cs="Times New Roman"/>
          <w:sz w:val="24"/>
          <w:szCs w:val="24"/>
        </w:rPr>
      </w:pPr>
    </w:p>
    <w:p w14:paraId="7AA12105" w14:textId="6BED5929" w:rsidR="00C963BC" w:rsidRPr="002A27AC" w:rsidRDefault="008633B5" w:rsidP="002A27AC">
      <w:pPr>
        <w:pStyle w:val="Heading1"/>
        <w:numPr>
          <w:ilvl w:val="0"/>
          <w:numId w:val="1"/>
        </w:numPr>
        <w:ind w:left="0"/>
        <w:rPr>
          <w:b/>
          <w:bCs/>
          <w:sz w:val="24"/>
          <w:szCs w:val="24"/>
        </w:rPr>
      </w:pPr>
      <w:bookmarkStart w:id="2" w:name="_Toc81390008"/>
      <w:r w:rsidRPr="002A27AC">
        <w:rPr>
          <w:b/>
          <w:bCs/>
          <w:sz w:val="24"/>
          <w:szCs w:val="24"/>
        </w:rPr>
        <w:t xml:space="preserve">Специфіка </w:t>
      </w:r>
      <w:r w:rsidR="00253270" w:rsidRPr="002A27AC">
        <w:rPr>
          <w:b/>
          <w:bCs/>
          <w:sz w:val="24"/>
          <w:szCs w:val="24"/>
        </w:rPr>
        <w:t>роботи ОГС з різними джерелами фінансування</w:t>
      </w:r>
      <w:bookmarkEnd w:id="2"/>
    </w:p>
    <w:p w14:paraId="75980665" w14:textId="3D5EBF49" w:rsidR="00C963BC" w:rsidRPr="008C67EF" w:rsidRDefault="008C67EF" w:rsidP="00F01540">
      <w:pPr>
        <w:pStyle w:val="Heading1"/>
        <w:rPr>
          <w:b/>
          <w:bCs/>
          <w:sz w:val="24"/>
          <w:szCs w:val="24"/>
        </w:rPr>
      </w:pPr>
      <w:bookmarkStart w:id="3" w:name="_Toc81390009"/>
      <w:r w:rsidRPr="008C67EF">
        <w:rPr>
          <w:b/>
          <w:bCs/>
          <w:sz w:val="24"/>
          <w:szCs w:val="24"/>
        </w:rPr>
        <w:t xml:space="preserve">2.1 </w:t>
      </w:r>
      <w:r w:rsidR="00180B81" w:rsidRPr="008C67EF">
        <w:rPr>
          <w:b/>
          <w:bCs/>
          <w:sz w:val="24"/>
          <w:szCs w:val="24"/>
        </w:rPr>
        <w:t>Кошти з державного бюджету чи бюджетів органів місцевого самоврядування</w:t>
      </w:r>
      <w:bookmarkEnd w:id="3"/>
    </w:p>
    <w:p w14:paraId="710F468B" w14:textId="7B4520AA" w:rsidR="00DE1239" w:rsidRDefault="00C9247A" w:rsidP="00C963BC">
      <w:pPr>
        <w:pStyle w:val="ListParagraph"/>
        <w:spacing w:before="240" w:after="0" w:line="240" w:lineRule="auto"/>
        <w:ind w:left="0"/>
        <w:jc w:val="both"/>
        <w:rPr>
          <w:rFonts w:ascii="Times New Roman" w:hAnsi="Times New Roman" w:cs="Times New Roman"/>
          <w:sz w:val="24"/>
          <w:szCs w:val="24"/>
        </w:rPr>
      </w:pPr>
      <w:r w:rsidRPr="00C963BC">
        <w:rPr>
          <w:rFonts w:ascii="Times New Roman" w:hAnsi="Times New Roman" w:cs="Times New Roman"/>
          <w:sz w:val="24"/>
          <w:szCs w:val="24"/>
        </w:rPr>
        <w:t xml:space="preserve">Організації, що взяли участь у дослідженні, залучали </w:t>
      </w:r>
      <w:r w:rsidR="00EB498B" w:rsidRPr="00C963BC">
        <w:rPr>
          <w:rFonts w:ascii="Times New Roman" w:hAnsi="Times New Roman" w:cs="Times New Roman"/>
          <w:sz w:val="24"/>
          <w:szCs w:val="24"/>
        </w:rPr>
        <w:t xml:space="preserve">для своєї діяльності кошти з державного бюджету чи бюджетів органів місцевого самоврядування у </w:t>
      </w:r>
      <w:r w:rsidR="00416AA1" w:rsidRPr="00C963BC">
        <w:rPr>
          <w:rFonts w:ascii="Times New Roman" w:hAnsi="Times New Roman" w:cs="Times New Roman"/>
          <w:sz w:val="24"/>
          <w:szCs w:val="24"/>
        </w:rPr>
        <w:t>кільк</w:t>
      </w:r>
      <w:r w:rsidR="00084118" w:rsidRPr="00C963BC">
        <w:rPr>
          <w:rFonts w:ascii="Times New Roman" w:hAnsi="Times New Roman" w:cs="Times New Roman"/>
          <w:sz w:val="24"/>
          <w:szCs w:val="24"/>
        </w:rPr>
        <w:t>а основних способів</w:t>
      </w:r>
      <w:r w:rsidR="00416AA1" w:rsidRPr="00C963BC">
        <w:rPr>
          <w:rFonts w:ascii="Times New Roman" w:hAnsi="Times New Roman" w:cs="Times New Roman"/>
          <w:sz w:val="24"/>
          <w:szCs w:val="24"/>
        </w:rPr>
        <w:t>:</w:t>
      </w:r>
    </w:p>
    <w:p w14:paraId="2603194A" w14:textId="77777777" w:rsidR="00D963B6" w:rsidRPr="00C963BC" w:rsidRDefault="00D963B6" w:rsidP="00C963BC">
      <w:pPr>
        <w:pStyle w:val="ListParagraph"/>
        <w:spacing w:before="240" w:after="0" w:line="240" w:lineRule="auto"/>
        <w:ind w:left="0"/>
        <w:jc w:val="both"/>
        <w:rPr>
          <w:rFonts w:ascii="Times New Roman" w:hAnsi="Times New Roman" w:cs="Times New Roman"/>
          <w:b/>
          <w:bCs/>
          <w:sz w:val="24"/>
          <w:szCs w:val="24"/>
        </w:rPr>
      </w:pPr>
    </w:p>
    <w:p w14:paraId="22C4C681" w14:textId="77777777" w:rsidR="001A7E31" w:rsidRPr="001A7E31" w:rsidRDefault="00084118" w:rsidP="00D963B6">
      <w:pPr>
        <w:pStyle w:val="ListParagraph"/>
        <w:numPr>
          <w:ilvl w:val="0"/>
          <w:numId w:val="31"/>
        </w:numPr>
        <w:spacing w:before="240" w:after="0" w:line="240" w:lineRule="auto"/>
        <w:ind w:left="0"/>
        <w:jc w:val="both"/>
        <w:rPr>
          <w:rFonts w:ascii="Times New Roman" w:hAnsi="Times New Roman" w:cs="Times New Roman"/>
          <w:b/>
          <w:bCs/>
          <w:sz w:val="24"/>
          <w:szCs w:val="24"/>
        </w:rPr>
      </w:pPr>
      <w:r w:rsidRPr="001A7E31">
        <w:rPr>
          <w:rFonts w:ascii="Times New Roman" w:hAnsi="Times New Roman" w:cs="Times New Roman"/>
          <w:sz w:val="24"/>
          <w:szCs w:val="24"/>
        </w:rPr>
        <w:t>Пряме фінансування з державного бюджету;</w:t>
      </w:r>
    </w:p>
    <w:p w14:paraId="2E6F27A9" w14:textId="18BDE0F1" w:rsidR="00C64074" w:rsidRPr="001A7E31" w:rsidRDefault="00C72DD6" w:rsidP="00D963B6">
      <w:pPr>
        <w:pStyle w:val="ListParagraph"/>
        <w:numPr>
          <w:ilvl w:val="0"/>
          <w:numId w:val="31"/>
        </w:numPr>
        <w:spacing w:before="240" w:after="0" w:line="240" w:lineRule="auto"/>
        <w:ind w:left="0"/>
        <w:jc w:val="both"/>
        <w:rPr>
          <w:rFonts w:ascii="Times New Roman" w:hAnsi="Times New Roman" w:cs="Times New Roman"/>
          <w:b/>
          <w:bCs/>
          <w:sz w:val="24"/>
          <w:szCs w:val="24"/>
        </w:rPr>
      </w:pPr>
      <w:r w:rsidRPr="001A7E31">
        <w:rPr>
          <w:rFonts w:ascii="Times New Roman" w:hAnsi="Times New Roman" w:cs="Times New Roman"/>
          <w:sz w:val="24"/>
          <w:szCs w:val="24"/>
        </w:rPr>
        <w:t xml:space="preserve">Участь </w:t>
      </w:r>
      <w:r w:rsidR="00C64074" w:rsidRPr="001A7E31">
        <w:rPr>
          <w:rFonts w:ascii="Times New Roman" w:hAnsi="Times New Roman" w:cs="Times New Roman"/>
          <w:sz w:val="24"/>
          <w:szCs w:val="24"/>
        </w:rPr>
        <w:t>у грантових конкурсах від українських державних установ;</w:t>
      </w:r>
    </w:p>
    <w:p w14:paraId="476B3D2A" w14:textId="103FE7B4" w:rsidR="001A7E31" w:rsidRPr="00F37043" w:rsidRDefault="00A10DBC" w:rsidP="00D963B6">
      <w:pPr>
        <w:pStyle w:val="ListParagraph"/>
        <w:numPr>
          <w:ilvl w:val="0"/>
          <w:numId w:val="31"/>
        </w:numPr>
        <w:spacing w:before="240"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Участь у грантових конкурсах від органів місцевого самоврядування;</w:t>
      </w:r>
    </w:p>
    <w:p w14:paraId="36B464D5" w14:textId="777F0E93" w:rsidR="004E76C5" w:rsidRPr="004E76C5" w:rsidRDefault="00F37043" w:rsidP="00D963B6">
      <w:pPr>
        <w:pStyle w:val="ListParagraph"/>
        <w:numPr>
          <w:ilvl w:val="0"/>
          <w:numId w:val="31"/>
        </w:numPr>
        <w:spacing w:before="240"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Підтримка організації чи проектів організації з місцевих бюджетів</w:t>
      </w:r>
    </w:p>
    <w:p w14:paraId="605F0627" w14:textId="0E344D31" w:rsidR="004E76C5" w:rsidRPr="00190DBA" w:rsidRDefault="004E76C5" w:rsidP="004E76C5">
      <w:pPr>
        <w:spacing w:before="240" w:after="0" w:line="240" w:lineRule="auto"/>
        <w:ind w:left="-426"/>
        <w:jc w:val="both"/>
        <w:rPr>
          <w:rFonts w:ascii="Times New Roman" w:hAnsi="Times New Roman" w:cs="Times New Roman"/>
          <w:b/>
          <w:bCs/>
          <w:sz w:val="24"/>
          <w:szCs w:val="24"/>
        </w:rPr>
      </w:pPr>
      <w:r w:rsidRPr="00190DBA">
        <w:rPr>
          <w:rFonts w:ascii="Times New Roman" w:hAnsi="Times New Roman" w:cs="Times New Roman"/>
          <w:b/>
          <w:bCs/>
          <w:sz w:val="24"/>
          <w:szCs w:val="24"/>
        </w:rPr>
        <w:t>2.</w:t>
      </w:r>
      <w:r w:rsidR="006A3584">
        <w:rPr>
          <w:rFonts w:ascii="Times New Roman" w:hAnsi="Times New Roman" w:cs="Times New Roman"/>
          <w:b/>
          <w:bCs/>
          <w:sz w:val="24"/>
          <w:szCs w:val="24"/>
        </w:rPr>
        <w:t>1</w:t>
      </w:r>
      <w:r w:rsidRPr="00190DBA">
        <w:rPr>
          <w:rFonts w:ascii="Times New Roman" w:hAnsi="Times New Roman" w:cs="Times New Roman"/>
          <w:b/>
          <w:bCs/>
          <w:sz w:val="24"/>
          <w:szCs w:val="24"/>
        </w:rPr>
        <w:t xml:space="preserve">.1 </w:t>
      </w:r>
      <w:r w:rsidR="00D963B6" w:rsidRPr="00190DBA">
        <w:rPr>
          <w:rFonts w:ascii="Times New Roman" w:hAnsi="Times New Roman" w:cs="Times New Roman"/>
          <w:b/>
          <w:bCs/>
          <w:sz w:val="24"/>
          <w:szCs w:val="24"/>
        </w:rPr>
        <w:t>Пряме фінансування з державного бюджету</w:t>
      </w:r>
    </w:p>
    <w:p w14:paraId="0E8032D1" w14:textId="292B153B" w:rsidR="009D16CF" w:rsidRDefault="00194EA0" w:rsidP="00771295">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Пряме фінансування ОГС з державного бюджету є радше унікальною ситуаці</w:t>
      </w:r>
      <w:r w:rsidR="006578A1">
        <w:rPr>
          <w:rFonts w:ascii="Times New Roman" w:hAnsi="Times New Roman" w:cs="Times New Roman"/>
          <w:sz w:val="24"/>
          <w:szCs w:val="24"/>
        </w:rPr>
        <w:t xml:space="preserve">єю. </w:t>
      </w:r>
      <w:r w:rsidR="000C1A23">
        <w:rPr>
          <w:rFonts w:ascii="Times New Roman" w:hAnsi="Times New Roman" w:cs="Times New Roman"/>
          <w:sz w:val="24"/>
          <w:szCs w:val="24"/>
        </w:rPr>
        <w:t>Істотну частку з державного фінансування має Національна скаутська організація України «Пласт».</w:t>
      </w:r>
      <w:r w:rsidR="00025DE6">
        <w:rPr>
          <w:rFonts w:ascii="Times New Roman" w:hAnsi="Times New Roman" w:cs="Times New Roman"/>
          <w:sz w:val="24"/>
          <w:szCs w:val="24"/>
        </w:rPr>
        <w:t xml:space="preserve"> </w:t>
      </w:r>
      <w:r w:rsidR="001F0740">
        <w:rPr>
          <w:rFonts w:ascii="Times New Roman" w:hAnsi="Times New Roman" w:cs="Times New Roman"/>
          <w:sz w:val="24"/>
          <w:szCs w:val="24"/>
        </w:rPr>
        <w:t>У 20</w:t>
      </w:r>
      <w:r w:rsidR="00BC15B5">
        <w:rPr>
          <w:rFonts w:ascii="Times New Roman" w:hAnsi="Times New Roman" w:cs="Times New Roman"/>
          <w:sz w:val="24"/>
          <w:szCs w:val="24"/>
        </w:rPr>
        <w:t>20</w:t>
      </w:r>
      <w:r w:rsidR="001F0740">
        <w:rPr>
          <w:rFonts w:ascii="Times New Roman" w:hAnsi="Times New Roman" w:cs="Times New Roman"/>
          <w:sz w:val="24"/>
          <w:szCs w:val="24"/>
        </w:rPr>
        <w:t xml:space="preserve"> році витрати </w:t>
      </w:r>
      <w:r w:rsidR="00350299">
        <w:rPr>
          <w:rFonts w:ascii="Times New Roman" w:hAnsi="Times New Roman" w:cs="Times New Roman"/>
          <w:sz w:val="24"/>
          <w:szCs w:val="24"/>
        </w:rPr>
        <w:t xml:space="preserve">на заходи Пласту </w:t>
      </w:r>
      <w:r w:rsidR="00CA77B2">
        <w:rPr>
          <w:rFonts w:ascii="Times New Roman" w:hAnsi="Times New Roman" w:cs="Times New Roman"/>
          <w:sz w:val="24"/>
          <w:szCs w:val="24"/>
        </w:rPr>
        <w:t xml:space="preserve">були окремою </w:t>
      </w:r>
      <w:r w:rsidR="008E2D1B">
        <w:rPr>
          <w:rFonts w:ascii="Times New Roman" w:hAnsi="Times New Roman" w:cs="Times New Roman"/>
          <w:sz w:val="24"/>
          <w:szCs w:val="24"/>
        </w:rPr>
        <w:t>статтею державного бюджету України</w:t>
      </w:r>
      <w:r w:rsidR="00A84020">
        <w:rPr>
          <w:rFonts w:ascii="Times New Roman" w:hAnsi="Times New Roman" w:cs="Times New Roman"/>
          <w:sz w:val="24"/>
          <w:szCs w:val="24"/>
        </w:rPr>
        <w:t>. Однак у 2019 році</w:t>
      </w:r>
      <w:r w:rsidR="00D324FE">
        <w:rPr>
          <w:rFonts w:ascii="Times New Roman" w:hAnsi="Times New Roman" w:cs="Times New Roman"/>
          <w:sz w:val="24"/>
          <w:szCs w:val="24"/>
        </w:rPr>
        <w:t xml:space="preserve">, коли державні кошти також </w:t>
      </w:r>
      <w:hyperlink r:id="rId9" w:history="1">
        <w:r w:rsidR="00D324FE" w:rsidRPr="00D631DC">
          <w:rPr>
            <w:rStyle w:val="Hyperlink"/>
            <w:rFonts w:ascii="Times New Roman" w:hAnsi="Times New Roman" w:cs="Times New Roman"/>
            <w:sz w:val="24"/>
            <w:szCs w:val="24"/>
          </w:rPr>
          <w:t>становили</w:t>
        </w:r>
      </w:hyperlink>
      <w:r w:rsidR="00D324FE">
        <w:rPr>
          <w:rFonts w:ascii="Times New Roman" w:hAnsi="Times New Roman" w:cs="Times New Roman"/>
          <w:sz w:val="24"/>
          <w:szCs w:val="24"/>
        </w:rPr>
        <w:t xml:space="preserve"> істотну частину бюджету організації</w:t>
      </w:r>
      <w:r w:rsidR="00D631DC">
        <w:rPr>
          <w:rFonts w:ascii="Times New Roman" w:hAnsi="Times New Roman" w:cs="Times New Roman"/>
          <w:sz w:val="24"/>
          <w:szCs w:val="24"/>
        </w:rPr>
        <w:t xml:space="preserve">, </w:t>
      </w:r>
      <w:r w:rsidR="00AF5330">
        <w:rPr>
          <w:rFonts w:ascii="Times New Roman" w:hAnsi="Times New Roman" w:cs="Times New Roman"/>
          <w:sz w:val="24"/>
          <w:szCs w:val="24"/>
        </w:rPr>
        <w:t xml:space="preserve">ці кошти були залучені на конкурсній основі шляхом </w:t>
      </w:r>
      <w:r w:rsidR="002F0AA5">
        <w:rPr>
          <w:rFonts w:ascii="Times New Roman" w:hAnsi="Times New Roman" w:cs="Times New Roman"/>
          <w:sz w:val="24"/>
          <w:szCs w:val="24"/>
        </w:rPr>
        <w:t xml:space="preserve">участі в організації в </w:t>
      </w:r>
      <w:hyperlink r:id="rId10" w:history="1">
        <w:r w:rsidR="002F0AA5" w:rsidRPr="00E81E28">
          <w:rPr>
            <w:rStyle w:val="Hyperlink"/>
            <w:rFonts w:ascii="Times New Roman" w:hAnsi="Times New Roman" w:cs="Times New Roman"/>
            <w:sz w:val="24"/>
            <w:szCs w:val="24"/>
          </w:rPr>
          <w:t>конкурсі</w:t>
        </w:r>
      </w:hyperlink>
      <w:r w:rsidR="002F0AA5">
        <w:rPr>
          <w:rFonts w:ascii="Times New Roman" w:hAnsi="Times New Roman" w:cs="Times New Roman"/>
          <w:sz w:val="24"/>
          <w:szCs w:val="24"/>
        </w:rPr>
        <w:t xml:space="preserve"> проектів молодіжних громадських організацій.</w:t>
      </w:r>
    </w:p>
    <w:p w14:paraId="74DA5006" w14:textId="1585448B" w:rsidR="00E81E28" w:rsidRDefault="0006229C" w:rsidP="008E2D1B">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Особливість </w:t>
      </w:r>
      <w:r w:rsidR="00EF4FDC">
        <w:rPr>
          <w:rFonts w:ascii="Times New Roman" w:hAnsi="Times New Roman" w:cs="Times New Roman"/>
          <w:sz w:val="24"/>
          <w:szCs w:val="24"/>
        </w:rPr>
        <w:t xml:space="preserve">роботи з державними коштами </w:t>
      </w:r>
      <w:r w:rsidR="00E64740">
        <w:rPr>
          <w:rFonts w:ascii="Times New Roman" w:hAnsi="Times New Roman" w:cs="Times New Roman"/>
          <w:sz w:val="24"/>
          <w:szCs w:val="24"/>
        </w:rPr>
        <w:t>полягає, по-перше, у певній нестабільності, пов’язаній з тим, що</w:t>
      </w:r>
      <w:r w:rsidR="00454658">
        <w:rPr>
          <w:rFonts w:ascii="Times New Roman" w:hAnsi="Times New Roman" w:cs="Times New Roman"/>
          <w:sz w:val="24"/>
          <w:szCs w:val="24"/>
        </w:rPr>
        <w:t xml:space="preserve"> до</w:t>
      </w:r>
      <w:r w:rsidR="00E64740">
        <w:rPr>
          <w:rFonts w:ascii="Times New Roman" w:hAnsi="Times New Roman" w:cs="Times New Roman"/>
          <w:sz w:val="24"/>
          <w:szCs w:val="24"/>
        </w:rPr>
        <w:t xml:space="preserve"> </w:t>
      </w:r>
      <w:r w:rsidR="00454658">
        <w:rPr>
          <w:rFonts w:ascii="Times New Roman" w:hAnsi="Times New Roman" w:cs="Times New Roman"/>
          <w:sz w:val="24"/>
          <w:szCs w:val="24"/>
        </w:rPr>
        <w:t>процесу узгодження державного бюджету долучено багато політичних акторів. Таким чином у 2019 році через зміну</w:t>
      </w:r>
      <w:r w:rsidR="00DF7119">
        <w:rPr>
          <w:rFonts w:ascii="Times New Roman" w:hAnsi="Times New Roman" w:cs="Times New Roman"/>
          <w:sz w:val="24"/>
          <w:szCs w:val="24"/>
        </w:rPr>
        <w:t xml:space="preserve"> складу парламенту організації довелося залучати державні кошти на конкурсних умовах.</w:t>
      </w:r>
    </w:p>
    <w:p w14:paraId="34A34830" w14:textId="7837D171" w:rsidR="00DF7119" w:rsidRPr="00400990" w:rsidRDefault="000952C1" w:rsidP="00F279F3">
      <w:pPr>
        <w:spacing w:before="240" w:after="0" w:line="240" w:lineRule="auto"/>
        <w:ind w:left="-426"/>
        <w:jc w:val="both"/>
        <w:rPr>
          <w:rFonts w:ascii="Times New Roman" w:hAnsi="Times New Roman" w:cs="Times New Roman"/>
          <w:i/>
          <w:iCs/>
          <w:sz w:val="20"/>
          <w:szCs w:val="20"/>
        </w:rPr>
      </w:pPr>
      <w:r w:rsidRPr="00400990">
        <w:rPr>
          <w:rFonts w:ascii="Times New Roman" w:hAnsi="Times New Roman" w:cs="Times New Roman"/>
          <w:i/>
          <w:iCs/>
          <w:sz w:val="20"/>
          <w:szCs w:val="20"/>
        </w:rPr>
        <w:t>«…У Верховній Раді є міжфракційна Пластова група, яка об'єдналася і офіційно зареєстрована — вони підтримують Пласт…</w:t>
      </w:r>
      <w:r w:rsidR="00577C49" w:rsidRPr="00400990">
        <w:rPr>
          <w:rFonts w:ascii="Times New Roman" w:hAnsi="Times New Roman" w:cs="Times New Roman"/>
          <w:i/>
          <w:iCs/>
          <w:sz w:val="20"/>
          <w:szCs w:val="20"/>
        </w:rPr>
        <w:t xml:space="preserve"> Міжфракційне об'єднання, як це було в 20-му році</w:t>
      </w:r>
      <w:r w:rsidR="006646C7" w:rsidRPr="00400990">
        <w:rPr>
          <w:rFonts w:ascii="Times New Roman" w:hAnsi="Times New Roman" w:cs="Times New Roman"/>
          <w:i/>
          <w:iCs/>
          <w:sz w:val="20"/>
          <w:szCs w:val="20"/>
        </w:rPr>
        <w:t>, з</w:t>
      </w:r>
      <w:r w:rsidR="00577C49" w:rsidRPr="00400990">
        <w:rPr>
          <w:rFonts w:ascii="Times New Roman" w:hAnsi="Times New Roman" w:cs="Times New Roman"/>
          <w:i/>
          <w:iCs/>
          <w:sz w:val="20"/>
          <w:szCs w:val="20"/>
        </w:rPr>
        <w:t xml:space="preserve">апитали: "Добре, у вас є заходи. На скільки ви плануєте заходів?" Ми прорахували, і кажемо, що це в районі 3-5 млн. </w:t>
      </w:r>
      <w:r w:rsidR="00F279F3" w:rsidRPr="00400990">
        <w:rPr>
          <w:rFonts w:ascii="Times New Roman" w:hAnsi="Times New Roman" w:cs="Times New Roman"/>
          <w:i/>
          <w:iCs/>
          <w:sz w:val="20"/>
          <w:szCs w:val="20"/>
        </w:rPr>
        <w:t>І</w:t>
      </w:r>
      <w:r w:rsidR="00577C49" w:rsidRPr="00400990">
        <w:rPr>
          <w:rFonts w:ascii="Times New Roman" w:hAnsi="Times New Roman" w:cs="Times New Roman"/>
          <w:i/>
          <w:iCs/>
          <w:sz w:val="20"/>
          <w:szCs w:val="20"/>
        </w:rPr>
        <w:t xml:space="preserve"> тоді вже вони адвокатують цю правку в бюджеті. Але це відбувається щороку. </w:t>
      </w:r>
      <w:r w:rsidR="00F279F3" w:rsidRPr="00400990">
        <w:rPr>
          <w:rFonts w:ascii="Times New Roman" w:hAnsi="Times New Roman" w:cs="Times New Roman"/>
          <w:i/>
          <w:iCs/>
          <w:sz w:val="20"/>
          <w:szCs w:val="20"/>
        </w:rPr>
        <w:t>Н</w:t>
      </w:r>
      <w:r w:rsidR="00577C49" w:rsidRPr="00400990">
        <w:rPr>
          <w:rFonts w:ascii="Times New Roman" w:hAnsi="Times New Roman" w:cs="Times New Roman"/>
          <w:i/>
          <w:iCs/>
          <w:sz w:val="20"/>
          <w:szCs w:val="20"/>
        </w:rPr>
        <w:t xml:space="preserve">априклад, </w:t>
      </w:r>
      <w:r w:rsidR="00F279F3" w:rsidRPr="00400990">
        <w:rPr>
          <w:rFonts w:ascii="Times New Roman" w:hAnsi="Times New Roman" w:cs="Times New Roman"/>
          <w:i/>
          <w:iCs/>
          <w:sz w:val="20"/>
          <w:szCs w:val="20"/>
        </w:rPr>
        <w:t>у</w:t>
      </w:r>
      <w:r w:rsidR="00577C49" w:rsidRPr="00400990">
        <w:rPr>
          <w:rFonts w:ascii="Times New Roman" w:hAnsi="Times New Roman" w:cs="Times New Roman"/>
          <w:i/>
          <w:iCs/>
          <w:sz w:val="20"/>
          <w:szCs w:val="20"/>
        </w:rPr>
        <w:t xml:space="preserve"> </w:t>
      </w:r>
      <w:r w:rsidR="00F279F3" w:rsidRPr="00400990">
        <w:rPr>
          <w:rFonts w:ascii="Times New Roman" w:hAnsi="Times New Roman" w:cs="Times New Roman"/>
          <w:i/>
          <w:iCs/>
          <w:sz w:val="20"/>
          <w:szCs w:val="20"/>
        </w:rPr>
        <w:t>20</w:t>
      </w:r>
      <w:r w:rsidR="00577C49" w:rsidRPr="00400990">
        <w:rPr>
          <w:rFonts w:ascii="Times New Roman" w:hAnsi="Times New Roman" w:cs="Times New Roman"/>
          <w:i/>
          <w:iCs/>
          <w:sz w:val="20"/>
          <w:szCs w:val="20"/>
        </w:rPr>
        <w:t>19</w:t>
      </w:r>
      <w:r w:rsidR="00F279F3" w:rsidRPr="00400990">
        <w:rPr>
          <w:rFonts w:ascii="Times New Roman" w:hAnsi="Times New Roman" w:cs="Times New Roman"/>
          <w:i/>
          <w:iCs/>
          <w:sz w:val="20"/>
          <w:szCs w:val="20"/>
        </w:rPr>
        <w:t xml:space="preserve"> </w:t>
      </w:r>
      <w:r w:rsidR="00577C49" w:rsidRPr="00400990">
        <w:rPr>
          <w:rFonts w:ascii="Times New Roman" w:hAnsi="Times New Roman" w:cs="Times New Roman"/>
          <w:i/>
          <w:iCs/>
          <w:sz w:val="20"/>
          <w:szCs w:val="20"/>
        </w:rPr>
        <w:t>цього не відбулося, бо що</w:t>
      </w:r>
      <w:r w:rsidR="00F279F3" w:rsidRPr="00400990">
        <w:rPr>
          <w:rFonts w:ascii="Times New Roman" w:hAnsi="Times New Roman" w:cs="Times New Roman"/>
          <w:i/>
          <w:iCs/>
          <w:sz w:val="20"/>
          <w:szCs w:val="20"/>
        </w:rPr>
        <w:t>йно</w:t>
      </w:r>
      <w:r w:rsidR="00577C49" w:rsidRPr="00400990">
        <w:rPr>
          <w:rFonts w:ascii="Times New Roman" w:hAnsi="Times New Roman" w:cs="Times New Roman"/>
          <w:i/>
          <w:iCs/>
          <w:sz w:val="20"/>
          <w:szCs w:val="20"/>
        </w:rPr>
        <w:t xml:space="preserve"> змінився парламент і багато чого змінилося</w:t>
      </w:r>
      <w:r w:rsidR="00F279F3" w:rsidRPr="00400990">
        <w:rPr>
          <w:rFonts w:ascii="Times New Roman" w:hAnsi="Times New Roman" w:cs="Times New Roman"/>
          <w:i/>
          <w:iCs/>
          <w:sz w:val="20"/>
          <w:szCs w:val="20"/>
        </w:rPr>
        <w:t>…»</w:t>
      </w:r>
      <w:r w:rsidR="00CA6CF6">
        <w:rPr>
          <w:rFonts w:ascii="Times New Roman" w:hAnsi="Times New Roman" w:cs="Times New Roman"/>
          <w:i/>
          <w:iCs/>
          <w:sz w:val="20"/>
          <w:szCs w:val="20"/>
        </w:rPr>
        <w:t xml:space="preserve"> </w:t>
      </w:r>
      <w:r w:rsidR="00CA6CF6" w:rsidRPr="00D8246D">
        <w:rPr>
          <w:rFonts w:ascii="Times New Roman" w:hAnsi="Times New Roman" w:cs="Times New Roman"/>
          <w:i/>
          <w:iCs/>
          <w:sz w:val="20"/>
          <w:szCs w:val="20"/>
        </w:rPr>
        <w:t>—</w:t>
      </w:r>
      <w:r w:rsidR="00CA6CF6">
        <w:rPr>
          <w:rFonts w:ascii="Times New Roman" w:hAnsi="Times New Roman" w:cs="Times New Roman"/>
          <w:i/>
          <w:iCs/>
          <w:sz w:val="20"/>
          <w:szCs w:val="20"/>
        </w:rPr>
        <w:t xml:space="preserve"> Станіслав Андрійчук</w:t>
      </w:r>
    </w:p>
    <w:p w14:paraId="3D5E17FC" w14:textId="46C7BE57" w:rsidR="00915333" w:rsidRDefault="00915333" w:rsidP="00F279F3">
      <w:pPr>
        <w:spacing w:before="240" w:after="0" w:line="240" w:lineRule="auto"/>
        <w:ind w:left="-426"/>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По-друге, особливість розпорядження державними коштами полягає у тому, що </w:t>
      </w:r>
      <w:r w:rsidR="00263884">
        <w:rPr>
          <w:rFonts w:ascii="Times New Roman" w:hAnsi="Times New Roman" w:cs="Times New Roman"/>
          <w:sz w:val="24"/>
          <w:szCs w:val="24"/>
        </w:rPr>
        <w:t>організація не стає безпосереднім розпорядником коштів</w:t>
      </w:r>
      <w:r w:rsidR="002F25F8">
        <w:rPr>
          <w:rFonts w:ascii="Times New Roman" w:hAnsi="Times New Roman" w:cs="Times New Roman"/>
          <w:sz w:val="24"/>
          <w:szCs w:val="24"/>
        </w:rPr>
        <w:t xml:space="preserve">, а розпорядником лишається </w:t>
      </w:r>
      <w:r w:rsidR="00D73875">
        <w:rPr>
          <w:rFonts w:ascii="Times New Roman" w:hAnsi="Times New Roman" w:cs="Times New Roman"/>
          <w:sz w:val="24"/>
          <w:szCs w:val="24"/>
        </w:rPr>
        <w:t>державне казначейство, яке й оплачує проведені організацією заходи.</w:t>
      </w:r>
      <w:r w:rsidR="00A45BFE">
        <w:rPr>
          <w:rFonts w:ascii="Times New Roman" w:hAnsi="Times New Roman" w:cs="Times New Roman"/>
          <w:sz w:val="24"/>
          <w:szCs w:val="24"/>
        </w:rPr>
        <w:t xml:space="preserve"> При цьому оплата заходів організації відбувається постфактум. Т</w:t>
      </w:r>
      <w:r w:rsidR="00BB01D9">
        <w:rPr>
          <w:rFonts w:ascii="Times New Roman" w:hAnsi="Times New Roman" w:cs="Times New Roman"/>
          <w:sz w:val="24"/>
          <w:szCs w:val="24"/>
        </w:rPr>
        <w:t>аким чином, у відносинах із</w:t>
      </w:r>
      <w:r w:rsidR="003100DA">
        <w:rPr>
          <w:rFonts w:ascii="Times New Roman" w:hAnsi="Times New Roman" w:cs="Times New Roman"/>
          <w:sz w:val="24"/>
          <w:szCs w:val="24"/>
        </w:rPr>
        <w:t xml:space="preserve"> іншими підрядниками організація працює таким чином, що підрядники стають «кредиторами» організації</w:t>
      </w:r>
      <w:r w:rsidR="00A45BFE">
        <w:rPr>
          <w:rFonts w:ascii="Times New Roman" w:hAnsi="Times New Roman" w:cs="Times New Roman"/>
          <w:sz w:val="24"/>
          <w:szCs w:val="24"/>
        </w:rPr>
        <w:t xml:space="preserve">, адже оплату за свої послуги вони можуть отримати від </w:t>
      </w:r>
      <w:r w:rsidR="00F847D4">
        <w:rPr>
          <w:rFonts w:ascii="Times New Roman" w:hAnsi="Times New Roman" w:cs="Times New Roman"/>
          <w:sz w:val="24"/>
          <w:szCs w:val="24"/>
        </w:rPr>
        <w:t>державного казначейства лише після проведення заходів.</w:t>
      </w:r>
    </w:p>
    <w:p w14:paraId="77DDF37B" w14:textId="3E3FEA96" w:rsidR="00F847D4" w:rsidRDefault="00CB54DC" w:rsidP="00F279F3">
      <w:pPr>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t>По-третє, з огляду на таку специфіку розпорядження коштами</w:t>
      </w:r>
      <w:r w:rsidR="00C26971">
        <w:rPr>
          <w:rFonts w:ascii="Times New Roman" w:hAnsi="Times New Roman" w:cs="Times New Roman"/>
          <w:sz w:val="24"/>
          <w:szCs w:val="24"/>
        </w:rPr>
        <w:t>, організація не може використовувати фінансування від держави для організаційного розвитку, оскільки використання коштів чітко регламентовано на програмні заходи.</w:t>
      </w:r>
    </w:p>
    <w:p w14:paraId="3517488C" w14:textId="23BF7463" w:rsidR="00571CE9" w:rsidRPr="00190DBA" w:rsidRDefault="00571CE9" w:rsidP="00F279F3">
      <w:pPr>
        <w:spacing w:before="240" w:after="0" w:line="240" w:lineRule="auto"/>
        <w:ind w:left="-426"/>
        <w:jc w:val="both"/>
        <w:rPr>
          <w:rFonts w:ascii="Times New Roman" w:hAnsi="Times New Roman" w:cs="Times New Roman"/>
          <w:b/>
          <w:bCs/>
          <w:sz w:val="24"/>
          <w:szCs w:val="24"/>
        </w:rPr>
      </w:pPr>
      <w:r w:rsidRPr="00190DBA">
        <w:rPr>
          <w:rFonts w:ascii="Times New Roman" w:hAnsi="Times New Roman" w:cs="Times New Roman"/>
          <w:b/>
          <w:bCs/>
          <w:sz w:val="24"/>
          <w:szCs w:val="24"/>
        </w:rPr>
        <w:t>2.</w:t>
      </w:r>
      <w:r w:rsidR="006A3584">
        <w:rPr>
          <w:rFonts w:ascii="Times New Roman" w:hAnsi="Times New Roman" w:cs="Times New Roman"/>
          <w:b/>
          <w:bCs/>
          <w:sz w:val="24"/>
          <w:szCs w:val="24"/>
        </w:rPr>
        <w:t>1</w:t>
      </w:r>
      <w:r w:rsidRPr="00190DBA">
        <w:rPr>
          <w:rFonts w:ascii="Times New Roman" w:hAnsi="Times New Roman" w:cs="Times New Roman"/>
          <w:b/>
          <w:bCs/>
          <w:sz w:val="24"/>
          <w:szCs w:val="24"/>
        </w:rPr>
        <w:t>.2 Участь у грантових конкурсах</w:t>
      </w:r>
      <w:r w:rsidR="00B36A50" w:rsidRPr="00190DBA">
        <w:rPr>
          <w:rFonts w:ascii="Times New Roman" w:hAnsi="Times New Roman" w:cs="Times New Roman"/>
          <w:b/>
          <w:bCs/>
          <w:sz w:val="24"/>
          <w:szCs w:val="24"/>
        </w:rPr>
        <w:t xml:space="preserve"> чи тендерах</w:t>
      </w:r>
      <w:r w:rsidRPr="00190DBA">
        <w:rPr>
          <w:rFonts w:ascii="Times New Roman" w:hAnsi="Times New Roman" w:cs="Times New Roman"/>
          <w:b/>
          <w:bCs/>
          <w:sz w:val="24"/>
          <w:szCs w:val="24"/>
        </w:rPr>
        <w:t xml:space="preserve"> від українських державних установ</w:t>
      </w:r>
    </w:p>
    <w:p w14:paraId="08690DC5" w14:textId="77777777" w:rsidR="0085613A" w:rsidRDefault="005977AF" w:rsidP="007B3879">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Ще однією формою залучення державних коштів для діяльності організації є </w:t>
      </w:r>
      <w:r w:rsidR="007169F1">
        <w:rPr>
          <w:rFonts w:ascii="Times New Roman" w:hAnsi="Times New Roman" w:cs="Times New Roman"/>
          <w:sz w:val="24"/>
          <w:szCs w:val="24"/>
        </w:rPr>
        <w:t>участь у конкурсах від українських центральних органів влади (як, наприклад, у згаданому вище випадку конкурсів від Міністерства молоді та спорту)</w:t>
      </w:r>
      <w:r w:rsidR="007B3879">
        <w:rPr>
          <w:rFonts w:ascii="Times New Roman" w:hAnsi="Times New Roman" w:cs="Times New Roman"/>
          <w:sz w:val="24"/>
          <w:szCs w:val="24"/>
        </w:rPr>
        <w:t xml:space="preserve"> та державних установ.</w:t>
      </w:r>
      <w:r w:rsidR="007169F1">
        <w:rPr>
          <w:rFonts w:ascii="Times New Roman" w:hAnsi="Times New Roman" w:cs="Times New Roman"/>
          <w:sz w:val="24"/>
          <w:szCs w:val="24"/>
        </w:rPr>
        <w:t xml:space="preserve"> </w:t>
      </w:r>
      <w:r w:rsidR="007B3879">
        <w:rPr>
          <w:rFonts w:ascii="Times New Roman" w:hAnsi="Times New Roman" w:cs="Times New Roman"/>
          <w:sz w:val="24"/>
          <w:szCs w:val="24"/>
        </w:rPr>
        <w:t xml:space="preserve">Зокрема, </w:t>
      </w:r>
      <w:r w:rsidR="0013511A">
        <w:rPr>
          <w:rFonts w:ascii="Times New Roman" w:hAnsi="Times New Roman" w:cs="Times New Roman"/>
          <w:sz w:val="24"/>
          <w:szCs w:val="24"/>
        </w:rPr>
        <w:t xml:space="preserve">Український культурний фонд є </w:t>
      </w:r>
      <w:r w:rsidR="00541698">
        <w:rPr>
          <w:rFonts w:ascii="Times New Roman" w:hAnsi="Times New Roman" w:cs="Times New Roman"/>
          <w:sz w:val="24"/>
          <w:szCs w:val="24"/>
        </w:rPr>
        <w:t xml:space="preserve">однією з державних установ, які оголошують конкурси </w:t>
      </w:r>
      <w:r w:rsidR="0013511A">
        <w:rPr>
          <w:rFonts w:ascii="Times New Roman" w:hAnsi="Times New Roman" w:cs="Times New Roman"/>
          <w:sz w:val="24"/>
          <w:szCs w:val="24"/>
        </w:rPr>
        <w:t>грантів, до яких долучаються українські ОГС.</w:t>
      </w:r>
      <w:r w:rsidR="00D54D3F">
        <w:rPr>
          <w:rFonts w:ascii="Times New Roman" w:hAnsi="Times New Roman" w:cs="Times New Roman"/>
          <w:sz w:val="24"/>
          <w:szCs w:val="24"/>
        </w:rPr>
        <w:t xml:space="preserve"> Грантові конкурси від УКФ</w:t>
      </w:r>
      <w:r w:rsidR="006816C6">
        <w:rPr>
          <w:rFonts w:ascii="Times New Roman" w:hAnsi="Times New Roman" w:cs="Times New Roman"/>
          <w:sz w:val="24"/>
          <w:szCs w:val="24"/>
        </w:rPr>
        <w:t xml:space="preserve"> є одним із привабливих джерел фінансування для ОГС, </w:t>
      </w:r>
      <w:r w:rsidR="00E10397">
        <w:rPr>
          <w:rFonts w:ascii="Times New Roman" w:hAnsi="Times New Roman" w:cs="Times New Roman"/>
          <w:sz w:val="24"/>
          <w:szCs w:val="24"/>
        </w:rPr>
        <w:t>оскільки</w:t>
      </w:r>
      <w:r w:rsidR="00E1116B">
        <w:rPr>
          <w:rFonts w:ascii="Times New Roman" w:hAnsi="Times New Roman" w:cs="Times New Roman"/>
          <w:sz w:val="24"/>
          <w:szCs w:val="24"/>
        </w:rPr>
        <w:t>, за словами респондентів,</w:t>
      </w:r>
      <w:r w:rsidR="00E10397">
        <w:rPr>
          <w:rFonts w:ascii="Times New Roman" w:hAnsi="Times New Roman" w:cs="Times New Roman"/>
          <w:sz w:val="24"/>
          <w:szCs w:val="24"/>
        </w:rPr>
        <w:t xml:space="preserve"> під час реалізації</w:t>
      </w:r>
      <w:r w:rsidR="00E1116B">
        <w:rPr>
          <w:rFonts w:ascii="Times New Roman" w:hAnsi="Times New Roman" w:cs="Times New Roman"/>
          <w:sz w:val="24"/>
          <w:szCs w:val="24"/>
        </w:rPr>
        <w:t xml:space="preserve"> грантів від УКФ</w:t>
      </w:r>
      <w:r w:rsidR="00382310">
        <w:rPr>
          <w:rFonts w:ascii="Times New Roman" w:hAnsi="Times New Roman" w:cs="Times New Roman"/>
          <w:sz w:val="24"/>
          <w:szCs w:val="24"/>
        </w:rPr>
        <w:t xml:space="preserve"> розпорядником коштів є саме </w:t>
      </w:r>
      <w:proofErr w:type="spellStart"/>
      <w:r w:rsidR="00382310">
        <w:rPr>
          <w:rFonts w:ascii="Times New Roman" w:hAnsi="Times New Roman" w:cs="Times New Roman"/>
          <w:sz w:val="24"/>
          <w:szCs w:val="24"/>
        </w:rPr>
        <w:t>грантоотримувач</w:t>
      </w:r>
      <w:proofErr w:type="spellEnd"/>
      <w:r w:rsidR="00382310">
        <w:rPr>
          <w:rFonts w:ascii="Times New Roman" w:hAnsi="Times New Roman" w:cs="Times New Roman"/>
          <w:sz w:val="24"/>
          <w:szCs w:val="24"/>
        </w:rPr>
        <w:t>, що значно зручніше з менеджерської точки зору.</w:t>
      </w:r>
    </w:p>
    <w:p w14:paraId="272AFE1A" w14:textId="3E1D0F5A" w:rsidR="005977AF" w:rsidRDefault="006A45C5" w:rsidP="007B3879">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З іншого боку, </w:t>
      </w:r>
      <w:r w:rsidR="0085613A">
        <w:rPr>
          <w:rFonts w:ascii="Times New Roman" w:hAnsi="Times New Roman" w:cs="Times New Roman"/>
          <w:sz w:val="24"/>
          <w:szCs w:val="24"/>
        </w:rPr>
        <w:t>серед ризиків співпраці з тим же УКФ як державною установою респонденти називали ризики</w:t>
      </w:r>
      <w:r w:rsidR="007B2DA3">
        <w:rPr>
          <w:rFonts w:ascii="Times New Roman" w:hAnsi="Times New Roman" w:cs="Times New Roman"/>
          <w:sz w:val="24"/>
          <w:szCs w:val="24"/>
        </w:rPr>
        <w:t>, пов’язані з політичними процесами всередині керівництва державних установ</w:t>
      </w:r>
      <w:r w:rsidR="00B2096F">
        <w:rPr>
          <w:rFonts w:ascii="Times New Roman" w:hAnsi="Times New Roman" w:cs="Times New Roman"/>
          <w:sz w:val="24"/>
          <w:szCs w:val="24"/>
        </w:rPr>
        <w:t xml:space="preserve">. </w:t>
      </w:r>
    </w:p>
    <w:p w14:paraId="18137CBD" w14:textId="513991A0" w:rsidR="00FF2E5F" w:rsidRPr="00D8246D" w:rsidRDefault="00D17025" w:rsidP="00D17025">
      <w:pPr>
        <w:spacing w:before="240" w:after="0" w:line="240" w:lineRule="auto"/>
        <w:ind w:left="-426"/>
        <w:jc w:val="both"/>
        <w:rPr>
          <w:rFonts w:ascii="Times New Roman" w:hAnsi="Times New Roman" w:cs="Times New Roman"/>
          <w:i/>
          <w:iCs/>
          <w:sz w:val="20"/>
          <w:szCs w:val="20"/>
        </w:rPr>
      </w:pPr>
      <w:r w:rsidRPr="00D8246D">
        <w:rPr>
          <w:rFonts w:ascii="Times New Roman" w:hAnsi="Times New Roman" w:cs="Times New Roman"/>
          <w:i/>
          <w:iCs/>
          <w:sz w:val="20"/>
          <w:szCs w:val="20"/>
        </w:rPr>
        <w:t xml:space="preserve">«Є політичний ризик. </w:t>
      </w:r>
      <w:r w:rsidR="00FF2E5F" w:rsidRPr="00D8246D">
        <w:rPr>
          <w:rFonts w:ascii="Times New Roman" w:hAnsi="Times New Roman" w:cs="Times New Roman"/>
          <w:i/>
          <w:iCs/>
          <w:sz w:val="20"/>
          <w:szCs w:val="20"/>
        </w:rPr>
        <w:t>Ц</w:t>
      </w:r>
      <w:r w:rsidRPr="00D8246D">
        <w:rPr>
          <w:rFonts w:ascii="Times New Roman" w:hAnsi="Times New Roman" w:cs="Times New Roman"/>
          <w:i/>
          <w:iCs/>
          <w:sz w:val="20"/>
          <w:szCs w:val="20"/>
        </w:rPr>
        <w:t>ього року є криза в УКФ, з керівництвом, з наглядовою радою. І там сидить ревізійна комісія і перевіряє 3 останні роки. А що таке державна ревізія? Це зустрічні перевірки тим</w:t>
      </w:r>
      <w:r w:rsidR="0041625A" w:rsidRPr="00D8246D">
        <w:rPr>
          <w:rFonts w:ascii="Times New Roman" w:hAnsi="Times New Roman" w:cs="Times New Roman"/>
          <w:i/>
          <w:iCs/>
          <w:sz w:val="20"/>
          <w:szCs w:val="20"/>
        </w:rPr>
        <w:t>,</w:t>
      </w:r>
      <w:r w:rsidRPr="00D8246D">
        <w:rPr>
          <w:rFonts w:ascii="Times New Roman" w:hAnsi="Times New Roman" w:cs="Times New Roman"/>
          <w:i/>
          <w:iCs/>
          <w:sz w:val="20"/>
          <w:szCs w:val="20"/>
        </w:rPr>
        <w:t xml:space="preserve"> хто і утримували ці кошти. </w:t>
      </w:r>
      <w:r w:rsidR="0049020C" w:rsidRPr="00D8246D">
        <w:rPr>
          <w:rFonts w:ascii="Times New Roman" w:hAnsi="Times New Roman" w:cs="Times New Roman"/>
          <w:i/>
          <w:iCs/>
          <w:sz w:val="20"/>
          <w:szCs w:val="20"/>
        </w:rPr>
        <w:t>А</w:t>
      </w:r>
      <w:r w:rsidRPr="00D8246D">
        <w:rPr>
          <w:rFonts w:ascii="Times New Roman" w:hAnsi="Times New Roman" w:cs="Times New Roman"/>
          <w:i/>
          <w:iCs/>
          <w:sz w:val="20"/>
          <w:szCs w:val="20"/>
        </w:rPr>
        <w:t xml:space="preserve"> ревізія державна сильно відрізняється від донорських аудитів</w:t>
      </w:r>
      <w:r w:rsidR="0049020C" w:rsidRPr="00D8246D">
        <w:rPr>
          <w:rFonts w:ascii="Times New Roman" w:hAnsi="Times New Roman" w:cs="Times New Roman"/>
          <w:i/>
          <w:iCs/>
          <w:sz w:val="20"/>
          <w:szCs w:val="20"/>
        </w:rPr>
        <w:t>. Д</w:t>
      </w:r>
      <w:r w:rsidRPr="00D8246D">
        <w:rPr>
          <w:rFonts w:ascii="Times New Roman" w:hAnsi="Times New Roman" w:cs="Times New Roman"/>
          <w:i/>
          <w:iCs/>
          <w:sz w:val="20"/>
          <w:szCs w:val="20"/>
        </w:rPr>
        <w:t>ержавна ревізія</w:t>
      </w:r>
      <w:r w:rsidR="009069C0" w:rsidRPr="00D8246D">
        <w:rPr>
          <w:rFonts w:ascii="Times New Roman" w:hAnsi="Times New Roman" w:cs="Times New Roman"/>
          <w:i/>
          <w:iCs/>
          <w:sz w:val="20"/>
          <w:szCs w:val="20"/>
        </w:rPr>
        <w:t xml:space="preserve"> п</w:t>
      </w:r>
      <w:r w:rsidRPr="00D8246D">
        <w:rPr>
          <w:rFonts w:ascii="Times New Roman" w:hAnsi="Times New Roman" w:cs="Times New Roman"/>
          <w:i/>
          <w:iCs/>
          <w:sz w:val="20"/>
          <w:szCs w:val="20"/>
        </w:rPr>
        <w:t xml:space="preserve">риходить, щоб щось знайти, тому що їй хочеться, наприклад, змістити міністра — в неї є така задача. І під цей </w:t>
      </w:r>
      <w:proofErr w:type="spellStart"/>
      <w:r w:rsidRPr="00D8246D">
        <w:rPr>
          <w:rFonts w:ascii="Times New Roman" w:hAnsi="Times New Roman" w:cs="Times New Roman"/>
          <w:i/>
          <w:iCs/>
          <w:sz w:val="20"/>
          <w:szCs w:val="20"/>
        </w:rPr>
        <w:t>рікошет</w:t>
      </w:r>
      <w:proofErr w:type="spellEnd"/>
      <w:r w:rsidRPr="00D8246D">
        <w:rPr>
          <w:rFonts w:ascii="Times New Roman" w:hAnsi="Times New Roman" w:cs="Times New Roman"/>
          <w:i/>
          <w:iCs/>
          <w:sz w:val="20"/>
          <w:szCs w:val="20"/>
        </w:rPr>
        <w:t xml:space="preserve"> можуть просто потрапляти </w:t>
      </w:r>
      <w:proofErr w:type="spellStart"/>
      <w:r w:rsidRPr="00D8246D">
        <w:rPr>
          <w:rFonts w:ascii="Times New Roman" w:hAnsi="Times New Roman" w:cs="Times New Roman"/>
          <w:i/>
          <w:iCs/>
          <w:sz w:val="20"/>
          <w:szCs w:val="20"/>
        </w:rPr>
        <w:t>грантоотримувачі</w:t>
      </w:r>
      <w:proofErr w:type="spellEnd"/>
      <w:r w:rsidR="00FF2E5F" w:rsidRPr="00D8246D">
        <w:rPr>
          <w:rFonts w:ascii="Times New Roman" w:hAnsi="Times New Roman" w:cs="Times New Roman"/>
          <w:i/>
          <w:iCs/>
          <w:sz w:val="20"/>
          <w:szCs w:val="20"/>
        </w:rPr>
        <w:t xml:space="preserve">.» </w:t>
      </w:r>
      <w:r w:rsidR="00CA6CF6" w:rsidRPr="00D8246D">
        <w:rPr>
          <w:rFonts w:ascii="Times New Roman" w:hAnsi="Times New Roman" w:cs="Times New Roman"/>
          <w:i/>
          <w:iCs/>
          <w:sz w:val="20"/>
          <w:szCs w:val="20"/>
        </w:rPr>
        <w:t>—</w:t>
      </w:r>
      <w:r w:rsidR="00CA6CF6">
        <w:rPr>
          <w:rFonts w:ascii="Times New Roman" w:hAnsi="Times New Roman" w:cs="Times New Roman"/>
          <w:i/>
          <w:iCs/>
          <w:sz w:val="20"/>
          <w:szCs w:val="20"/>
        </w:rPr>
        <w:t xml:space="preserve"> </w:t>
      </w:r>
      <w:r w:rsidR="00CA6CF6" w:rsidRPr="003E1CDC">
        <w:rPr>
          <w:rFonts w:ascii="Times New Roman" w:hAnsi="Times New Roman" w:cs="Times New Roman"/>
          <w:sz w:val="20"/>
          <w:szCs w:val="20"/>
        </w:rPr>
        <w:t xml:space="preserve">Респондент </w:t>
      </w:r>
      <w:r w:rsidR="003E1CDC" w:rsidRPr="003E1CDC">
        <w:rPr>
          <w:rFonts w:ascii="Times New Roman" w:hAnsi="Times New Roman" w:cs="Times New Roman"/>
          <w:sz w:val="20"/>
          <w:szCs w:val="20"/>
        </w:rPr>
        <w:t>40</w:t>
      </w:r>
    </w:p>
    <w:p w14:paraId="42387B59" w14:textId="77777777" w:rsidR="008008EC" w:rsidRDefault="001536B1" w:rsidP="001536B1">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Властивими для співпраці з УКФ респонденти називали й інші проблеми, властиві співпраці з державними органами, зокрема їх </w:t>
      </w:r>
      <w:proofErr w:type="spellStart"/>
      <w:r>
        <w:rPr>
          <w:rFonts w:ascii="Times New Roman" w:hAnsi="Times New Roman" w:cs="Times New Roman"/>
          <w:sz w:val="24"/>
          <w:szCs w:val="24"/>
        </w:rPr>
        <w:t>бюрократичність</w:t>
      </w:r>
      <w:proofErr w:type="spellEnd"/>
      <w:r>
        <w:rPr>
          <w:rFonts w:ascii="Times New Roman" w:hAnsi="Times New Roman" w:cs="Times New Roman"/>
          <w:sz w:val="24"/>
          <w:szCs w:val="24"/>
        </w:rPr>
        <w:t>, яка подекуди впливає на терміни впровадження проектів.</w:t>
      </w:r>
      <w:r w:rsidR="00D04C48">
        <w:rPr>
          <w:rFonts w:ascii="Times New Roman" w:hAnsi="Times New Roman" w:cs="Times New Roman"/>
          <w:sz w:val="24"/>
          <w:szCs w:val="24"/>
        </w:rPr>
        <w:t xml:space="preserve"> Ще однією проблемою називали обмеження по вартості окремих послуг, що негативно впливає на їх якісне виконання.</w:t>
      </w:r>
      <w:r w:rsidR="00D8246D">
        <w:rPr>
          <w:rFonts w:ascii="Times New Roman" w:hAnsi="Times New Roman" w:cs="Times New Roman"/>
          <w:sz w:val="24"/>
          <w:szCs w:val="24"/>
        </w:rPr>
        <w:t xml:space="preserve"> Ці проблеми</w:t>
      </w:r>
      <w:r w:rsidR="004A63D3">
        <w:rPr>
          <w:rFonts w:ascii="Times New Roman" w:hAnsi="Times New Roman" w:cs="Times New Roman"/>
          <w:sz w:val="24"/>
          <w:szCs w:val="24"/>
        </w:rPr>
        <w:t xml:space="preserve"> а також те, що розмір коштів, якими оперують державні органи, зазвичай менший, аніж донорські проекти, робить </w:t>
      </w:r>
      <w:r w:rsidR="008008EC">
        <w:rPr>
          <w:rFonts w:ascii="Times New Roman" w:hAnsi="Times New Roman" w:cs="Times New Roman"/>
          <w:sz w:val="24"/>
          <w:szCs w:val="24"/>
        </w:rPr>
        <w:t>для ОГС залучення державних</w:t>
      </w:r>
      <w:r w:rsidR="004A63D3">
        <w:rPr>
          <w:rFonts w:ascii="Times New Roman" w:hAnsi="Times New Roman" w:cs="Times New Roman"/>
          <w:sz w:val="24"/>
          <w:szCs w:val="24"/>
        </w:rPr>
        <w:t xml:space="preserve"> </w:t>
      </w:r>
      <w:r w:rsidR="008008EC">
        <w:rPr>
          <w:rFonts w:ascii="Times New Roman" w:hAnsi="Times New Roman" w:cs="Times New Roman"/>
          <w:sz w:val="24"/>
          <w:szCs w:val="24"/>
        </w:rPr>
        <w:t>коштів не настільки вигідним, як залучення донорського фінансування.</w:t>
      </w:r>
    </w:p>
    <w:p w14:paraId="47BECE68" w14:textId="614803C2" w:rsidR="001536B1" w:rsidRPr="00FA0758" w:rsidRDefault="00810F3C" w:rsidP="001536B1">
      <w:pPr>
        <w:spacing w:before="240" w:after="0" w:line="240" w:lineRule="auto"/>
        <w:ind w:left="-426" w:firstLine="426"/>
        <w:jc w:val="both"/>
        <w:rPr>
          <w:rFonts w:ascii="Times New Roman" w:hAnsi="Times New Roman" w:cs="Times New Roman"/>
          <w:i/>
          <w:iCs/>
          <w:sz w:val="20"/>
          <w:szCs w:val="20"/>
        </w:rPr>
      </w:pPr>
      <w:r w:rsidRPr="00FA0758">
        <w:rPr>
          <w:rFonts w:ascii="Times New Roman" w:hAnsi="Times New Roman" w:cs="Times New Roman"/>
          <w:i/>
          <w:iCs/>
          <w:sz w:val="20"/>
          <w:szCs w:val="20"/>
        </w:rPr>
        <w:t xml:space="preserve">«Ми того року виграли грант УКФ і відмовилися від нього. Проблема з державою в тому, що в них є фінансовий рік. </w:t>
      </w:r>
      <w:r w:rsidR="005C15C0" w:rsidRPr="00FA0758">
        <w:rPr>
          <w:rFonts w:ascii="Times New Roman" w:hAnsi="Times New Roman" w:cs="Times New Roman"/>
          <w:i/>
          <w:iCs/>
          <w:sz w:val="20"/>
          <w:szCs w:val="20"/>
        </w:rPr>
        <w:t>П</w:t>
      </w:r>
      <w:r w:rsidRPr="00FA0758">
        <w:rPr>
          <w:rFonts w:ascii="Times New Roman" w:hAnsi="Times New Roman" w:cs="Times New Roman"/>
          <w:i/>
          <w:iCs/>
          <w:sz w:val="20"/>
          <w:szCs w:val="20"/>
        </w:rPr>
        <w:t>оки вона отримає кошти, поки бюрократію свою пройде</w:t>
      </w:r>
      <w:r w:rsidR="005C15C0" w:rsidRPr="00FA0758">
        <w:rPr>
          <w:rFonts w:ascii="Times New Roman" w:hAnsi="Times New Roman" w:cs="Times New Roman"/>
          <w:i/>
          <w:iCs/>
          <w:sz w:val="20"/>
          <w:szCs w:val="20"/>
        </w:rPr>
        <w:t>…</w:t>
      </w:r>
      <w:r w:rsidRPr="00FA0758">
        <w:rPr>
          <w:rFonts w:ascii="Times New Roman" w:hAnsi="Times New Roman" w:cs="Times New Roman"/>
          <w:i/>
          <w:iCs/>
          <w:sz w:val="20"/>
          <w:szCs w:val="20"/>
        </w:rPr>
        <w:t xml:space="preserve"> Значить ви отримуєте реально кошти і можете починати проект, наприклад, в липні. А вже в жовтні вам треба по ньому звітувати. </w:t>
      </w:r>
      <w:r w:rsidR="005C15C0" w:rsidRPr="00FA0758">
        <w:rPr>
          <w:rFonts w:ascii="Times New Roman" w:hAnsi="Times New Roman" w:cs="Times New Roman"/>
          <w:i/>
          <w:iCs/>
          <w:sz w:val="20"/>
          <w:szCs w:val="20"/>
        </w:rPr>
        <w:t>Ц</w:t>
      </w:r>
      <w:r w:rsidRPr="00FA0758">
        <w:rPr>
          <w:rFonts w:ascii="Times New Roman" w:hAnsi="Times New Roman" w:cs="Times New Roman"/>
          <w:i/>
          <w:iCs/>
          <w:sz w:val="20"/>
          <w:szCs w:val="20"/>
        </w:rPr>
        <w:t>е щось має бути дуже коротке, супер коротке. При цьому є дуже велика відповідальність всіх учасників всієї системи</w:t>
      </w:r>
      <w:r w:rsidR="005C15C0" w:rsidRPr="00FA0758">
        <w:rPr>
          <w:rFonts w:ascii="Times New Roman" w:hAnsi="Times New Roman" w:cs="Times New Roman"/>
          <w:i/>
          <w:iCs/>
          <w:sz w:val="20"/>
          <w:szCs w:val="20"/>
        </w:rPr>
        <w:t>, і</w:t>
      </w:r>
      <w:r w:rsidRPr="00FA0758">
        <w:rPr>
          <w:rFonts w:ascii="Times New Roman" w:hAnsi="Times New Roman" w:cs="Times New Roman"/>
          <w:i/>
          <w:iCs/>
          <w:sz w:val="20"/>
          <w:szCs w:val="20"/>
        </w:rPr>
        <w:t xml:space="preserve"> плюс є політичний ризик</w:t>
      </w:r>
      <w:r w:rsidR="005C15C0" w:rsidRPr="00FA0758">
        <w:rPr>
          <w:rFonts w:ascii="Times New Roman" w:hAnsi="Times New Roman" w:cs="Times New Roman"/>
          <w:i/>
          <w:iCs/>
          <w:sz w:val="20"/>
          <w:szCs w:val="20"/>
        </w:rPr>
        <w:t xml:space="preserve">… </w:t>
      </w:r>
      <w:r w:rsidR="002C2175" w:rsidRPr="00FA0758">
        <w:rPr>
          <w:rFonts w:ascii="Times New Roman" w:hAnsi="Times New Roman" w:cs="Times New Roman"/>
          <w:i/>
          <w:iCs/>
          <w:sz w:val="20"/>
          <w:szCs w:val="20"/>
        </w:rPr>
        <w:t xml:space="preserve">Ризики дуже не </w:t>
      </w:r>
      <w:proofErr w:type="spellStart"/>
      <w:r w:rsidR="002C2175" w:rsidRPr="00FA0758">
        <w:rPr>
          <w:rFonts w:ascii="Times New Roman" w:hAnsi="Times New Roman" w:cs="Times New Roman"/>
          <w:i/>
          <w:iCs/>
          <w:sz w:val="20"/>
          <w:szCs w:val="20"/>
        </w:rPr>
        <w:t>співмірні</w:t>
      </w:r>
      <w:proofErr w:type="spellEnd"/>
      <w:r w:rsidR="002C2175" w:rsidRPr="00FA0758">
        <w:rPr>
          <w:rFonts w:ascii="Times New Roman" w:hAnsi="Times New Roman" w:cs="Times New Roman"/>
          <w:i/>
          <w:iCs/>
          <w:sz w:val="20"/>
          <w:szCs w:val="20"/>
        </w:rPr>
        <w:t xml:space="preserve"> з тими сумами, якими оперує УКФ. </w:t>
      </w:r>
      <w:r w:rsidR="00FA0758" w:rsidRPr="00FA0758">
        <w:rPr>
          <w:rFonts w:ascii="Times New Roman" w:hAnsi="Times New Roman" w:cs="Times New Roman"/>
          <w:i/>
          <w:iCs/>
          <w:sz w:val="20"/>
          <w:szCs w:val="20"/>
        </w:rPr>
        <w:t xml:space="preserve">Є ще низка бюрократичних нюансів, наприклад, УКФ просто обмежує скільки може коштувати якась робота максимально. І цей максимальний рівень не відповідає ринковому, тому ти можеш бути якби затиснутий в те, що ти не можеш найняти кваліфіковану людину, щоб щось зробити» </w:t>
      </w:r>
      <w:r w:rsidR="003E1CDC" w:rsidRPr="00D8246D">
        <w:rPr>
          <w:rFonts w:ascii="Times New Roman" w:hAnsi="Times New Roman" w:cs="Times New Roman"/>
          <w:i/>
          <w:iCs/>
          <w:sz w:val="20"/>
          <w:szCs w:val="20"/>
        </w:rPr>
        <w:t>—</w:t>
      </w:r>
      <w:r w:rsidR="003E1CDC">
        <w:rPr>
          <w:rFonts w:ascii="Times New Roman" w:hAnsi="Times New Roman" w:cs="Times New Roman"/>
          <w:i/>
          <w:iCs/>
          <w:sz w:val="20"/>
          <w:szCs w:val="20"/>
        </w:rPr>
        <w:t xml:space="preserve"> </w:t>
      </w:r>
      <w:r w:rsidR="003E1CDC" w:rsidRPr="003E1CDC">
        <w:rPr>
          <w:rFonts w:ascii="Times New Roman" w:hAnsi="Times New Roman" w:cs="Times New Roman"/>
          <w:sz w:val="20"/>
          <w:szCs w:val="20"/>
        </w:rPr>
        <w:t>Респондент 40</w:t>
      </w:r>
    </w:p>
    <w:p w14:paraId="343695C2" w14:textId="606E749E" w:rsidR="00D17025" w:rsidRDefault="00A41B59" w:rsidP="007B3879">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Ті ж самі особливості роботи з державними коштами (</w:t>
      </w:r>
      <w:r w:rsidR="00AE0957">
        <w:rPr>
          <w:rFonts w:ascii="Times New Roman" w:hAnsi="Times New Roman" w:cs="Times New Roman"/>
          <w:sz w:val="24"/>
          <w:szCs w:val="24"/>
        </w:rPr>
        <w:t xml:space="preserve">невеликі об’єми, </w:t>
      </w:r>
      <w:proofErr w:type="spellStart"/>
      <w:r w:rsidR="00AE0957">
        <w:rPr>
          <w:rFonts w:ascii="Times New Roman" w:hAnsi="Times New Roman" w:cs="Times New Roman"/>
          <w:sz w:val="24"/>
          <w:szCs w:val="24"/>
        </w:rPr>
        <w:t>бюрократичність</w:t>
      </w:r>
      <w:proofErr w:type="spellEnd"/>
      <w:r w:rsidR="00AE0957">
        <w:rPr>
          <w:rFonts w:ascii="Times New Roman" w:hAnsi="Times New Roman" w:cs="Times New Roman"/>
          <w:sz w:val="24"/>
          <w:szCs w:val="24"/>
        </w:rPr>
        <w:t xml:space="preserve"> та політичні ризики) стримують ОГС і від</w:t>
      </w:r>
      <w:r w:rsidR="00C35857">
        <w:rPr>
          <w:rFonts w:ascii="Times New Roman" w:hAnsi="Times New Roman" w:cs="Times New Roman"/>
          <w:sz w:val="24"/>
          <w:szCs w:val="24"/>
        </w:rPr>
        <w:t xml:space="preserve"> виконання замовлень від </w:t>
      </w:r>
      <w:r w:rsidR="00AE0957">
        <w:rPr>
          <w:rFonts w:ascii="Times New Roman" w:hAnsi="Times New Roman" w:cs="Times New Roman"/>
          <w:sz w:val="24"/>
          <w:szCs w:val="24"/>
        </w:rPr>
        <w:t>орган</w:t>
      </w:r>
      <w:r w:rsidR="00C35857">
        <w:rPr>
          <w:rFonts w:ascii="Times New Roman" w:hAnsi="Times New Roman" w:cs="Times New Roman"/>
          <w:sz w:val="24"/>
          <w:szCs w:val="24"/>
        </w:rPr>
        <w:t>ів</w:t>
      </w:r>
      <w:r w:rsidR="00AE0957">
        <w:rPr>
          <w:rFonts w:ascii="Times New Roman" w:hAnsi="Times New Roman" w:cs="Times New Roman"/>
          <w:sz w:val="24"/>
          <w:szCs w:val="24"/>
        </w:rPr>
        <w:t xml:space="preserve"> влади через </w:t>
      </w:r>
      <w:r w:rsidR="00C35857">
        <w:rPr>
          <w:rFonts w:ascii="Times New Roman" w:hAnsi="Times New Roman" w:cs="Times New Roman"/>
          <w:sz w:val="24"/>
          <w:szCs w:val="24"/>
        </w:rPr>
        <w:t>тендерну процедуру.</w:t>
      </w:r>
    </w:p>
    <w:p w14:paraId="087CC637" w14:textId="1A1E3439" w:rsidR="00F222C4" w:rsidRPr="00F222C4" w:rsidRDefault="00F222C4" w:rsidP="007B3879">
      <w:pPr>
        <w:spacing w:before="240" w:after="0" w:line="240" w:lineRule="auto"/>
        <w:ind w:left="-426" w:firstLine="426"/>
        <w:jc w:val="both"/>
        <w:rPr>
          <w:rFonts w:ascii="Times New Roman" w:hAnsi="Times New Roman" w:cs="Times New Roman"/>
          <w:i/>
          <w:iCs/>
          <w:sz w:val="20"/>
          <w:szCs w:val="20"/>
        </w:rPr>
      </w:pPr>
      <w:r w:rsidRPr="00F222C4">
        <w:rPr>
          <w:rFonts w:ascii="Times New Roman" w:hAnsi="Times New Roman" w:cs="Times New Roman"/>
          <w:i/>
          <w:iCs/>
          <w:sz w:val="20"/>
          <w:szCs w:val="20"/>
        </w:rPr>
        <w:t xml:space="preserve">«От зараз невеликий проект маємо робити для Інституту </w:t>
      </w:r>
      <w:proofErr w:type="spellStart"/>
      <w:r w:rsidRPr="00F222C4">
        <w:rPr>
          <w:rFonts w:ascii="Times New Roman" w:hAnsi="Times New Roman" w:cs="Times New Roman"/>
          <w:i/>
          <w:iCs/>
          <w:sz w:val="20"/>
          <w:szCs w:val="20"/>
        </w:rPr>
        <w:t>нацпам’яті</w:t>
      </w:r>
      <w:proofErr w:type="spellEnd"/>
      <w:r w:rsidRPr="00F222C4">
        <w:rPr>
          <w:rFonts w:ascii="Times New Roman" w:hAnsi="Times New Roman" w:cs="Times New Roman"/>
          <w:i/>
          <w:iCs/>
          <w:sz w:val="20"/>
          <w:szCs w:val="20"/>
        </w:rPr>
        <w:t>. І там проб</w:t>
      </w:r>
      <w:r>
        <w:rPr>
          <w:rFonts w:ascii="Times New Roman" w:hAnsi="Times New Roman" w:cs="Times New Roman"/>
          <w:i/>
          <w:iCs/>
          <w:sz w:val="20"/>
          <w:szCs w:val="20"/>
        </w:rPr>
        <w:t>у</w:t>
      </w:r>
      <w:r w:rsidRPr="00F222C4">
        <w:rPr>
          <w:rFonts w:ascii="Times New Roman" w:hAnsi="Times New Roman" w:cs="Times New Roman"/>
          <w:i/>
          <w:iCs/>
          <w:sz w:val="20"/>
          <w:szCs w:val="20"/>
        </w:rPr>
        <w:t>ємо з тими тендерами. Як правило, всі це тендерні заявки, бюрократичні процедури відштовхують. Ну і плюс</w:t>
      </w:r>
      <w:r w:rsidR="000F2482">
        <w:rPr>
          <w:rFonts w:ascii="Times New Roman" w:hAnsi="Times New Roman" w:cs="Times New Roman"/>
          <w:i/>
          <w:iCs/>
          <w:sz w:val="20"/>
          <w:szCs w:val="20"/>
        </w:rPr>
        <w:t xml:space="preserve">, </w:t>
      </w:r>
      <w:r w:rsidRPr="00F222C4">
        <w:rPr>
          <w:rFonts w:ascii="Times New Roman" w:hAnsi="Times New Roman" w:cs="Times New Roman"/>
          <w:i/>
          <w:iCs/>
          <w:sz w:val="20"/>
          <w:szCs w:val="20"/>
        </w:rPr>
        <w:t>в принципі наша робота дорога</w:t>
      </w:r>
      <w:r w:rsidR="000F2482">
        <w:rPr>
          <w:rFonts w:ascii="Times New Roman" w:hAnsi="Times New Roman" w:cs="Times New Roman"/>
          <w:i/>
          <w:iCs/>
          <w:sz w:val="20"/>
          <w:szCs w:val="20"/>
        </w:rPr>
        <w:t>, а на тендерах</w:t>
      </w:r>
      <w:r w:rsidRPr="00F222C4">
        <w:rPr>
          <w:rFonts w:ascii="Times New Roman" w:hAnsi="Times New Roman" w:cs="Times New Roman"/>
          <w:i/>
          <w:iCs/>
          <w:sz w:val="20"/>
          <w:szCs w:val="20"/>
        </w:rPr>
        <w:t xml:space="preserve"> завжди знайдеться хтось</w:t>
      </w:r>
      <w:r w:rsidR="000F2482">
        <w:rPr>
          <w:rFonts w:ascii="Times New Roman" w:hAnsi="Times New Roman" w:cs="Times New Roman"/>
          <w:i/>
          <w:iCs/>
          <w:sz w:val="20"/>
          <w:szCs w:val="20"/>
        </w:rPr>
        <w:t xml:space="preserve">, хто </w:t>
      </w:r>
      <w:r w:rsidRPr="00F222C4">
        <w:rPr>
          <w:rFonts w:ascii="Times New Roman" w:hAnsi="Times New Roman" w:cs="Times New Roman"/>
          <w:i/>
          <w:iCs/>
          <w:sz w:val="20"/>
          <w:szCs w:val="20"/>
        </w:rPr>
        <w:t>зробить це дешевше. Це саме формальна штука, що це треба морочиться багато, багато всякою бюрократією займатися, ось це відштовхує. От у мене</w:t>
      </w:r>
      <w:r w:rsidR="000F2482">
        <w:rPr>
          <w:rFonts w:ascii="Times New Roman" w:hAnsi="Times New Roman" w:cs="Times New Roman"/>
          <w:i/>
          <w:iCs/>
          <w:sz w:val="20"/>
          <w:szCs w:val="20"/>
        </w:rPr>
        <w:t xml:space="preserve"> ще</w:t>
      </w:r>
      <w:r w:rsidRPr="00F222C4">
        <w:rPr>
          <w:rFonts w:ascii="Times New Roman" w:hAnsi="Times New Roman" w:cs="Times New Roman"/>
          <w:i/>
          <w:iCs/>
          <w:sz w:val="20"/>
          <w:szCs w:val="20"/>
        </w:rPr>
        <w:t xml:space="preserve"> такий страх завжди: як би формально не подали, якщо влада поміняється</w:t>
      </w:r>
      <w:r w:rsidR="00DB5EFF">
        <w:rPr>
          <w:rFonts w:ascii="Times New Roman" w:hAnsi="Times New Roman" w:cs="Times New Roman"/>
          <w:i/>
          <w:iCs/>
          <w:sz w:val="20"/>
          <w:szCs w:val="20"/>
        </w:rPr>
        <w:t>,</w:t>
      </w:r>
      <w:r w:rsidRPr="00F222C4">
        <w:rPr>
          <w:rFonts w:ascii="Times New Roman" w:hAnsi="Times New Roman" w:cs="Times New Roman"/>
          <w:i/>
          <w:iCs/>
          <w:sz w:val="20"/>
          <w:szCs w:val="20"/>
        </w:rPr>
        <w:t xml:space="preserve"> якщо це державні гроші, знайдеться якийсь прокурор, який вирішить перевірити всіх. І нащо воно нам треба? Такої гострої потреби в грошах, щоб так прямо туди йти</w:t>
      </w:r>
      <w:r w:rsidR="00DB5EFF">
        <w:rPr>
          <w:rFonts w:ascii="Times New Roman" w:hAnsi="Times New Roman" w:cs="Times New Roman"/>
          <w:i/>
          <w:iCs/>
          <w:sz w:val="20"/>
          <w:szCs w:val="20"/>
        </w:rPr>
        <w:t>,</w:t>
      </w:r>
      <w:r w:rsidRPr="00F222C4">
        <w:rPr>
          <w:rFonts w:ascii="Times New Roman" w:hAnsi="Times New Roman" w:cs="Times New Roman"/>
          <w:i/>
          <w:iCs/>
          <w:sz w:val="20"/>
          <w:szCs w:val="20"/>
        </w:rPr>
        <w:t xml:space="preserve"> у нас не було</w:t>
      </w:r>
      <w:r w:rsidR="00DB5EFF">
        <w:rPr>
          <w:rFonts w:ascii="Times New Roman" w:hAnsi="Times New Roman" w:cs="Times New Roman"/>
          <w:i/>
          <w:iCs/>
          <w:sz w:val="20"/>
          <w:szCs w:val="20"/>
        </w:rPr>
        <w:t>.</w:t>
      </w:r>
      <w:r w:rsidRPr="00F222C4">
        <w:rPr>
          <w:rFonts w:ascii="Times New Roman" w:hAnsi="Times New Roman" w:cs="Times New Roman"/>
          <w:i/>
          <w:iCs/>
          <w:sz w:val="20"/>
          <w:szCs w:val="20"/>
        </w:rPr>
        <w:t xml:space="preserve"> </w:t>
      </w:r>
      <w:r w:rsidR="00DB5EFF">
        <w:rPr>
          <w:rFonts w:ascii="Times New Roman" w:hAnsi="Times New Roman" w:cs="Times New Roman"/>
          <w:i/>
          <w:iCs/>
          <w:sz w:val="20"/>
          <w:szCs w:val="20"/>
        </w:rPr>
        <w:t>І</w:t>
      </w:r>
      <w:r w:rsidRPr="00F222C4">
        <w:rPr>
          <w:rFonts w:ascii="Times New Roman" w:hAnsi="Times New Roman" w:cs="Times New Roman"/>
          <w:i/>
          <w:iCs/>
          <w:sz w:val="20"/>
          <w:szCs w:val="20"/>
        </w:rPr>
        <w:t xml:space="preserve"> того є така загальна думка, що державних грошей краще уникати.»</w:t>
      </w:r>
      <w:r>
        <w:rPr>
          <w:rFonts w:ascii="Times New Roman" w:hAnsi="Times New Roman" w:cs="Times New Roman"/>
          <w:i/>
          <w:iCs/>
          <w:sz w:val="20"/>
          <w:szCs w:val="20"/>
        </w:rPr>
        <w:t xml:space="preserve"> </w:t>
      </w:r>
      <w:r w:rsidR="007E0391" w:rsidRPr="00D8246D">
        <w:rPr>
          <w:rFonts w:ascii="Times New Roman" w:hAnsi="Times New Roman" w:cs="Times New Roman"/>
          <w:i/>
          <w:iCs/>
          <w:sz w:val="20"/>
          <w:szCs w:val="20"/>
        </w:rPr>
        <w:t>—</w:t>
      </w:r>
      <w:r>
        <w:rPr>
          <w:rFonts w:ascii="Times New Roman" w:hAnsi="Times New Roman" w:cs="Times New Roman"/>
          <w:i/>
          <w:iCs/>
          <w:sz w:val="20"/>
          <w:szCs w:val="20"/>
        </w:rPr>
        <w:t xml:space="preserve"> </w:t>
      </w:r>
      <w:r w:rsidR="007E0391" w:rsidRPr="007E0391">
        <w:rPr>
          <w:rFonts w:ascii="Times New Roman" w:hAnsi="Times New Roman" w:cs="Times New Roman"/>
          <w:sz w:val="20"/>
          <w:szCs w:val="20"/>
        </w:rPr>
        <w:t>Респондент 42</w:t>
      </w:r>
    </w:p>
    <w:p w14:paraId="09544380" w14:textId="032ADA0B" w:rsidR="00400990" w:rsidRPr="00190DBA" w:rsidRDefault="007605DE" w:rsidP="00400990">
      <w:pPr>
        <w:spacing w:before="240" w:after="0" w:line="240" w:lineRule="auto"/>
        <w:ind w:left="-426"/>
        <w:jc w:val="both"/>
        <w:rPr>
          <w:rFonts w:ascii="Times New Roman" w:hAnsi="Times New Roman" w:cs="Times New Roman"/>
          <w:b/>
          <w:bCs/>
          <w:sz w:val="24"/>
          <w:szCs w:val="24"/>
        </w:rPr>
      </w:pPr>
      <w:r w:rsidRPr="00190DBA">
        <w:rPr>
          <w:rFonts w:ascii="Times New Roman" w:hAnsi="Times New Roman" w:cs="Times New Roman"/>
          <w:b/>
          <w:bCs/>
          <w:sz w:val="24"/>
          <w:szCs w:val="24"/>
        </w:rPr>
        <w:t>2.</w:t>
      </w:r>
      <w:r w:rsidR="006A3584">
        <w:rPr>
          <w:rFonts w:ascii="Times New Roman" w:hAnsi="Times New Roman" w:cs="Times New Roman"/>
          <w:b/>
          <w:bCs/>
          <w:sz w:val="24"/>
          <w:szCs w:val="24"/>
        </w:rPr>
        <w:t>1</w:t>
      </w:r>
      <w:r w:rsidRPr="00190DBA">
        <w:rPr>
          <w:rFonts w:ascii="Times New Roman" w:hAnsi="Times New Roman" w:cs="Times New Roman"/>
          <w:b/>
          <w:bCs/>
          <w:sz w:val="24"/>
          <w:szCs w:val="24"/>
        </w:rPr>
        <w:t>.3 Участь у грантових конкурсах від органів місцевого самоврядування</w:t>
      </w:r>
    </w:p>
    <w:p w14:paraId="00FA1292" w14:textId="77777777" w:rsidR="007E58A1" w:rsidRDefault="002328BD" w:rsidP="00B80878">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Особливості роботи ОГС з</w:t>
      </w:r>
      <w:r w:rsidR="00F55DA4">
        <w:rPr>
          <w:rFonts w:ascii="Times New Roman" w:hAnsi="Times New Roman" w:cs="Times New Roman"/>
          <w:sz w:val="24"/>
          <w:szCs w:val="24"/>
        </w:rPr>
        <w:t xml:space="preserve"> грантови</w:t>
      </w:r>
      <w:r>
        <w:rPr>
          <w:rFonts w:ascii="Times New Roman" w:hAnsi="Times New Roman" w:cs="Times New Roman"/>
          <w:sz w:val="24"/>
          <w:szCs w:val="24"/>
        </w:rPr>
        <w:t>ми</w:t>
      </w:r>
      <w:r w:rsidR="00F55DA4">
        <w:rPr>
          <w:rFonts w:ascii="Times New Roman" w:hAnsi="Times New Roman" w:cs="Times New Roman"/>
          <w:sz w:val="24"/>
          <w:szCs w:val="24"/>
        </w:rPr>
        <w:t xml:space="preserve"> конкурса</w:t>
      </w:r>
      <w:r w:rsidR="00842A31">
        <w:rPr>
          <w:rFonts w:ascii="Times New Roman" w:hAnsi="Times New Roman" w:cs="Times New Roman"/>
          <w:sz w:val="24"/>
          <w:szCs w:val="24"/>
        </w:rPr>
        <w:t>ми</w:t>
      </w:r>
      <w:r w:rsidR="00F55DA4">
        <w:rPr>
          <w:rFonts w:ascii="Times New Roman" w:hAnsi="Times New Roman" w:cs="Times New Roman"/>
          <w:sz w:val="24"/>
          <w:szCs w:val="24"/>
        </w:rPr>
        <w:t xml:space="preserve"> від органів місцевого самоврядування</w:t>
      </w:r>
      <w:r>
        <w:rPr>
          <w:rFonts w:ascii="Times New Roman" w:hAnsi="Times New Roman" w:cs="Times New Roman"/>
          <w:sz w:val="24"/>
          <w:szCs w:val="24"/>
        </w:rPr>
        <w:t xml:space="preserve"> в цілому повторюють </w:t>
      </w:r>
      <w:r w:rsidR="00842A31">
        <w:rPr>
          <w:rFonts w:ascii="Times New Roman" w:hAnsi="Times New Roman" w:cs="Times New Roman"/>
          <w:sz w:val="24"/>
          <w:szCs w:val="24"/>
        </w:rPr>
        <w:t xml:space="preserve">специфіку </w:t>
      </w:r>
      <w:r>
        <w:rPr>
          <w:rFonts w:ascii="Times New Roman" w:hAnsi="Times New Roman" w:cs="Times New Roman"/>
          <w:sz w:val="24"/>
          <w:szCs w:val="24"/>
        </w:rPr>
        <w:t>робот</w:t>
      </w:r>
      <w:r w:rsidR="00842A31">
        <w:rPr>
          <w:rFonts w:ascii="Times New Roman" w:hAnsi="Times New Roman" w:cs="Times New Roman"/>
          <w:sz w:val="24"/>
          <w:szCs w:val="24"/>
        </w:rPr>
        <w:t>и</w:t>
      </w:r>
      <w:r>
        <w:rPr>
          <w:rFonts w:ascii="Times New Roman" w:hAnsi="Times New Roman" w:cs="Times New Roman"/>
          <w:sz w:val="24"/>
          <w:szCs w:val="24"/>
        </w:rPr>
        <w:t xml:space="preserve"> з такими конкурсами</w:t>
      </w:r>
      <w:r w:rsidR="0050673D">
        <w:rPr>
          <w:rFonts w:ascii="Times New Roman" w:hAnsi="Times New Roman" w:cs="Times New Roman"/>
          <w:sz w:val="24"/>
          <w:szCs w:val="24"/>
        </w:rPr>
        <w:t xml:space="preserve"> від органів державної влади</w:t>
      </w:r>
      <w:r>
        <w:rPr>
          <w:rFonts w:ascii="Times New Roman" w:hAnsi="Times New Roman" w:cs="Times New Roman"/>
          <w:sz w:val="24"/>
          <w:szCs w:val="24"/>
        </w:rPr>
        <w:t>.</w:t>
      </w:r>
      <w:r w:rsidR="0040389C">
        <w:rPr>
          <w:rFonts w:ascii="Times New Roman" w:hAnsi="Times New Roman" w:cs="Times New Roman"/>
          <w:sz w:val="24"/>
          <w:szCs w:val="24"/>
        </w:rPr>
        <w:t xml:space="preserve"> Загальними проблемами є </w:t>
      </w:r>
      <w:proofErr w:type="spellStart"/>
      <w:r w:rsidR="0040389C">
        <w:rPr>
          <w:rFonts w:ascii="Times New Roman" w:hAnsi="Times New Roman" w:cs="Times New Roman"/>
          <w:sz w:val="24"/>
          <w:szCs w:val="24"/>
        </w:rPr>
        <w:t>бюрократичність</w:t>
      </w:r>
      <w:proofErr w:type="spellEnd"/>
      <w:r w:rsidR="0040389C">
        <w:rPr>
          <w:rFonts w:ascii="Times New Roman" w:hAnsi="Times New Roman" w:cs="Times New Roman"/>
          <w:sz w:val="24"/>
          <w:szCs w:val="24"/>
        </w:rPr>
        <w:t xml:space="preserve">, політичні ризики </w:t>
      </w:r>
      <w:r w:rsidR="0040389C" w:rsidRPr="00B80878">
        <w:rPr>
          <w:rFonts w:ascii="Times New Roman" w:hAnsi="Times New Roman" w:cs="Times New Roman"/>
          <w:i/>
          <w:iCs/>
          <w:sz w:val="24"/>
          <w:szCs w:val="24"/>
        </w:rPr>
        <w:t xml:space="preserve">(на локальному рівні ризики полягають ще й </w:t>
      </w:r>
      <w:r w:rsidR="00B80878" w:rsidRPr="00B80878">
        <w:rPr>
          <w:rFonts w:ascii="Times New Roman" w:hAnsi="Times New Roman" w:cs="Times New Roman"/>
          <w:i/>
          <w:iCs/>
          <w:sz w:val="24"/>
          <w:szCs w:val="24"/>
        </w:rPr>
        <w:t>у тому, що співпраця з ОМС може підживлювати уявлення про ОГС як кишенькові організації влади)</w:t>
      </w:r>
      <w:r w:rsidR="001C69CF">
        <w:rPr>
          <w:rFonts w:ascii="Times New Roman" w:hAnsi="Times New Roman" w:cs="Times New Roman"/>
          <w:sz w:val="24"/>
          <w:szCs w:val="24"/>
        </w:rPr>
        <w:t>, оперування грошима постфактум через казначейство</w:t>
      </w:r>
      <w:r w:rsidR="00B33AEE">
        <w:rPr>
          <w:rFonts w:ascii="Times New Roman" w:hAnsi="Times New Roman" w:cs="Times New Roman"/>
          <w:sz w:val="24"/>
          <w:szCs w:val="24"/>
        </w:rPr>
        <w:t xml:space="preserve">. </w:t>
      </w:r>
    </w:p>
    <w:p w14:paraId="328030B2" w14:textId="4D9FEC62" w:rsidR="00B33AEE" w:rsidRPr="001C69CF" w:rsidRDefault="00B33AEE" w:rsidP="006F11F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Знову ж, в сумі з тим чинником, що ОМС оперують відносно меншими ресурсами</w:t>
      </w:r>
      <w:r w:rsidR="007E58A1">
        <w:rPr>
          <w:rFonts w:ascii="Times New Roman" w:hAnsi="Times New Roman" w:cs="Times New Roman"/>
          <w:sz w:val="24"/>
          <w:szCs w:val="24"/>
        </w:rPr>
        <w:t xml:space="preserve"> за міжнародних донорів, це джерело фінансування стає не вигідним для ОГС, якщо є інші доступні джерела. Деякі організації, аналізуючи </w:t>
      </w:r>
      <w:r w:rsidR="007E58A1">
        <w:rPr>
          <w:rFonts w:ascii="Times New Roman" w:hAnsi="Times New Roman" w:cs="Times New Roman"/>
          <w:sz w:val="24"/>
          <w:szCs w:val="24"/>
          <w:lang w:val="en-US"/>
        </w:rPr>
        <w:t>cost</w:t>
      </w:r>
      <w:r w:rsidR="007E58A1" w:rsidRPr="007E58A1">
        <w:rPr>
          <w:rFonts w:ascii="Times New Roman" w:hAnsi="Times New Roman" w:cs="Times New Roman"/>
          <w:sz w:val="24"/>
          <w:szCs w:val="24"/>
        </w:rPr>
        <w:t>-</w:t>
      </w:r>
      <w:r w:rsidR="007E58A1">
        <w:rPr>
          <w:rFonts w:ascii="Times New Roman" w:hAnsi="Times New Roman" w:cs="Times New Roman"/>
          <w:sz w:val="24"/>
          <w:szCs w:val="24"/>
          <w:lang w:val="en-US"/>
        </w:rPr>
        <w:t>benefit</w:t>
      </w:r>
      <w:r w:rsidR="007E58A1">
        <w:rPr>
          <w:rFonts w:ascii="Times New Roman" w:hAnsi="Times New Roman" w:cs="Times New Roman"/>
          <w:sz w:val="24"/>
          <w:szCs w:val="24"/>
        </w:rPr>
        <w:t xml:space="preserve"> від такої співпраці, просто відмовляються від роботи із ОМС</w:t>
      </w:r>
      <w:r w:rsidR="006F11FD">
        <w:rPr>
          <w:rFonts w:ascii="Times New Roman" w:hAnsi="Times New Roman" w:cs="Times New Roman"/>
          <w:sz w:val="24"/>
          <w:szCs w:val="24"/>
        </w:rPr>
        <w:t>.</w:t>
      </w:r>
    </w:p>
    <w:p w14:paraId="5873AFF6" w14:textId="28B55F43" w:rsidR="0050673D" w:rsidRPr="00CA2FF0" w:rsidRDefault="0050673D" w:rsidP="0050673D">
      <w:pPr>
        <w:spacing w:before="240" w:after="0" w:line="240" w:lineRule="auto"/>
        <w:ind w:left="-426"/>
        <w:jc w:val="both"/>
        <w:rPr>
          <w:rFonts w:ascii="Times New Roman" w:hAnsi="Times New Roman" w:cs="Times New Roman"/>
          <w:i/>
          <w:iCs/>
          <w:sz w:val="20"/>
          <w:szCs w:val="20"/>
        </w:rPr>
      </w:pPr>
      <w:r w:rsidRPr="00CA2FF0">
        <w:rPr>
          <w:rFonts w:ascii="Times New Roman" w:hAnsi="Times New Roman" w:cs="Times New Roman"/>
          <w:i/>
          <w:iCs/>
          <w:sz w:val="20"/>
          <w:szCs w:val="20"/>
        </w:rPr>
        <w:lastRenderedPageBreak/>
        <w:t>«</w:t>
      </w:r>
      <w:r w:rsidR="006F11FD" w:rsidRPr="00CA2FF0">
        <w:rPr>
          <w:rFonts w:ascii="Times New Roman" w:hAnsi="Times New Roman" w:cs="Times New Roman"/>
          <w:i/>
          <w:iCs/>
          <w:sz w:val="20"/>
          <w:szCs w:val="20"/>
        </w:rPr>
        <w:t xml:space="preserve">Нас </w:t>
      </w:r>
      <w:r w:rsidRPr="00CA2FF0">
        <w:rPr>
          <w:rFonts w:ascii="Times New Roman" w:hAnsi="Times New Roman" w:cs="Times New Roman"/>
          <w:i/>
          <w:iCs/>
          <w:sz w:val="20"/>
          <w:szCs w:val="20"/>
        </w:rPr>
        <w:t xml:space="preserve">обласна державна адміністрація ледь не за руки-ноги затягала взяти участь в </w:t>
      </w:r>
      <w:r w:rsidR="006F11FD" w:rsidRPr="00CA2FF0">
        <w:rPr>
          <w:rFonts w:ascii="Times New Roman" w:hAnsi="Times New Roman" w:cs="Times New Roman"/>
          <w:i/>
          <w:iCs/>
          <w:sz w:val="20"/>
          <w:szCs w:val="20"/>
        </w:rPr>
        <w:t xml:space="preserve">регіональному </w:t>
      </w:r>
      <w:r w:rsidRPr="00CA2FF0">
        <w:rPr>
          <w:rFonts w:ascii="Times New Roman" w:hAnsi="Times New Roman" w:cs="Times New Roman"/>
          <w:i/>
          <w:iCs/>
          <w:sz w:val="20"/>
          <w:szCs w:val="20"/>
        </w:rPr>
        <w:t>конкурсі грантів. Але проблема в тому, що конкретно в цих випадках йшлося про те, що кошти будуть в казначействі</w:t>
      </w:r>
      <w:r w:rsidR="00EB64AF" w:rsidRPr="00CA2FF0">
        <w:rPr>
          <w:rFonts w:ascii="Times New Roman" w:hAnsi="Times New Roman" w:cs="Times New Roman"/>
          <w:i/>
          <w:iCs/>
          <w:sz w:val="20"/>
          <w:szCs w:val="20"/>
        </w:rPr>
        <w:t>. М</w:t>
      </w:r>
      <w:r w:rsidRPr="00CA2FF0">
        <w:rPr>
          <w:rFonts w:ascii="Times New Roman" w:hAnsi="Times New Roman" w:cs="Times New Roman"/>
          <w:i/>
          <w:iCs/>
          <w:sz w:val="20"/>
          <w:szCs w:val="20"/>
        </w:rPr>
        <w:t>и, поки що, в це не граємо. Не так все погано в організації, щоб… Ми, порадившись, прийшли до того, що той</w:t>
      </w:r>
      <w:r w:rsidR="00CA2FF0" w:rsidRPr="00CA2FF0">
        <w:rPr>
          <w:rFonts w:ascii="Times New Roman" w:hAnsi="Times New Roman" w:cs="Times New Roman"/>
          <w:i/>
          <w:iCs/>
          <w:sz w:val="20"/>
          <w:szCs w:val="20"/>
        </w:rPr>
        <w:t xml:space="preserve"> </w:t>
      </w:r>
      <w:r w:rsidRPr="00CA2FF0">
        <w:rPr>
          <w:rFonts w:ascii="Times New Roman" w:hAnsi="Times New Roman" w:cs="Times New Roman"/>
          <w:i/>
          <w:iCs/>
          <w:sz w:val="20"/>
          <w:szCs w:val="20"/>
        </w:rPr>
        <w:t>достатньо невеликий обсяг коштів, про який йдеться, не вартий тих зусиль. Якщо б йшлось про інші суми, можливо, ми подумали би. Нам поки що простіше працювати з грантами.»</w:t>
      </w:r>
      <w:r w:rsidR="00CA2FF0">
        <w:rPr>
          <w:rFonts w:ascii="Times New Roman" w:hAnsi="Times New Roman" w:cs="Times New Roman"/>
          <w:i/>
          <w:iCs/>
          <w:sz w:val="20"/>
          <w:szCs w:val="20"/>
        </w:rPr>
        <w:t xml:space="preserve"> </w:t>
      </w:r>
      <w:r w:rsidR="007E0391" w:rsidRPr="00D8246D">
        <w:rPr>
          <w:rFonts w:ascii="Times New Roman" w:hAnsi="Times New Roman" w:cs="Times New Roman"/>
          <w:i/>
          <w:iCs/>
          <w:sz w:val="20"/>
          <w:szCs w:val="20"/>
        </w:rPr>
        <w:t>—</w:t>
      </w:r>
      <w:r w:rsidR="00CA2FF0">
        <w:rPr>
          <w:rFonts w:ascii="Times New Roman" w:hAnsi="Times New Roman" w:cs="Times New Roman"/>
          <w:i/>
          <w:iCs/>
          <w:sz w:val="20"/>
          <w:szCs w:val="20"/>
        </w:rPr>
        <w:t xml:space="preserve"> </w:t>
      </w:r>
      <w:r w:rsidR="007E0391" w:rsidRPr="007E0391">
        <w:rPr>
          <w:rFonts w:ascii="Times New Roman" w:hAnsi="Times New Roman" w:cs="Times New Roman"/>
          <w:sz w:val="20"/>
          <w:szCs w:val="20"/>
        </w:rPr>
        <w:t>Респондент 17</w:t>
      </w:r>
    </w:p>
    <w:p w14:paraId="24B80F23" w14:textId="0C3D61F6" w:rsidR="007605DE" w:rsidRDefault="00F203EB" w:rsidP="007605DE">
      <w:pPr>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Окрім того, респонденти описували випадки зі скасуванням оголошених конкурсів через </w:t>
      </w:r>
      <w:r w:rsidR="00EE028E">
        <w:rPr>
          <w:rFonts w:ascii="Times New Roman" w:hAnsi="Times New Roman" w:cs="Times New Roman"/>
          <w:sz w:val="24"/>
          <w:szCs w:val="24"/>
        </w:rPr>
        <w:t>внутрішні процеси в ОМС, або ж істотні затримки з оплатою вже проведених громадськими організаціями заході</w:t>
      </w:r>
      <w:r w:rsidR="00E05839">
        <w:rPr>
          <w:rFonts w:ascii="Times New Roman" w:hAnsi="Times New Roman" w:cs="Times New Roman"/>
          <w:sz w:val="24"/>
          <w:szCs w:val="24"/>
        </w:rPr>
        <w:t>в.</w:t>
      </w:r>
    </w:p>
    <w:p w14:paraId="243583B7" w14:textId="0B5E9349" w:rsidR="00DF16F1" w:rsidRDefault="00E05839" w:rsidP="007605DE">
      <w:pPr>
        <w:spacing w:before="240" w:after="0" w:line="240" w:lineRule="auto"/>
        <w:ind w:left="-426"/>
        <w:jc w:val="both"/>
        <w:rPr>
          <w:rFonts w:ascii="Times New Roman" w:hAnsi="Times New Roman" w:cs="Times New Roman"/>
          <w:i/>
          <w:iCs/>
          <w:sz w:val="20"/>
          <w:szCs w:val="20"/>
        </w:rPr>
      </w:pPr>
      <w:r w:rsidRPr="00763904">
        <w:rPr>
          <w:rFonts w:ascii="Times New Roman" w:hAnsi="Times New Roman" w:cs="Times New Roman"/>
          <w:i/>
          <w:iCs/>
          <w:sz w:val="20"/>
          <w:szCs w:val="20"/>
        </w:rPr>
        <w:t>«М</w:t>
      </w:r>
      <w:r w:rsidR="007605DE" w:rsidRPr="00763904">
        <w:rPr>
          <w:rFonts w:ascii="Times New Roman" w:hAnsi="Times New Roman" w:cs="Times New Roman"/>
          <w:i/>
          <w:iCs/>
          <w:sz w:val="20"/>
          <w:szCs w:val="20"/>
        </w:rPr>
        <w:t>и мали досвід, коли ми просто подали проект на пропозицію</w:t>
      </w:r>
      <w:r w:rsidR="001A2F44" w:rsidRPr="00763904">
        <w:rPr>
          <w:rFonts w:ascii="Times New Roman" w:hAnsi="Times New Roman" w:cs="Times New Roman"/>
          <w:i/>
          <w:iCs/>
          <w:sz w:val="20"/>
          <w:szCs w:val="20"/>
        </w:rPr>
        <w:t xml:space="preserve">. Чернівецька обласна рада мала </w:t>
      </w:r>
      <w:r w:rsidR="007605DE" w:rsidRPr="00763904">
        <w:rPr>
          <w:rFonts w:ascii="Times New Roman" w:hAnsi="Times New Roman" w:cs="Times New Roman"/>
          <w:i/>
          <w:iCs/>
          <w:sz w:val="20"/>
          <w:szCs w:val="20"/>
        </w:rPr>
        <w:t xml:space="preserve"> проводити конкурс, але потім їм щось не склалося, і вони конкурс взагалі не провели. Вони його оголосили, вони зібрали матеріали, а далі вони не визначали переможців, бо помінялися плани в фінансуванні. Тобто якщо говорити про державу, то це дуже </w:t>
      </w:r>
      <w:r w:rsidR="00763904" w:rsidRPr="00763904">
        <w:rPr>
          <w:rFonts w:ascii="Times New Roman" w:hAnsi="Times New Roman" w:cs="Times New Roman"/>
          <w:i/>
          <w:iCs/>
          <w:sz w:val="20"/>
          <w:szCs w:val="20"/>
        </w:rPr>
        <w:t xml:space="preserve">ненадійно» </w:t>
      </w:r>
      <w:r w:rsidR="007E0391" w:rsidRPr="00D8246D">
        <w:rPr>
          <w:rFonts w:ascii="Times New Roman" w:hAnsi="Times New Roman" w:cs="Times New Roman"/>
          <w:i/>
          <w:iCs/>
          <w:sz w:val="20"/>
          <w:szCs w:val="20"/>
        </w:rPr>
        <w:t>—</w:t>
      </w:r>
      <w:r w:rsidR="007E0391">
        <w:rPr>
          <w:rFonts w:ascii="Times New Roman" w:hAnsi="Times New Roman" w:cs="Times New Roman"/>
          <w:i/>
          <w:iCs/>
          <w:sz w:val="20"/>
          <w:szCs w:val="20"/>
        </w:rPr>
        <w:t xml:space="preserve"> </w:t>
      </w:r>
      <w:r w:rsidR="007E0391" w:rsidRPr="007E0391">
        <w:rPr>
          <w:rFonts w:ascii="Times New Roman" w:hAnsi="Times New Roman" w:cs="Times New Roman"/>
          <w:sz w:val="20"/>
          <w:szCs w:val="20"/>
        </w:rPr>
        <w:t>Респондент 1</w:t>
      </w:r>
    </w:p>
    <w:p w14:paraId="58C576A5" w14:textId="14970537" w:rsidR="0092050B" w:rsidRDefault="0092050B" w:rsidP="007605DE">
      <w:pPr>
        <w:spacing w:before="240" w:after="0" w:line="240" w:lineRule="auto"/>
        <w:ind w:left="-426"/>
        <w:jc w:val="both"/>
        <w:rPr>
          <w:rFonts w:ascii="Times New Roman" w:hAnsi="Times New Roman" w:cs="Times New Roman"/>
          <w:i/>
          <w:iCs/>
          <w:color w:val="000000"/>
          <w:sz w:val="20"/>
          <w:szCs w:val="20"/>
        </w:rPr>
      </w:pPr>
      <w:r w:rsidRPr="00DB45ED">
        <w:rPr>
          <w:rFonts w:ascii="Times New Roman" w:hAnsi="Times New Roman" w:cs="Times New Roman"/>
          <w:i/>
          <w:iCs/>
          <w:color w:val="000000"/>
          <w:sz w:val="20"/>
          <w:szCs w:val="20"/>
        </w:rPr>
        <w:t>«В рамках програми “Турбота” нам виділили 60 тисяч</w:t>
      </w:r>
      <w:r w:rsidR="000358FE" w:rsidRPr="00DB45ED">
        <w:rPr>
          <w:rFonts w:ascii="Times New Roman" w:hAnsi="Times New Roman" w:cs="Times New Roman"/>
          <w:i/>
          <w:iCs/>
          <w:color w:val="000000"/>
          <w:sz w:val="20"/>
          <w:szCs w:val="20"/>
        </w:rPr>
        <w:t>.</w:t>
      </w:r>
      <w:r w:rsidRPr="00DB45ED">
        <w:rPr>
          <w:rFonts w:ascii="Times New Roman" w:hAnsi="Times New Roman" w:cs="Times New Roman"/>
          <w:i/>
          <w:iCs/>
          <w:color w:val="000000"/>
          <w:sz w:val="20"/>
          <w:szCs w:val="20"/>
        </w:rPr>
        <w:t xml:space="preserve"> </w:t>
      </w:r>
      <w:r w:rsidR="000358FE" w:rsidRPr="00DB45ED">
        <w:rPr>
          <w:rFonts w:ascii="Times New Roman" w:hAnsi="Times New Roman" w:cs="Times New Roman"/>
          <w:i/>
          <w:iCs/>
          <w:color w:val="000000"/>
          <w:sz w:val="20"/>
          <w:szCs w:val="20"/>
        </w:rPr>
        <w:t>2020</w:t>
      </w:r>
      <w:r w:rsidRPr="00DB45ED">
        <w:rPr>
          <w:rFonts w:ascii="Times New Roman" w:hAnsi="Times New Roman" w:cs="Times New Roman"/>
          <w:i/>
          <w:iCs/>
          <w:color w:val="000000"/>
          <w:sz w:val="20"/>
          <w:szCs w:val="20"/>
        </w:rPr>
        <w:t xml:space="preserve">-2021 рік — це карантин, і </w:t>
      </w:r>
      <w:r w:rsidR="008E64F6" w:rsidRPr="00DB45ED">
        <w:rPr>
          <w:rFonts w:ascii="Times New Roman" w:hAnsi="Times New Roman" w:cs="Times New Roman"/>
          <w:i/>
          <w:iCs/>
          <w:color w:val="000000"/>
          <w:sz w:val="20"/>
          <w:szCs w:val="20"/>
        </w:rPr>
        <w:t xml:space="preserve">з </w:t>
      </w:r>
      <w:r w:rsidRPr="00DB45ED">
        <w:rPr>
          <w:rFonts w:ascii="Times New Roman" w:hAnsi="Times New Roman" w:cs="Times New Roman"/>
          <w:i/>
          <w:iCs/>
          <w:color w:val="000000"/>
          <w:sz w:val="20"/>
          <w:szCs w:val="20"/>
        </w:rPr>
        <w:t>цього фінансування</w:t>
      </w:r>
      <w:r w:rsidR="001074B3" w:rsidRPr="00DB45ED">
        <w:rPr>
          <w:rFonts w:ascii="Times New Roman" w:hAnsi="Times New Roman" w:cs="Times New Roman"/>
          <w:i/>
          <w:iCs/>
          <w:color w:val="000000"/>
          <w:sz w:val="20"/>
          <w:szCs w:val="20"/>
        </w:rPr>
        <w:t xml:space="preserve"> зараз </w:t>
      </w:r>
      <w:r w:rsidRPr="00DB45ED">
        <w:rPr>
          <w:rFonts w:ascii="Times New Roman" w:hAnsi="Times New Roman" w:cs="Times New Roman"/>
          <w:i/>
          <w:iCs/>
          <w:color w:val="000000"/>
          <w:sz w:val="20"/>
          <w:szCs w:val="20"/>
        </w:rPr>
        <w:t>нам виділили всього 15 тисяч</w:t>
      </w:r>
      <w:r w:rsidR="001074B3" w:rsidRPr="00DB45ED">
        <w:rPr>
          <w:rFonts w:ascii="Times New Roman" w:hAnsi="Times New Roman" w:cs="Times New Roman"/>
          <w:i/>
          <w:iCs/>
          <w:color w:val="000000"/>
          <w:sz w:val="20"/>
          <w:szCs w:val="20"/>
        </w:rPr>
        <w:t>, х</w:t>
      </w:r>
      <w:r w:rsidRPr="00DB45ED">
        <w:rPr>
          <w:rFonts w:ascii="Times New Roman" w:hAnsi="Times New Roman" w:cs="Times New Roman"/>
          <w:i/>
          <w:iCs/>
          <w:color w:val="000000"/>
          <w:sz w:val="20"/>
          <w:szCs w:val="20"/>
        </w:rPr>
        <w:t xml:space="preserve">оча мало би бути вже </w:t>
      </w:r>
      <w:proofErr w:type="spellStart"/>
      <w:r w:rsidRPr="00DB45ED">
        <w:rPr>
          <w:rFonts w:ascii="Times New Roman" w:hAnsi="Times New Roman" w:cs="Times New Roman"/>
          <w:i/>
          <w:iCs/>
          <w:color w:val="000000"/>
          <w:sz w:val="20"/>
          <w:szCs w:val="20"/>
        </w:rPr>
        <w:t>порядка</w:t>
      </w:r>
      <w:proofErr w:type="spellEnd"/>
      <w:r w:rsidRPr="00DB45ED">
        <w:rPr>
          <w:rFonts w:ascii="Times New Roman" w:hAnsi="Times New Roman" w:cs="Times New Roman"/>
          <w:i/>
          <w:iCs/>
          <w:color w:val="000000"/>
          <w:sz w:val="20"/>
          <w:szCs w:val="20"/>
        </w:rPr>
        <w:t xml:space="preserve"> 30. </w:t>
      </w:r>
      <w:r w:rsidR="00C04D9A" w:rsidRPr="00DB45ED">
        <w:rPr>
          <w:rFonts w:ascii="Times New Roman" w:hAnsi="Times New Roman" w:cs="Times New Roman"/>
          <w:i/>
          <w:iCs/>
          <w:color w:val="000000"/>
          <w:sz w:val="20"/>
          <w:szCs w:val="20"/>
        </w:rPr>
        <w:t xml:space="preserve">У </w:t>
      </w:r>
      <w:r w:rsidRPr="00DB45ED">
        <w:rPr>
          <w:rFonts w:ascii="Times New Roman" w:hAnsi="Times New Roman" w:cs="Times New Roman"/>
          <w:i/>
          <w:iCs/>
          <w:color w:val="000000"/>
          <w:sz w:val="20"/>
          <w:szCs w:val="20"/>
        </w:rPr>
        <w:t>нас було заплановано в серпні проведення акції “Школярик”</w:t>
      </w:r>
      <w:r w:rsidR="002277AB" w:rsidRPr="00DB45ED">
        <w:rPr>
          <w:rFonts w:ascii="Times New Roman" w:hAnsi="Times New Roman" w:cs="Times New Roman"/>
          <w:i/>
          <w:iCs/>
          <w:color w:val="000000"/>
          <w:sz w:val="20"/>
          <w:szCs w:val="20"/>
        </w:rPr>
        <w:t xml:space="preserve">. </w:t>
      </w:r>
      <w:r w:rsidRPr="00DB45ED">
        <w:rPr>
          <w:rFonts w:ascii="Times New Roman" w:hAnsi="Times New Roman" w:cs="Times New Roman"/>
          <w:i/>
          <w:iCs/>
          <w:color w:val="000000"/>
          <w:sz w:val="20"/>
          <w:szCs w:val="20"/>
        </w:rPr>
        <w:t>Нам не виділили фінансування забезпечити 9 дітей з інвалідністю і особливими освітніми потребами</w:t>
      </w:r>
      <w:r w:rsidR="002277AB" w:rsidRPr="00DB45ED">
        <w:rPr>
          <w:rFonts w:ascii="Times New Roman" w:hAnsi="Times New Roman" w:cs="Times New Roman"/>
          <w:i/>
          <w:iCs/>
          <w:color w:val="000000"/>
          <w:sz w:val="20"/>
          <w:szCs w:val="20"/>
        </w:rPr>
        <w:t>.</w:t>
      </w:r>
      <w:r w:rsidRPr="00DB45ED">
        <w:rPr>
          <w:rFonts w:ascii="Times New Roman" w:hAnsi="Times New Roman" w:cs="Times New Roman"/>
          <w:i/>
          <w:iCs/>
          <w:color w:val="000000"/>
          <w:sz w:val="20"/>
          <w:szCs w:val="20"/>
        </w:rPr>
        <w:t xml:space="preserve"> </w:t>
      </w:r>
      <w:r w:rsidR="002277AB" w:rsidRPr="00DB45ED">
        <w:rPr>
          <w:rFonts w:ascii="Times New Roman" w:hAnsi="Times New Roman" w:cs="Times New Roman"/>
          <w:i/>
          <w:iCs/>
          <w:color w:val="000000"/>
          <w:sz w:val="20"/>
          <w:szCs w:val="20"/>
        </w:rPr>
        <w:t>М</w:t>
      </w:r>
      <w:r w:rsidRPr="00DB45ED">
        <w:rPr>
          <w:rFonts w:ascii="Times New Roman" w:hAnsi="Times New Roman" w:cs="Times New Roman"/>
          <w:i/>
          <w:iCs/>
          <w:color w:val="000000"/>
          <w:sz w:val="20"/>
          <w:szCs w:val="20"/>
        </w:rPr>
        <w:t>и попросили, ми заклали цю акцію — вона була запланована,</w:t>
      </w:r>
      <w:r w:rsidR="0004601A" w:rsidRPr="00DB45ED">
        <w:rPr>
          <w:rFonts w:ascii="Times New Roman" w:hAnsi="Times New Roman" w:cs="Times New Roman"/>
          <w:i/>
          <w:iCs/>
          <w:color w:val="000000"/>
          <w:sz w:val="20"/>
          <w:szCs w:val="20"/>
        </w:rPr>
        <w:t xml:space="preserve"> з</w:t>
      </w:r>
      <w:r w:rsidRPr="00DB45ED">
        <w:rPr>
          <w:rFonts w:ascii="Times New Roman" w:hAnsi="Times New Roman" w:cs="Times New Roman"/>
          <w:i/>
          <w:iCs/>
          <w:color w:val="000000"/>
          <w:sz w:val="20"/>
          <w:szCs w:val="20"/>
        </w:rPr>
        <w:t xml:space="preserve"> забезпеченням шкільними зошитами, ручками, паперами, олівцями — це все зараз дуже дороге задоволення, щоб ми могли профінансувати придбання цих канцтоварів. Я </w:t>
      </w:r>
      <w:proofErr w:type="spellStart"/>
      <w:r w:rsidRPr="00DB45ED">
        <w:rPr>
          <w:rFonts w:ascii="Times New Roman" w:hAnsi="Times New Roman" w:cs="Times New Roman"/>
          <w:i/>
          <w:iCs/>
          <w:color w:val="000000"/>
          <w:sz w:val="20"/>
          <w:szCs w:val="20"/>
        </w:rPr>
        <w:t>хожу</w:t>
      </w:r>
      <w:proofErr w:type="spellEnd"/>
      <w:r w:rsidRPr="00DB45ED">
        <w:rPr>
          <w:rFonts w:ascii="Times New Roman" w:hAnsi="Times New Roman" w:cs="Times New Roman"/>
          <w:i/>
          <w:iCs/>
          <w:color w:val="000000"/>
          <w:sz w:val="20"/>
          <w:szCs w:val="20"/>
        </w:rPr>
        <w:t xml:space="preserve"> кожен раз і прошу, і кожен раз мені кажуть, що грошей немає, але цей раз так покривилися і виділили.</w:t>
      </w:r>
      <w:r w:rsidR="0004601A" w:rsidRPr="00DB45ED">
        <w:rPr>
          <w:rFonts w:ascii="Times New Roman" w:hAnsi="Times New Roman" w:cs="Times New Roman"/>
          <w:i/>
          <w:iCs/>
          <w:color w:val="000000"/>
          <w:sz w:val="20"/>
          <w:szCs w:val="20"/>
        </w:rPr>
        <w:t xml:space="preserve"> К</w:t>
      </w:r>
      <w:r w:rsidRPr="00DB45ED">
        <w:rPr>
          <w:rFonts w:ascii="Times New Roman" w:hAnsi="Times New Roman" w:cs="Times New Roman"/>
          <w:i/>
          <w:iCs/>
          <w:color w:val="000000"/>
          <w:sz w:val="20"/>
          <w:szCs w:val="20"/>
        </w:rPr>
        <w:t>оли ти знаєш, що тобі виділили кошти, ти приходиш, щоб профінансу</w:t>
      </w:r>
      <w:r w:rsidR="008E64F6" w:rsidRPr="00DB45ED">
        <w:rPr>
          <w:rFonts w:ascii="Times New Roman" w:hAnsi="Times New Roman" w:cs="Times New Roman"/>
          <w:i/>
          <w:iCs/>
          <w:color w:val="000000"/>
          <w:sz w:val="20"/>
          <w:szCs w:val="20"/>
        </w:rPr>
        <w:t>вали</w:t>
      </w:r>
      <w:r w:rsidRPr="00DB45ED">
        <w:rPr>
          <w:rFonts w:ascii="Times New Roman" w:hAnsi="Times New Roman" w:cs="Times New Roman"/>
          <w:i/>
          <w:iCs/>
          <w:color w:val="000000"/>
          <w:sz w:val="20"/>
          <w:szCs w:val="20"/>
        </w:rPr>
        <w:t xml:space="preserve"> і тобі розказу</w:t>
      </w:r>
      <w:r w:rsidR="008E64F6" w:rsidRPr="00DB45ED">
        <w:rPr>
          <w:rFonts w:ascii="Times New Roman" w:hAnsi="Times New Roman" w:cs="Times New Roman"/>
          <w:i/>
          <w:iCs/>
          <w:color w:val="000000"/>
          <w:sz w:val="20"/>
          <w:szCs w:val="20"/>
        </w:rPr>
        <w:t>ють</w:t>
      </w:r>
      <w:r w:rsidRPr="00DB45ED">
        <w:rPr>
          <w:rFonts w:ascii="Times New Roman" w:hAnsi="Times New Roman" w:cs="Times New Roman"/>
          <w:i/>
          <w:iCs/>
          <w:color w:val="000000"/>
          <w:sz w:val="20"/>
          <w:szCs w:val="20"/>
        </w:rPr>
        <w:t>, що немає грошей — нещасних 4 тисячі. Було 4900 — мені виділили аж 4 тисячі, навіть на 900 гривень зрізали</w:t>
      </w:r>
      <w:r w:rsidR="008E64F6" w:rsidRPr="00DB45ED">
        <w:rPr>
          <w:rFonts w:ascii="Times New Roman" w:hAnsi="Times New Roman" w:cs="Times New Roman"/>
          <w:i/>
          <w:iCs/>
          <w:color w:val="000000"/>
          <w:sz w:val="20"/>
          <w:szCs w:val="20"/>
        </w:rPr>
        <w:t>. Ц</w:t>
      </w:r>
      <w:r w:rsidRPr="00DB45ED">
        <w:rPr>
          <w:rFonts w:ascii="Times New Roman" w:hAnsi="Times New Roman" w:cs="Times New Roman"/>
          <w:i/>
          <w:iCs/>
          <w:color w:val="000000"/>
          <w:sz w:val="20"/>
          <w:szCs w:val="20"/>
        </w:rPr>
        <w:t>е якось не надихає</w:t>
      </w:r>
      <w:r w:rsidR="00DB45ED" w:rsidRPr="00DB45ED">
        <w:rPr>
          <w:rFonts w:ascii="Times New Roman" w:hAnsi="Times New Roman" w:cs="Times New Roman"/>
          <w:i/>
          <w:iCs/>
          <w:color w:val="000000"/>
          <w:sz w:val="20"/>
          <w:szCs w:val="20"/>
        </w:rPr>
        <w:t xml:space="preserve">.» </w:t>
      </w:r>
      <w:r w:rsidR="007E0391" w:rsidRPr="00D8246D">
        <w:rPr>
          <w:rFonts w:ascii="Times New Roman" w:hAnsi="Times New Roman" w:cs="Times New Roman"/>
          <w:i/>
          <w:iCs/>
          <w:sz w:val="20"/>
          <w:szCs w:val="20"/>
        </w:rPr>
        <w:t>—</w:t>
      </w:r>
      <w:r w:rsidR="007E0391">
        <w:rPr>
          <w:rFonts w:ascii="Times New Roman" w:hAnsi="Times New Roman" w:cs="Times New Roman"/>
          <w:i/>
          <w:iCs/>
          <w:sz w:val="20"/>
          <w:szCs w:val="20"/>
        </w:rPr>
        <w:t xml:space="preserve"> </w:t>
      </w:r>
      <w:r w:rsidR="007E0391" w:rsidRPr="007E0391">
        <w:rPr>
          <w:rFonts w:ascii="Times New Roman" w:hAnsi="Times New Roman" w:cs="Times New Roman"/>
          <w:sz w:val="20"/>
          <w:szCs w:val="20"/>
        </w:rPr>
        <w:t>Респондент 2</w:t>
      </w:r>
    </w:p>
    <w:p w14:paraId="7D80448B" w14:textId="543CBF7B" w:rsidR="006058F2" w:rsidRDefault="006058F2" w:rsidP="007605DE">
      <w:pPr>
        <w:spacing w:before="240" w:after="0" w:line="240" w:lineRule="auto"/>
        <w:ind w:left="-426"/>
        <w:jc w:val="both"/>
        <w:rPr>
          <w:rFonts w:ascii="Times New Roman" w:hAnsi="Times New Roman" w:cs="Times New Roman"/>
          <w:b/>
          <w:bCs/>
          <w:color w:val="000000"/>
          <w:sz w:val="24"/>
          <w:szCs w:val="24"/>
        </w:rPr>
      </w:pPr>
      <w:r w:rsidRPr="006058F2">
        <w:rPr>
          <w:rFonts w:ascii="Times New Roman" w:hAnsi="Times New Roman" w:cs="Times New Roman"/>
          <w:b/>
          <w:bCs/>
          <w:color w:val="000000"/>
          <w:sz w:val="24"/>
          <w:szCs w:val="24"/>
        </w:rPr>
        <w:t>2.</w:t>
      </w:r>
      <w:r w:rsidR="006A3584">
        <w:rPr>
          <w:rFonts w:ascii="Times New Roman" w:hAnsi="Times New Roman" w:cs="Times New Roman"/>
          <w:b/>
          <w:bCs/>
          <w:color w:val="000000"/>
          <w:sz w:val="24"/>
          <w:szCs w:val="24"/>
        </w:rPr>
        <w:t>1</w:t>
      </w:r>
      <w:r w:rsidRPr="006058F2">
        <w:rPr>
          <w:rFonts w:ascii="Times New Roman" w:hAnsi="Times New Roman" w:cs="Times New Roman"/>
          <w:b/>
          <w:bCs/>
          <w:color w:val="000000"/>
          <w:sz w:val="24"/>
          <w:szCs w:val="24"/>
        </w:rPr>
        <w:t xml:space="preserve">.4 </w:t>
      </w:r>
      <w:r w:rsidRPr="006058F2">
        <w:rPr>
          <w:rFonts w:ascii="Times New Roman" w:hAnsi="Times New Roman" w:cs="Times New Roman"/>
          <w:b/>
          <w:bCs/>
          <w:sz w:val="24"/>
          <w:szCs w:val="24"/>
        </w:rPr>
        <w:t>Підтримка організації чи проектів організації з місцевих бюджетів</w:t>
      </w:r>
      <w:r w:rsidRPr="006058F2">
        <w:rPr>
          <w:rFonts w:ascii="Times New Roman" w:hAnsi="Times New Roman" w:cs="Times New Roman"/>
          <w:b/>
          <w:bCs/>
          <w:color w:val="000000"/>
          <w:sz w:val="24"/>
          <w:szCs w:val="24"/>
        </w:rPr>
        <w:t xml:space="preserve"> </w:t>
      </w:r>
    </w:p>
    <w:p w14:paraId="25E8027B" w14:textId="0B055AD4" w:rsidR="00A24A30" w:rsidRDefault="00A24A30" w:rsidP="007605DE">
      <w:pPr>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У окремих випадках організаціям громадянського суспільства вдається </w:t>
      </w:r>
      <w:r w:rsidR="00D67A68">
        <w:rPr>
          <w:rFonts w:ascii="Times New Roman" w:hAnsi="Times New Roman" w:cs="Times New Roman"/>
          <w:color w:val="000000"/>
          <w:sz w:val="24"/>
          <w:szCs w:val="24"/>
        </w:rPr>
        <w:t xml:space="preserve">залучити фінансування </w:t>
      </w:r>
      <w:r w:rsidR="00191685">
        <w:rPr>
          <w:rFonts w:ascii="Times New Roman" w:hAnsi="Times New Roman" w:cs="Times New Roman"/>
          <w:color w:val="000000"/>
          <w:sz w:val="24"/>
          <w:szCs w:val="24"/>
        </w:rPr>
        <w:t xml:space="preserve">з місцевих бюджетів для своїх проектів. </w:t>
      </w:r>
      <w:r w:rsidR="004A0F01">
        <w:rPr>
          <w:rFonts w:ascii="Times New Roman" w:hAnsi="Times New Roman" w:cs="Times New Roman"/>
          <w:color w:val="000000"/>
          <w:sz w:val="24"/>
          <w:szCs w:val="24"/>
        </w:rPr>
        <w:t xml:space="preserve">Одним з прикладів </w:t>
      </w:r>
      <w:r w:rsidR="006220F3">
        <w:rPr>
          <w:rFonts w:ascii="Times New Roman" w:hAnsi="Times New Roman" w:cs="Times New Roman"/>
          <w:color w:val="000000"/>
          <w:sz w:val="24"/>
          <w:szCs w:val="24"/>
        </w:rPr>
        <w:t xml:space="preserve">є проект </w:t>
      </w:r>
      <w:hyperlink r:id="rId11" w:history="1">
        <w:r w:rsidR="006220F3" w:rsidRPr="00D61A0D">
          <w:rPr>
            <w:rStyle w:val="Hyperlink"/>
            <w:rFonts w:ascii="Times New Roman" w:hAnsi="Times New Roman" w:cs="Times New Roman"/>
            <w:sz w:val="24"/>
            <w:szCs w:val="24"/>
          </w:rPr>
          <w:t>«револьверний фонд»</w:t>
        </w:r>
      </w:hyperlink>
      <w:r w:rsidR="006220F3">
        <w:rPr>
          <w:rFonts w:ascii="Times New Roman" w:hAnsi="Times New Roman" w:cs="Times New Roman"/>
          <w:color w:val="000000"/>
          <w:sz w:val="24"/>
          <w:szCs w:val="24"/>
        </w:rPr>
        <w:t xml:space="preserve">, який здійснюється Агентством економічного розвитку </w:t>
      </w:r>
      <w:r w:rsidR="003A2337">
        <w:rPr>
          <w:rFonts w:ascii="Times New Roman" w:hAnsi="Times New Roman" w:cs="Times New Roman"/>
          <w:color w:val="000000"/>
          <w:sz w:val="24"/>
          <w:szCs w:val="24"/>
        </w:rPr>
        <w:t xml:space="preserve">у громадах Миколаївської області. </w:t>
      </w:r>
      <w:r w:rsidR="0080682F">
        <w:rPr>
          <w:rFonts w:ascii="Times New Roman" w:hAnsi="Times New Roman" w:cs="Times New Roman"/>
          <w:color w:val="000000"/>
          <w:sz w:val="24"/>
          <w:szCs w:val="24"/>
        </w:rPr>
        <w:t xml:space="preserve">Револьверний фонд – це поворотна </w:t>
      </w:r>
      <w:r w:rsidR="000E112B">
        <w:rPr>
          <w:rFonts w:ascii="Times New Roman" w:hAnsi="Times New Roman" w:cs="Times New Roman"/>
          <w:color w:val="000000"/>
          <w:sz w:val="24"/>
          <w:szCs w:val="24"/>
        </w:rPr>
        <w:t xml:space="preserve">фінансова допомога для ОСББ, яку надає організація для вирішення проблем ОСББ. Після вирішення проблем, ОСББ повертає суму наданої допомоги організації, а асоціація ОСББ, до якої </w:t>
      </w:r>
      <w:r w:rsidR="00BC4B1C">
        <w:rPr>
          <w:rFonts w:ascii="Times New Roman" w:hAnsi="Times New Roman" w:cs="Times New Roman"/>
          <w:color w:val="000000"/>
          <w:sz w:val="24"/>
          <w:szCs w:val="24"/>
        </w:rPr>
        <w:t>належить отримувач допомоги, із членських внесків поповнює суму фонду</w:t>
      </w:r>
      <w:r w:rsidR="0094167A">
        <w:rPr>
          <w:rFonts w:ascii="Times New Roman" w:hAnsi="Times New Roman" w:cs="Times New Roman"/>
          <w:color w:val="000000"/>
          <w:sz w:val="24"/>
          <w:szCs w:val="24"/>
        </w:rPr>
        <w:t xml:space="preserve"> та сплачує за його адміністрування. </w:t>
      </w:r>
    </w:p>
    <w:p w14:paraId="043F409F" w14:textId="677A2997" w:rsidR="008B02B5" w:rsidRDefault="008B02B5" w:rsidP="007605DE">
      <w:pPr>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На початку функціонування фонду половину з його суми </w:t>
      </w:r>
      <w:r w:rsidR="00923225">
        <w:rPr>
          <w:rFonts w:ascii="Times New Roman" w:hAnsi="Times New Roman" w:cs="Times New Roman"/>
          <w:color w:val="000000"/>
          <w:sz w:val="24"/>
          <w:szCs w:val="24"/>
        </w:rPr>
        <w:t xml:space="preserve">склало фінансування, виділене міською радою Вознесенська за результатами роботи організації з депутатами міської ради. Після кількох років </w:t>
      </w:r>
      <w:r w:rsidR="00912086">
        <w:rPr>
          <w:rFonts w:ascii="Times New Roman" w:hAnsi="Times New Roman" w:cs="Times New Roman"/>
          <w:color w:val="000000"/>
          <w:sz w:val="24"/>
          <w:szCs w:val="24"/>
        </w:rPr>
        <w:t xml:space="preserve">успішного функціонування проекту до поповнення фонду долучилися й інші міста області, </w:t>
      </w:r>
      <w:r w:rsidR="008E63D6">
        <w:rPr>
          <w:rFonts w:ascii="Times New Roman" w:hAnsi="Times New Roman" w:cs="Times New Roman"/>
          <w:color w:val="000000"/>
          <w:sz w:val="24"/>
          <w:szCs w:val="24"/>
        </w:rPr>
        <w:t>на які поширювалася діяльність проекту.</w:t>
      </w:r>
    </w:p>
    <w:p w14:paraId="549A76FF" w14:textId="1AA11EBC" w:rsidR="00D61A0D" w:rsidRDefault="005E5B81" w:rsidP="007605DE">
      <w:pPr>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Щодо </w:t>
      </w:r>
      <w:r w:rsidR="00BC5830">
        <w:rPr>
          <w:rFonts w:ascii="Times New Roman" w:hAnsi="Times New Roman" w:cs="Times New Roman"/>
          <w:color w:val="000000"/>
          <w:sz w:val="24"/>
          <w:szCs w:val="24"/>
        </w:rPr>
        <w:t xml:space="preserve">інституційної </w:t>
      </w:r>
      <w:r>
        <w:rPr>
          <w:rFonts w:ascii="Times New Roman" w:hAnsi="Times New Roman" w:cs="Times New Roman"/>
          <w:color w:val="000000"/>
          <w:sz w:val="24"/>
          <w:szCs w:val="24"/>
        </w:rPr>
        <w:t>підтримки місцевими бюджетами організацій громадянського суспільства</w:t>
      </w:r>
      <w:r w:rsidR="00BC5830">
        <w:rPr>
          <w:rFonts w:ascii="Times New Roman" w:hAnsi="Times New Roman" w:cs="Times New Roman"/>
          <w:color w:val="000000"/>
          <w:sz w:val="24"/>
          <w:szCs w:val="24"/>
        </w:rPr>
        <w:t>,</w:t>
      </w:r>
      <w:r w:rsidR="00A375F8">
        <w:rPr>
          <w:rFonts w:ascii="Times New Roman" w:hAnsi="Times New Roman" w:cs="Times New Roman"/>
          <w:color w:val="000000"/>
          <w:sz w:val="24"/>
          <w:szCs w:val="24"/>
        </w:rPr>
        <w:t xml:space="preserve"> існує практика підтримки </w:t>
      </w:r>
      <w:r w:rsidR="00CE12DC">
        <w:rPr>
          <w:rFonts w:ascii="Times New Roman" w:hAnsi="Times New Roman" w:cs="Times New Roman"/>
          <w:color w:val="000000"/>
          <w:sz w:val="24"/>
          <w:szCs w:val="24"/>
        </w:rPr>
        <w:t>певного типу організацій із місцевих бюджетів:</w:t>
      </w:r>
    </w:p>
    <w:p w14:paraId="3224C865" w14:textId="23EAF78A" w:rsidR="00CE12DC" w:rsidRDefault="00D953DB" w:rsidP="007605DE">
      <w:pPr>
        <w:spacing w:before="240" w:after="0" w:line="240" w:lineRule="auto"/>
        <w:ind w:left="-426"/>
        <w:jc w:val="both"/>
        <w:rPr>
          <w:rFonts w:ascii="Times New Roman" w:hAnsi="Times New Roman" w:cs="Times New Roman"/>
          <w:i/>
          <w:iCs/>
          <w:sz w:val="20"/>
          <w:szCs w:val="20"/>
        </w:rPr>
      </w:pPr>
      <w:r w:rsidRPr="00A80345">
        <w:rPr>
          <w:rFonts w:ascii="Times New Roman" w:hAnsi="Times New Roman" w:cs="Times New Roman"/>
          <w:i/>
          <w:iCs/>
          <w:sz w:val="20"/>
          <w:szCs w:val="20"/>
        </w:rPr>
        <w:t xml:space="preserve">«Є ще певні </w:t>
      </w:r>
      <w:r w:rsidR="00C51EC8">
        <w:rPr>
          <w:rFonts w:ascii="Times New Roman" w:hAnsi="Times New Roman" w:cs="Times New Roman"/>
          <w:i/>
          <w:iCs/>
          <w:sz w:val="20"/>
          <w:szCs w:val="20"/>
        </w:rPr>
        <w:t>моделі</w:t>
      </w:r>
      <w:r w:rsidRPr="00A80345">
        <w:rPr>
          <w:rFonts w:ascii="Times New Roman" w:hAnsi="Times New Roman" w:cs="Times New Roman"/>
          <w:i/>
          <w:iCs/>
          <w:sz w:val="20"/>
          <w:szCs w:val="20"/>
        </w:rPr>
        <w:t>,</w:t>
      </w:r>
      <w:r w:rsidR="00C51EC8">
        <w:rPr>
          <w:rFonts w:ascii="Times New Roman" w:hAnsi="Times New Roman" w:cs="Times New Roman"/>
          <w:i/>
          <w:iCs/>
          <w:sz w:val="20"/>
          <w:szCs w:val="20"/>
        </w:rPr>
        <w:t xml:space="preserve"> коли організації</w:t>
      </w:r>
      <w:r w:rsidRPr="00A80345">
        <w:rPr>
          <w:rFonts w:ascii="Times New Roman" w:hAnsi="Times New Roman" w:cs="Times New Roman"/>
          <w:i/>
          <w:iCs/>
          <w:sz w:val="20"/>
          <w:szCs w:val="20"/>
        </w:rPr>
        <w:t xml:space="preserve"> фінансуються з бюджету. Це ветеранські організації, дуже часто це чорнобильці, пенсіонери і все таке інше. У нас у місті теж є пару організацій, які мають сталий бюджет на керівника, бухгалтера і якісь приміщення. Це їх основний дохід і вони роблять те, що вони хочуть в межах вільного часу. Мінімум у них закритий. Але від цих моделей, бачу, все більше і більше відходять. І вже навіть на державному рівні мова йде про конкурсне фінансування у тому числі й таких організацій.</w:t>
      </w:r>
      <w:r w:rsidR="00FB3A21">
        <w:rPr>
          <w:rFonts w:ascii="Times New Roman" w:hAnsi="Times New Roman" w:cs="Times New Roman"/>
          <w:i/>
          <w:iCs/>
          <w:sz w:val="20"/>
          <w:szCs w:val="20"/>
        </w:rPr>
        <w:t xml:space="preserve"> </w:t>
      </w:r>
      <w:r w:rsidR="00FB3A21" w:rsidRPr="00FB3A21">
        <w:rPr>
          <w:rFonts w:ascii="Times New Roman" w:hAnsi="Times New Roman" w:cs="Times New Roman"/>
          <w:i/>
          <w:iCs/>
          <w:sz w:val="20"/>
          <w:szCs w:val="20"/>
        </w:rPr>
        <w:t xml:space="preserve">Є організації активні, </w:t>
      </w:r>
      <w:r w:rsidR="00BC3092">
        <w:rPr>
          <w:rFonts w:ascii="Times New Roman" w:hAnsi="Times New Roman" w:cs="Times New Roman"/>
          <w:i/>
          <w:iCs/>
          <w:sz w:val="20"/>
          <w:szCs w:val="20"/>
        </w:rPr>
        <w:t>наприклад</w:t>
      </w:r>
      <w:r w:rsidR="00FB3A21" w:rsidRPr="00FB3A21">
        <w:rPr>
          <w:rFonts w:ascii="Times New Roman" w:hAnsi="Times New Roman" w:cs="Times New Roman"/>
          <w:i/>
          <w:iCs/>
          <w:sz w:val="20"/>
          <w:szCs w:val="20"/>
        </w:rPr>
        <w:t>, велик</w:t>
      </w:r>
      <w:r w:rsidR="00BC3092">
        <w:rPr>
          <w:rFonts w:ascii="Times New Roman" w:hAnsi="Times New Roman" w:cs="Times New Roman"/>
          <w:i/>
          <w:iCs/>
          <w:sz w:val="20"/>
          <w:szCs w:val="20"/>
        </w:rPr>
        <w:t>і</w:t>
      </w:r>
      <w:r w:rsidR="00FB3A21" w:rsidRPr="00FB3A21">
        <w:rPr>
          <w:rFonts w:ascii="Times New Roman" w:hAnsi="Times New Roman" w:cs="Times New Roman"/>
          <w:i/>
          <w:iCs/>
          <w:sz w:val="20"/>
          <w:szCs w:val="20"/>
        </w:rPr>
        <w:t xml:space="preserve"> ветеранські організації. У Миколаєві, наприклад, вони досить непогано працюють з бюджетами, у них там близько 2 мільйонів за рахунок обласного та міського бюджетів. Це як правило обласні ветеранські центр</w:t>
      </w:r>
      <w:r w:rsidR="00BC3092">
        <w:rPr>
          <w:rFonts w:ascii="Times New Roman" w:hAnsi="Times New Roman" w:cs="Times New Roman"/>
          <w:i/>
          <w:iCs/>
          <w:sz w:val="20"/>
          <w:szCs w:val="20"/>
        </w:rPr>
        <w:t>и</w:t>
      </w:r>
      <w:r w:rsidR="00FB3A21" w:rsidRPr="00FB3A21">
        <w:rPr>
          <w:rFonts w:ascii="Times New Roman" w:hAnsi="Times New Roman" w:cs="Times New Roman"/>
          <w:i/>
          <w:iCs/>
          <w:sz w:val="20"/>
          <w:szCs w:val="20"/>
        </w:rPr>
        <w:t>. Вони там багато чого роблять: і центри реабілітації, і табор</w:t>
      </w:r>
      <w:r w:rsidR="00BC3092">
        <w:rPr>
          <w:rFonts w:ascii="Times New Roman" w:hAnsi="Times New Roman" w:cs="Times New Roman"/>
          <w:i/>
          <w:iCs/>
          <w:sz w:val="20"/>
          <w:szCs w:val="20"/>
        </w:rPr>
        <w:t>и</w:t>
      </w:r>
      <w:r w:rsidR="00FB3A21" w:rsidRPr="00FB3A21">
        <w:rPr>
          <w:rFonts w:ascii="Times New Roman" w:hAnsi="Times New Roman" w:cs="Times New Roman"/>
          <w:i/>
          <w:iCs/>
          <w:sz w:val="20"/>
          <w:szCs w:val="20"/>
        </w:rPr>
        <w:t xml:space="preserve"> тощо. Вони </w:t>
      </w:r>
      <w:r w:rsidR="00BC3092">
        <w:rPr>
          <w:rFonts w:ascii="Times New Roman" w:hAnsi="Times New Roman" w:cs="Times New Roman"/>
          <w:i/>
          <w:iCs/>
          <w:sz w:val="20"/>
          <w:szCs w:val="20"/>
        </w:rPr>
        <w:t xml:space="preserve">часто також </w:t>
      </w:r>
      <w:r w:rsidR="00FB3A21" w:rsidRPr="00FB3A21">
        <w:rPr>
          <w:rFonts w:ascii="Times New Roman" w:hAnsi="Times New Roman" w:cs="Times New Roman"/>
          <w:i/>
          <w:iCs/>
          <w:sz w:val="20"/>
          <w:szCs w:val="20"/>
        </w:rPr>
        <w:t>розглядають донорів як додаткове джерело</w:t>
      </w:r>
      <w:r w:rsidRPr="00A80345">
        <w:rPr>
          <w:rFonts w:ascii="Times New Roman" w:hAnsi="Times New Roman" w:cs="Times New Roman"/>
          <w:i/>
          <w:iCs/>
          <w:sz w:val="20"/>
          <w:szCs w:val="20"/>
        </w:rPr>
        <w:t>»</w:t>
      </w:r>
      <w:r w:rsidR="00BC3092">
        <w:rPr>
          <w:rFonts w:ascii="Times New Roman" w:hAnsi="Times New Roman" w:cs="Times New Roman"/>
          <w:i/>
          <w:iCs/>
          <w:sz w:val="20"/>
          <w:szCs w:val="20"/>
        </w:rPr>
        <w:t xml:space="preserve"> </w:t>
      </w:r>
      <w:r w:rsidR="007E0391" w:rsidRPr="00D8246D">
        <w:rPr>
          <w:rFonts w:ascii="Times New Roman" w:hAnsi="Times New Roman" w:cs="Times New Roman"/>
          <w:i/>
          <w:iCs/>
          <w:sz w:val="20"/>
          <w:szCs w:val="20"/>
        </w:rPr>
        <w:t>—</w:t>
      </w:r>
      <w:r w:rsidR="007E0391">
        <w:rPr>
          <w:rFonts w:ascii="Times New Roman" w:hAnsi="Times New Roman" w:cs="Times New Roman"/>
          <w:i/>
          <w:iCs/>
          <w:sz w:val="20"/>
          <w:szCs w:val="20"/>
        </w:rPr>
        <w:t xml:space="preserve"> </w:t>
      </w:r>
      <w:r w:rsidR="007E0391" w:rsidRPr="007E0391">
        <w:rPr>
          <w:rFonts w:ascii="Times New Roman" w:hAnsi="Times New Roman" w:cs="Times New Roman"/>
          <w:sz w:val="20"/>
          <w:szCs w:val="20"/>
        </w:rPr>
        <w:t>Респондент 18</w:t>
      </w:r>
    </w:p>
    <w:p w14:paraId="04148833" w14:textId="1D5BB514" w:rsidR="00FF11F9" w:rsidRPr="00B8763E" w:rsidRDefault="00D30A44" w:rsidP="007605DE">
      <w:pPr>
        <w:spacing w:before="240" w:after="0" w:line="240" w:lineRule="auto"/>
        <w:ind w:left="-426"/>
        <w:jc w:val="both"/>
        <w:rPr>
          <w:rFonts w:ascii="Times New Roman" w:hAnsi="Times New Roman" w:cs="Times New Roman"/>
          <w:b/>
          <w:bCs/>
          <w:sz w:val="24"/>
          <w:szCs w:val="24"/>
        </w:rPr>
      </w:pPr>
      <w:r w:rsidRPr="00B8763E">
        <w:rPr>
          <w:rFonts w:ascii="Times New Roman" w:hAnsi="Times New Roman" w:cs="Times New Roman"/>
          <w:b/>
          <w:bCs/>
          <w:sz w:val="24"/>
          <w:szCs w:val="24"/>
        </w:rPr>
        <w:tab/>
      </w:r>
      <w:r w:rsidR="00300D6B" w:rsidRPr="00B8763E">
        <w:rPr>
          <w:rFonts w:ascii="Times New Roman" w:hAnsi="Times New Roman" w:cs="Times New Roman"/>
          <w:b/>
          <w:bCs/>
          <w:sz w:val="24"/>
          <w:szCs w:val="24"/>
        </w:rPr>
        <w:t>Кейс Інституту міста (м. Львів)</w:t>
      </w:r>
    </w:p>
    <w:p w14:paraId="623E7ED4" w14:textId="52DA40E6" w:rsidR="00300D6B" w:rsidRDefault="00300D6B" w:rsidP="007605DE">
      <w:pPr>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Одним з особливих випадків </w:t>
      </w:r>
      <w:r w:rsidR="00186955">
        <w:rPr>
          <w:rFonts w:ascii="Times New Roman" w:hAnsi="Times New Roman" w:cs="Times New Roman"/>
          <w:sz w:val="24"/>
          <w:szCs w:val="24"/>
        </w:rPr>
        <w:t xml:space="preserve">є Інститут міста – аналітичний центр при міській раді м. Львова. </w:t>
      </w:r>
      <w:r w:rsidR="00917282">
        <w:rPr>
          <w:rFonts w:ascii="Times New Roman" w:hAnsi="Times New Roman" w:cs="Times New Roman"/>
          <w:sz w:val="24"/>
          <w:szCs w:val="24"/>
        </w:rPr>
        <w:t xml:space="preserve">Аналітичний центр </w:t>
      </w:r>
      <w:r w:rsidR="004529B7">
        <w:rPr>
          <w:rFonts w:ascii="Times New Roman" w:hAnsi="Times New Roman" w:cs="Times New Roman"/>
          <w:sz w:val="24"/>
          <w:szCs w:val="24"/>
        </w:rPr>
        <w:t xml:space="preserve">є комунальною установою, створеною за кошти Львівської міської ради у 2009 році. </w:t>
      </w:r>
      <w:r w:rsidR="00A04A93">
        <w:rPr>
          <w:rFonts w:ascii="Times New Roman" w:hAnsi="Times New Roman" w:cs="Times New Roman"/>
          <w:sz w:val="24"/>
          <w:szCs w:val="24"/>
        </w:rPr>
        <w:t>Близько половини коштів</w:t>
      </w:r>
      <w:r w:rsidR="00A230E5">
        <w:rPr>
          <w:rFonts w:ascii="Times New Roman" w:hAnsi="Times New Roman" w:cs="Times New Roman"/>
          <w:sz w:val="24"/>
          <w:szCs w:val="24"/>
        </w:rPr>
        <w:t xml:space="preserve">, якими оперує Інститут міста, є </w:t>
      </w:r>
      <w:r w:rsidR="007D3956">
        <w:rPr>
          <w:rFonts w:ascii="Times New Roman" w:hAnsi="Times New Roman" w:cs="Times New Roman"/>
          <w:sz w:val="24"/>
          <w:szCs w:val="24"/>
        </w:rPr>
        <w:t>фінансуванням від міської ради, яке покриває адміністративні потреби організації (зарплати</w:t>
      </w:r>
      <w:r w:rsidR="00604A0E">
        <w:rPr>
          <w:rFonts w:ascii="Times New Roman" w:hAnsi="Times New Roman" w:cs="Times New Roman"/>
          <w:sz w:val="24"/>
          <w:szCs w:val="24"/>
        </w:rPr>
        <w:t xml:space="preserve"> співробітників, оплата приміщень, розхідних матеріалів тощо). </w:t>
      </w:r>
      <w:r w:rsidR="00CD2CB2">
        <w:rPr>
          <w:rFonts w:ascii="Times New Roman" w:hAnsi="Times New Roman" w:cs="Times New Roman"/>
          <w:sz w:val="24"/>
          <w:szCs w:val="24"/>
        </w:rPr>
        <w:t xml:space="preserve">Формально аналітичний центр є підпорядкованим виконкому міської </w:t>
      </w:r>
      <w:r w:rsidR="00CD2CB2">
        <w:rPr>
          <w:rFonts w:ascii="Times New Roman" w:hAnsi="Times New Roman" w:cs="Times New Roman"/>
          <w:sz w:val="24"/>
          <w:szCs w:val="24"/>
        </w:rPr>
        <w:lastRenderedPageBreak/>
        <w:t>ради,</w:t>
      </w:r>
      <w:r w:rsidR="009D76EA">
        <w:rPr>
          <w:rFonts w:ascii="Times New Roman" w:hAnsi="Times New Roman" w:cs="Times New Roman"/>
          <w:sz w:val="24"/>
          <w:szCs w:val="24"/>
        </w:rPr>
        <w:t xml:space="preserve"> а Наглядова рада Інституту міста включає в тому числі представників</w:t>
      </w:r>
      <w:r w:rsidR="008C237D">
        <w:rPr>
          <w:rFonts w:ascii="Times New Roman" w:hAnsi="Times New Roman" w:cs="Times New Roman"/>
          <w:sz w:val="24"/>
          <w:szCs w:val="24"/>
        </w:rPr>
        <w:t xml:space="preserve"> всіх фракцій, керівника виконкому та міського голову міста</w:t>
      </w:r>
      <w:r w:rsidR="001B7B3E">
        <w:rPr>
          <w:rFonts w:ascii="Times New Roman" w:hAnsi="Times New Roman" w:cs="Times New Roman"/>
          <w:sz w:val="24"/>
          <w:szCs w:val="24"/>
        </w:rPr>
        <w:t xml:space="preserve">, за участі яких і відбувається планування бюджету </w:t>
      </w:r>
      <w:r w:rsidR="00C53F8B">
        <w:rPr>
          <w:rFonts w:ascii="Times New Roman" w:hAnsi="Times New Roman" w:cs="Times New Roman"/>
          <w:sz w:val="24"/>
          <w:szCs w:val="24"/>
        </w:rPr>
        <w:t xml:space="preserve">аналітичного центру та його підготовка для голосування на сесії міської ради. </w:t>
      </w:r>
    </w:p>
    <w:p w14:paraId="19F89CEF" w14:textId="1BCD149D" w:rsidR="00B268D5" w:rsidRDefault="00B268D5" w:rsidP="007605DE">
      <w:pPr>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733E89">
        <w:rPr>
          <w:rFonts w:ascii="Times New Roman" w:hAnsi="Times New Roman" w:cs="Times New Roman"/>
          <w:sz w:val="24"/>
          <w:szCs w:val="24"/>
        </w:rPr>
        <w:t xml:space="preserve">Окрім того, аналітичного центр </w:t>
      </w:r>
      <w:r w:rsidR="003A3A6F">
        <w:rPr>
          <w:rFonts w:ascii="Times New Roman" w:hAnsi="Times New Roman" w:cs="Times New Roman"/>
          <w:sz w:val="24"/>
          <w:szCs w:val="24"/>
        </w:rPr>
        <w:t>залучає кошти міжнародних донорів (близько 50% від загального фінансування) д</w:t>
      </w:r>
      <w:r>
        <w:rPr>
          <w:rFonts w:ascii="Times New Roman" w:hAnsi="Times New Roman" w:cs="Times New Roman"/>
          <w:sz w:val="24"/>
          <w:szCs w:val="24"/>
        </w:rPr>
        <w:t>ля врівноваження ризиків, пов’язаних</w:t>
      </w:r>
      <w:r w:rsidR="0046643E">
        <w:rPr>
          <w:rFonts w:ascii="Times New Roman" w:hAnsi="Times New Roman" w:cs="Times New Roman"/>
          <w:sz w:val="24"/>
          <w:szCs w:val="24"/>
        </w:rPr>
        <w:t xml:space="preserve"> із роботою з таким джерелом фінансування як міська рада, а також для </w:t>
      </w:r>
      <w:r w:rsidR="00733E89">
        <w:rPr>
          <w:rFonts w:ascii="Times New Roman" w:hAnsi="Times New Roman" w:cs="Times New Roman"/>
          <w:sz w:val="24"/>
          <w:szCs w:val="24"/>
        </w:rPr>
        <w:t>розширення напрямів програмної діяльності.</w:t>
      </w:r>
      <w:r w:rsidR="00092D0E">
        <w:rPr>
          <w:rFonts w:ascii="Times New Roman" w:hAnsi="Times New Roman" w:cs="Times New Roman"/>
          <w:sz w:val="24"/>
          <w:szCs w:val="24"/>
        </w:rPr>
        <w:t xml:space="preserve"> Перевагами такої моделі фінансування є забезпечення фінансуванням адміністративної складової</w:t>
      </w:r>
      <w:r w:rsidR="0054118A">
        <w:rPr>
          <w:rFonts w:ascii="Times New Roman" w:hAnsi="Times New Roman" w:cs="Times New Roman"/>
          <w:sz w:val="24"/>
          <w:szCs w:val="24"/>
        </w:rPr>
        <w:t xml:space="preserve"> організації, а також можливість </w:t>
      </w:r>
      <w:r w:rsidR="00B00E6F">
        <w:rPr>
          <w:rFonts w:ascii="Times New Roman" w:hAnsi="Times New Roman" w:cs="Times New Roman"/>
          <w:sz w:val="24"/>
          <w:szCs w:val="24"/>
        </w:rPr>
        <w:t xml:space="preserve">досягти </w:t>
      </w:r>
      <w:r w:rsidR="0054118A">
        <w:rPr>
          <w:rFonts w:ascii="Times New Roman" w:hAnsi="Times New Roman" w:cs="Times New Roman"/>
          <w:sz w:val="24"/>
          <w:szCs w:val="24"/>
        </w:rPr>
        <w:t>фінансування деяких напрямів програмно</w:t>
      </w:r>
      <w:r w:rsidR="00B00E6F">
        <w:rPr>
          <w:rFonts w:ascii="Times New Roman" w:hAnsi="Times New Roman" w:cs="Times New Roman"/>
          <w:sz w:val="24"/>
          <w:szCs w:val="24"/>
        </w:rPr>
        <w:t>ї</w:t>
      </w:r>
      <w:r w:rsidR="0054118A">
        <w:rPr>
          <w:rFonts w:ascii="Times New Roman" w:hAnsi="Times New Roman" w:cs="Times New Roman"/>
          <w:sz w:val="24"/>
          <w:szCs w:val="24"/>
        </w:rPr>
        <w:t xml:space="preserve"> д</w:t>
      </w:r>
      <w:r w:rsidR="00B00E6F">
        <w:rPr>
          <w:rFonts w:ascii="Times New Roman" w:hAnsi="Times New Roman" w:cs="Times New Roman"/>
          <w:sz w:val="24"/>
          <w:szCs w:val="24"/>
        </w:rPr>
        <w:t xml:space="preserve">іяльності у комунікації з Наглядовою радою організації, а не з зовнішніми </w:t>
      </w:r>
      <w:proofErr w:type="spellStart"/>
      <w:r w:rsidR="00B00E6F">
        <w:rPr>
          <w:rFonts w:ascii="Times New Roman" w:hAnsi="Times New Roman" w:cs="Times New Roman"/>
          <w:sz w:val="24"/>
          <w:szCs w:val="24"/>
        </w:rPr>
        <w:t>стейкхолдерами</w:t>
      </w:r>
      <w:proofErr w:type="spellEnd"/>
      <w:r w:rsidR="00B00E6F">
        <w:rPr>
          <w:rFonts w:ascii="Times New Roman" w:hAnsi="Times New Roman" w:cs="Times New Roman"/>
          <w:sz w:val="24"/>
          <w:szCs w:val="24"/>
        </w:rPr>
        <w:t>.</w:t>
      </w:r>
    </w:p>
    <w:p w14:paraId="259C964D" w14:textId="3B6C120A" w:rsidR="00BE3092" w:rsidRDefault="00BE3092" w:rsidP="007605DE">
      <w:pPr>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Недоліки такої моделі фінансування </w:t>
      </w:r>
      <w:r w:rsidR="00E31D9B">
        <w:rPr>
          <w:rFonts w:ascii="Times New Roman" w:hAnsi="Times New Roman" w:cs="Times New Roman"/>
          <w:sz w:val="24"/>
          <w:szCs w:val="24"/>
        </w:rPr>
        <w:t xml:space="preserve">для організації </w:t>
      </w:r>
      <w:r>
        <w:rPr>
          <w:rFonts w:ascii="Times New Roman" w:hAnsi="Times New Roman" w:cs="Times New Roman"/>
          <w:sz w:val="24"/>
          <w:szCs w:val="24"/>
        </w:rPr>
        <w:t>полягають у наступному</w:t>
      </w:r>
      <w:r w:rsidR="00E31D9B">
        <w:rPr>
          <w:rFonts w:ascii="Times New Roman" w:hAnsi="Times New Roman" w:cs="Times New Roman"/>
          <w:sz w:val="24"/>
          <w:szCs w:val="24"/>
        </w:rPr>
        <w:t>:</w:t>
      </w:r>
    </w:p>
    <w:p w14:paraId="0216BC6A" w14:textId="7B2B5F1B" w:rsidR="00E31D9B" w:rsidRDefault="00E31D9B" w:rsidP="00E31D9B">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По-перше, отримання фінансування від міської ради створює</w:t>
      </w:r>
      <w:r w:rsidR="00A82F6D">
        <w:rPr>
          <w:rFonts w:ascii="Times New Roman" w:hAnsi="Times New Roman" w:cs="Times New Roman"/>
          <w:sz w:val="24"/>
          <w:szCs w:val="24"/>
        </w:rPr>
        <w:t xml:space="preserve"> комунікаційні ризики для </w:t>
      </w:r>
      <w:proofErr w:type="spellStart"/>
      <w:r w:rsidR="00A82F6D">
        <w:rPr>
          <w:rFonts w:ascii="Times New Roman" w:hAnsi="Times New Roman" w:cs="Times New Roman"/>
          <w:sz w:val="24"/>
          <w:szCs w:val="24"/>
        </w:rPr>
        <w:t>підгрунтя</w:t>
      </w:r>
      <w:proofErr w:type="spellEnd"/>
      <w:r w:rsidR="00A82F6D">
        <w:rPr>
          <w:rFonts w:ascii="Times New Roman" w:hAnsi="Times New Roman" w:cs="Times New Roman"/>
          <w:sz w:val="24"/>
          <w:szCs w:val="24"/>
        </w:rPr>
        <w:t xml:space="preserve"> для звинувачень у політичній заангажованості та виконанні політичн</w:t>
      </w:r>
      <w:r w:rsidR="00A55D69">
        <w:rPr>
          <w:rFonts w:ascii="Times New Roman" w:hAnsi="Times New Roman" w:cs="Times New Roman"/>
          <w:sz w:val="24"/>
          <w:szCs w:val="24"/>
        </w:rPr>
        <w:t>их проектів в інтересах керівництва міської ради;</w:t>
      </w:r>
    </w:p>
    <w:p w14:paraId="7BADBCE3" w14:textId="77777777" w:rsidR="000377C4" w:rsidRDefault="00A55D69" w:rsidP="00E31D9B">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По-друге,</w:t>
      </w:r>
      <w:r w:rsidR="00386430">
        <w:rPr>
          <w:rFonts w:ascii="Times New Roman" w:hAnsi="Times New Roman" w:cs="Times New Roman"/>
          <w:sz w:val="24"/>
          <w:szCs w:val="24"/>
        </w:rPr>
        <w:t xml:space="preserve"> ризики нестабільності фінансування, спричинені способом прийняття рішень у </w:t>
      </w:r>
      <w:r w:rsidR="00D84592">
        <w:rPr>
          <w:rFonts w:ascii="Times New Roman" w:hAnsi="Times New Roman" w:cs="Times New Roman"/>
          <w:sz w:val="24"/>
          <w:szCs w:val="24"/>
        </w:rPr>
        <w:t xml:space="preserve">фінансовому </w:t>
      </w:r>
      <w:r w:rsidR="00386430">
        <w:rPr>
          <w:rFonts w:ascii="Times New Roman" w:hAnsi="Times New Roman" w:cs="Times New Roman"/>
          <w:sz w:val="24"/>
          <w:szCs w:val="24"/>
        </w:rPr>
        <w:t>плануванні</w:t>
      </w:r>
      <w:r w:rsidR="00D84592">
        <w:rPr>
          <w:rFonts w:ascii="Times New Roman" w:hAnsi="Times New Roman" w:cs="Times New Roman"/>
          <w:sz w:val="24"/>
          <w:szCs w:val="24"/>
        </w:rPr>
        <w:t xml:space="preserve"> організації та </w:t>
      </w:r>
      <w:r w:rsidR="000B55F3">
        <w:rPr>
          <w:rFonts w:ascii="Times New Roman" w:hAnsi="Times New Roman" w:cs="Times New Roman"/>
          <w:sz w:val="24"/>
          <w:szCs w:val="24"/>
        </w:rPr>
        <w:t xml:space="preserve">при </w:t>
      </w:r>
      <w:r w:rsidR="00D84592">
        <w:rPr>
          <w:rFonts w:ascii="Times New Roman" w:hAnsi="Times New Roman" w:cs="Times New Roman"/>
          <w:sz w:val="24"/>
          <w:szCs w:val="24"/>
        </w:rPr>
        <w:t xml:space="preserve">затвердженні </w:t>
      </w:r>
      <w:r w:rsidR="000B55F3">
        <w:rPr>
          <w:rFonts w:ascii="Times New Roman" w:hAnsi="Times New Roman" w:cs="Times New Roman"/>
          <w:sz w:val="24"/>
          <w:szCs w:val="24"/>
        </w:rPr>
        <w:t xml:space="preserve">бюджету. Оскільки </w:t>
      </w:r>
      <w:r w:rsidR="000C3C8C">
        <w:rPr>
          <w:rFonts w:ascii="Times New Roman" w:hAnsi="Times New Roman" w:cs="Times New Roman"/>
          <w:sz w:val="24"/>
          <w:szCs w:val="24"/>
        </w:rPr>
        <w:t>затвердження відбувається шляхом голосування на сесії міської ради, то об’єм бюджету аналітичного цент</w:t>
      </w:r>
      <w:r w:rsidR="000377C4">
        <w:rPr>
          <w:rFonts w:ascii="Times New Roman" w:hAnsi="Times New Roman" w:cs="Times New Roman"/>
          <w:sz w:val="24"/>
          <w:szCs w:val="24"/>
        </w:rPr>
        <w:t>ру стає предметом компромісу між фракціями міської ради.</w:t>
      </w:r>
    </w:p>
    <w:p w14:paraId="78EE5E30" w14:textId="382D4363" w:rsidR="0016760A" w:rsidRDefault="006C7737" w:rsidP="0016760A">
      <w:pPr>
        <w:spacing w:before="240" w:after="0" w:line="240" w:lineRule="auto"/>
        <w:ind w:left="-426"/>
        <w:jc w:val="both"/>
        <w:rPr>
          <w:rFonts w:ascii="Times New Roman" w:hAnsi="Times New Roman" w:cs="Times New Roman"/>
          <w:i/>
          <w:iCs/>
          <w:sz w:val="20"/>
          <w:szCs w:val="20"/>
        </w:rPr>
      </w:pPr>
      <w:r w:rsidRPr="006C7737">
        <w:rPr>
          <w:rFonts w:ascii="Times New Roman" w:hAnsi="Times New Roman" w:cs="Times New Roman"/>
          <w:i/>
          <w:iCs/>
          <w:sz w:val="20"/>
          <w:szCs w:val="20"/>
        </w:rPr>
        <w:t>«</w:t>
      </w:r>
      <w:r w:rsidR="00F204DD">
        <w:rPr>
          <w:rFonts w:ascii="Times New Roman" w:hAnsi="Times New Roman" w:cs="Times New Roman"/>
          <w:i/>
          <w:iCs/>
          <w:sz w:val="20"/>
          <w:szCs w:val="20"/>
        </w:rPr>
        <w:t>Р</w:t>
      </w:r>
      <w:r w:rsidRPr="006C7737">
        <w:rPr>
          <w:rFonts w:ascii="Times New Roman" w:hAnsi="Times New Roman" w:cs="Times New Roman"/>
          <w:i/>
          <w:iCs/>
          <w:sz w:val="20"/>
          <w:szCs w:val="20"/>
        </w:rPr>
        <w:t xml:space="preserve">ішення Наглядової Ради </w:t>
      </w:r>
      <w:r w:rsidR="00F204DD">
        <w:rPr>
          <w:rFonts w:ascii="Times New Roman" w:hAnsi="Times New Roman" w:cs="Times New Roman"/>
          <w:i/>
          <w:iCs/>
          <w:sz w:val="20"/>
          <w:szCs w:val="20"/>
        </w:rPr>
        <w:t xml:space="preserve">– це </w:t>
      </w:r>
      <w:r w:rsidRPr="006C7737">
        <w:rPr>
          <w:rFonts w:ascii="Times New Roman" w:hAnsi="Times New Roman" w:cs="Times New Roman"/>
          <w:i/>
          <w:iCs/>
          <w:sz w:val="20"/>
          <w:szCs w:val="20"/>
        </w:rPr>
        <w:t>ще не автоматичне голосування не сесії</w:t>
      </w:r>
      <w:r w:rsidR="00F204DD">
        <w:rPr>
          <w:rFonts w:ascii="Times New Roman" w:hAnsi="Times New Roman" w:cs="Times New Roman"/>
          <w:i/>
          <w:iCs/>
          <w:sz w:val="20"/>
          <w:szCs w:val="20"/>
        </w:rPr>
        <w:t>.</w:t>
      </w:r>
      <w:r w:rsidRPr="006C7737">
        <w:rPr>
          <w:rFonts w:ascii="Times New Roman" w:hAnsi="Times New Roman" w:cs="Times New Roman"/>
          <w:i/>
          <w:iCs/>
          <w:sz w:val="20"/>
          <w:szCs w:val="20"/>
        </w:rPr>
        <w:t xml:space="preserve"> </w:t>
      </w:r>
      <w:r w:rsidR="00F204DD">
        <w:rPr>
          <w:rFonts w:ascii="Times New Roman" w:hAnsi="Times New Roman" w:cs="Times New Roman"/>
          <w:i/>
          <w:iCs/>
          <w:sz w:val="20"/>
          <w:szCs w:val="20"/>
        </w:rPr>
        <w:t>Ц</w:t>
      </w:r>
      <w:r w:rsidRPr="006C7737">
        <w:rPr>
          <w:rFonts w:ascii="Times New Roman" w:hAnsi="Times New Roman" w:cs="Times New Roman"/>
          <w:i/>
          <w:iCs/>
          <w:sz w:val="20"/>
          <w:szCs w:val="20"/>
        </w:rPr>
        <w:t xml:space="preserve">е лише, скажем так, прелюдія, бо треба пройти всі комісії, довести, </w:t>
      </w:r>
      <w:proofErr w:type="spellStart"/>
      <w:r w:rsidRPr="006C7737">
        <w:rPr>
          <w:rFonts w:ascii="Times New Roman" w:hAnsi="Times New Roman" w:cs="Times New Roman"/>
          <w:i/>
          <w:iCs/>
          <w:sz w:val="20"/>
          <w:szCs w:val="20"/>
        </w:rPr>
        <w:t>обгрунтувати</w:t>
      </w:r>
      <w:proofErr w:type="spellEnd"/>
      <w:r w:rsidRPr="006C7737">
        <w:rPr>
          <w:rFonts w:ascii="Times New Roman" w:hAnsi="Times New Roman" w:cs="Times New Roman"/>
          <w:i/>
          <w:iCs/>
          <w:sz w:val="20"/>
          <w:szCs w:val="20"/>
        </w:rPr>
        <w:t xml:space="preserve">. Наприклад, у нас в цьому році, </w:t>
      </w:r>
      <w:r w:rsidR="00F204DD">
        <w:rPr>
          <w:rFonts w:ascii="Times New Roman" w:hAnsi="Times New Roman" w:cs="Times New Roman"/>
          <w:i/>
          <w:iCs/>
          <w:sz w:val="20"/>
          <w:szCs w:val="20"/>
        </w:rPr>
        <w:t>Н</w:t>
      </w:r>
      <w:r w:rsidRPr="006C7737">
        <w:rPr>
          <w:rFonts w:ascii="Times New Roman" w:hAnsi="Times New Roman" w:cs="Times New Roman"/>
          <w:i/>
          <w:iCs/>
          <w:sz w:val="20"/>
          <w:szCs w:val="20"/>
        </w:rPr>
        <w:t xml:space="preserve">аглядова </w:t>
      </w:r>
      <w:r w:rsidR="00F204DD">
        <w:rPr>
          <w:rFonts w:ascii="Times New Roman" w:hAnsi="Times New Roman" w:cs="Times New Roman"/>
          <w:i/>
          <w:iCs/>
          <w:sz w:val="20"/>
          <w:szCs w:val="20"/>
        </w:rPr>
        <w:t>р</w:t>
      </w:r>
      <w:r w:rsidRPr="006C7737">
        <w:rPr>
          <w:rFonts w:ascii="Times New Roman" w:hAnsi="Times New Roman" w:cs="Times New Roman"/>
          <w:i/>
          <w:iCs/>
          <w:sz w:val="20"/>
          <w:szCs w:val="20"/>
        </w:rPr>
        <w:t>ада затвердила, скажем, один обсяг, а фактично фінансування ми отримали зовсім… набагато менше, після вже остаточного голосування</w:t>
      </w:r>
      <w:r w:rsidRPr="006C7737">
        <w:rPr>
          <w:rFonts w:ascii="Times New Roman" w:hAnsi="Times New Roman" w:cs="Times New Roman"/>
          <w:i/>
          <w:iCs/>
          <w:sz w:val="20"/>
          <w:szCs w:val="20"/>
        </w:rPr>
        <w:t>»</w:t>
      </w:r>
      <w:r>
        <w:rPr>
          <w:rFonts w:ascii="Times New Roman" w:hAnsi="Times New Roman" w:cs="Times New Roman"/>
          <w:i/>
          <w:iCs/>
          <w:sz w:val="20"/>
          <w:szCs w:val="20"/>
        </w:rPr>
        <w:t xml:space="preserve"> </w:t>
      </w:r>
      <w:r w:rsidR="007E0391" w:rsidRPr="00D8246D">
        <w:rPr>
          <w:rFonts w:ascii="Times New Roman" w:hAnsi="Times New Roman" w:cs="Times New Roman"/>
          <w:i/>
          <w:iCs/>
          <w:sz w:val="20"/>
          <w:szCs w:val="20"/>
        </w:rPr>
        <w:t>—</w:t>
      </w:r>
      <w:r>
        <w:rPr>
          <w:rFonts w:ascii="Times New Roman" w:hAnsi="Times New Roman" w:cs="Times New Roman"/>
          <w:i/>
          <w:iCs/>
          <w:sz w:val="20"/>
          <w:szCs w:val="20"/>
        </w:rPr>
        <w:t xml:space="preserve"> </w:t>
      </w:r>
      <w:r w:rsidR="007E0391">
        <w:rPr>
          <w:rFonts w:ascii="Times New Roman" w:hAnsi="Times New Roman" w:cs="Times New Roman"/>
          <w:i/>
          <w:iCs/>
          <w:sz w:val="20"/>
          <w:szCs w:val="20"/>
        </w:rPr>
        <w:t xml:space="preserve">Олександр </w:t>
      </w:r>
      <w:proofErr w:type="spellStart"/>
      <w:r>
        <w:rPr>
          <w:rFonts w:ascii="Times New Roman" w:hAnsi="Times New Roman" w:cs="Times New Roman"/>
          <w:i/>
          <w:iCs/>
          <w:sz w:val="20"/>
          <w:szCs w:val="20"/>
        </w:rPr>
        <w:t>Кобзарев</w:t>
      </w:r>
      <w:proofErr w:type="spellEnd"/>
    </w:p>
    <w:p w14:paraId="113A0F58" w14:textId="77777777" w:rsidR="00FB10DF" w:rsidRDefault="00A01538" w:rsidP="0016760A">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Окрім того, при фінансуванні з міського бюджету ризики політичної нестабільності можуть полягати і в тому</w:t>
      </w:r>
      <w:r w:rsidR="0016760A">
        <w:rPr>
          <w:rFonts w:ascii="Times New Roman" w:hAnsi="Times New Roman" w:cs="Times New Roman"/>
          <w:sz w:val="24"/>
          <w:szCs w:val="24"/>
        </w:rPr>
        <w:t>, що після чергової зміни керівництва міської ради у нових місцевих еліт вже може не бути консенсусу щодо доцільності існування такого аналітичного центру.</w:t>
      </w:r>
      <w:r w:rsidR="00C213AD">
        <w:rPr>
          <w:rFonts w:ascii="Times New Roman" w:hAnsi="Times New Roman" w:cs="Times New Roman"/>
          <w:sz w:val="24"/>
          <w:szCs w:val="24"/>
        </w:rPr>
        <w:t xml:space="preserve"> Це може мати наслідком або його ліквідацію як комунальної установи, або </w:t>
      </w:r>
      <w:r w:rsidR="00FB10DF">
        <w:rPr>
          <w:rFonts w:ascii="Times New Roman" w:hAnsi="Times New Roman" w:cs="Times New Roman"/>
          <w:sz w:val="24"/>
          <w:szCs w:val="24"/>
        </w:rPr>
        <w:t xml:space="preserve">ж незатвердження бюджетів організації на сесіях міської ради, якщо формально комунальна установа буде збережена. </w:t>
      </w:r>
    </w:p>
    <w:p w14:paraId="4E0854F4" w14:textId="1E941D31" w:rsidR="004E1235" w:rsidRDefault="00FF522E" w:rsidP="004E1235">
      <w:pPr>
        <w:spacing w:before="240" w:after="0" w:line="240" w:lineRule="auto"/>
        <w:ind w:left="-426"/>
        <w:jc w:val="both"/>
        <w:rPr>
          <w:rFonts w:ascii="Times New Roman" w:hAnsi="Times New Roman" w:cs="Times New Roman"/>
          <w:i/>
          <w:iCs/>
          <w:sz w:val="20"/>
          <w:szCs w:val="20"/>
        </w:rPr>
      </w:pPr>
      <w:r w:rsidRPr="00FF522E">
        <w:rPr>
          <w:rFonts w:ascii="Times New Roman" w:hAnsi="Times New Roman" w:cs="Times New Roman"/>
          <w:i/>
          <w:iCs/>
          <w:sz w:val="20"/>
          <w:szCs w:val="20"/>
        </w:rPr>
        <w:t>«С</w:t>
      </w:r>
      <w:r w:rsidRPr="00FF522E">
        <w:rPr>
          <w:rFonts w:ascii="Times New Roman" w:hAnsi="Times New Roman" w:cs="Times New Roman"/>
          <w:i/>
          <w:iCs/>
          <w:sz w:val="20"/>
          <w:szCs w:val="20"/>
        </w:rPr>
        <w:t xml:space="preserve">уб'єктивно відповім: </w:t>
      </w:r>
      <w:r w:rsidRPr="00FF522E">
        <w:rPr>
          <w:rFonts w:ascii="Times New Roman" w:hAnsi="Times New Roman" w:cs="Times New Roman"/>
          <w:i/>
          <w:iCs/>
          <w:sz w:val="20"/>
          <w:szCs w:val="20"/>
        </w:rPr>
        <w:t xml:space="preserve">при зміні еліт, </w:t>
      </w:r>
      <w:r w:rsidRPr="00FF522E">
        <w:rPr>
          <w:rFonts w:ascii="Times New Roman" w:hAnsi="Times New Roman" w:cs="Times New Roman"/>
          <w:i/>
          <w:iCs/>
          <w:sz w:val="20"/>
          <w:szCs w:val="20"/>
        </w:rPr>
        <w:t xml:space="preserve">думаю, </w:t>
      </w:r>
      <w:r w:rsidRPr="00FF522E">
        <w:rPr>
          <w:rFonts w:ascii="Times New Roman" w:hAnsi="Times New Roman" w:cs="Times New Roman"/>
          <w:i/>
          <w:iCs/>
          <w:sz w:val="20"/>
          <w:szCs w:val="20"/>
        </w:rPr>
        <w:t xml:space="preserve">Інститут </w:t>
      </w:r>
      <w:r w:rsidRPr="00FF522E">
        <w:rPr>
          <w:rFonts w:ascii="Times New Roman" w:hAnsi="Times New Roman" w:cs="Times New Roman"/>
          <w:i/>
          <w:iCs/>
          <w:sz w:val="20"/>
          <w:szCs w:val="20"/>
        </w:rPr>
        <w:t xml:space="preserve">скоріше би закрили. </w:t>
      </w:r>
      <w:r w:rsidRPr="00FF522E">
        <w:rPr>
          <w:rFonts w:ascii="Times New Roman" w:hAnsi="Times New Roman" w:cs="Times New Roman"/>
          <w:i/>
          <w:iCs/>
          <w:sz w:val="20"/>
          <w:szCs w:val="20"/>
        </w:rPr>
        <w:t>О</w:t>
      </w:r>
      <w:r w:rsidRPr="00FF522E">
        <w:rPr>
          <w:rFonts w:ascii="Times New Roman" w:hAnsi="Times New Roman" w:cs="Times New Roman"/>
          <w:i/>
          <w:iCs/>
          <w:sz w:val="20"/>
          <w:szCs w:val="20"/>
        </w:rPr>
        <w:t>чевидно</w:t>
      </w:r>
      <w:r w:rsidRPr="00FF522E">
        <w:rPr>
          <w:rFonts w:ascii="Times New Roman" w:hAnsi="Times New Roman" w:cs="Times New Roman"/>
          <w:i/>
          <w:iCs/>
          <w:sz w:val="20"/>
          <w:szCs w:val="20"/>
        </w:rPr>
        <w:t xml:space="preserve">, залежить </w:t>
      </w:r>
      <w:r w:rsidRPr="00FF522E">
        <w:rPr>
          <w:rFonts w:ascii="Times New Roman" w:hAnsi="Times New Roman" w:cs="Times New Roman"/>
          <w:i/>
          <w:iCs/>
          <w:sz w:val="20"/>
          <w:szCs w:val="20"/>
        </w:rPr>
        <w:t xml:space="preserve">від того, хто би </w:t>
      </w:r>
      <w:r w:rsidRPr="00FF522E">
        <w:rPr>
          <w:rFonts w:ascii="Times New Roman" w:hAnsi="Times New Roman" w:cs="Times New Roman"/>
          <w:i/>
          <w:iCs/>
          <w:sz w:val="20"/>
          <w:szCs w:val="20"/>
        </w:rPr>
        <w:t xml:space="preserve">інший </w:t>
      </w:r>
      <w:r w:rsidRPr="00FF522E">
        <w:rPr>
          <w:rFonts w:ascii="Times New Roman" w:hAnsi="Times New Roman" w:cs="Times New Roman"/>
          <w:i/>
          <w:iCs/>
          <w:sz w:val="20"/>
          <w:szCs w:val="20"/>
        </w:rPr>
        <w:t>ста</w:t>
      </w:r>
      <w:r w:rsidRPr="00FF522E">
        <w:rPr>
          <w:rFonts w:ascii="Times New Roman" w:hAnsi="Times New Roman" w:cs="Times New Roman"/>
          <w:i/>
          <w:iCs/>
          <w:sz w:val="20"/>
          <w:szCs w:val="20"/>
        </w:rPr>
        <w:t>в</w:t>
      </w:r>
      <w:r w:rsidRPr="00FF522E">
        <w:rPr>
          <w:rFonts w:ascii="Times New Roman" w:hAnsi="Times New Roman" w:cs="Times New Roman"/>
          <w:i/>
          <w:iCs/>
          <w:sz w:val="20"/>
          <w:szCs w:val="20"/>
        </w:rPr>
        <w:t xml:space="preserve"> на чолі громади</w:t>
      </w:r>
      <w:r w:rsidRPr="00FF522E">
        <w:rPr>
          <w:rFonts w:ascii="Times New Roman" w:hAnsi="Times New Roman" w:cs="Times New Roman"/>
          <w:i/>
          <w:iCs/>
          <w:sz w:val="20"/>
          <w:szCs w:val="20"/>
        </w:rPr>
        <w:t>.</w:t>
      </w:r>
      <w:r w:rsidRPr="00FF522E">
        <w:rPr>
          <w:rFonts w:ascii="Times New Roman" w:hAnsi="Times New Roman" w:cs="Times New Roman"/>
          <w:i/>
          <w:iCs/>
          <w:sz w:val="20"/>
          <w:szCs w:val="20"/>
        </w:rPr>
        <w:t xml:space="preserve"> </w:t>
      </w:r>
      <w:r w:rsidRPr="00FF522E">
        <w:rPr>
          <w:rFonts w:ascii="Times New Roman" w:hAnsi="Times New Roman" w:cs="Times New Roman"/>
          <w:i/>
          <w:iCs/>
          <w:sz w:val="20"/>
          <w:szCs w:val="20"/>
        </w:rPr>
        <w:t>А</w:t>
      </w:r>
      <w:r w:rsidRPr="00FF522E">
        <w:rPr>
          <w:rFonts w:ascii="Times New Roman" w:hAnsi="Times New Roman" w:cs="Times New Roman"/>
          <w:i/>
          <w:iCs/>
          <w:sz w:val="20"/>
          <w:szCs w:val="20"/>
        </w:rPr>
        <w:t>ле на сьогоднішній день є тільки позиція міського голови. Завдяки якійсь нашій активній діяльності ми зняли можливо такий різкий опозиційний настрій, стосовно нас, але в цілому він опозиційний. Тобто є ціла група депутатів, які регулярно в своїх виступах… Знаєте, як кажуть "</w:t>
      </w:r>
      <w:r w:rsidRPr="00FF522E">
        <w:rPr>
          <w:rFonts w:ascii="Times New Roman" w:hAnsi="Times New Roman" w:cs="Times New Roman"/>
          <w:i/>
          <w:iCs/>
          <w:sz w:val="20"/>
          <w:szCs w:val="20"/>
        </w:rPr>
        <w:t>Карфа</w:t>
      </w:r>
      <w:r w:rsidRPr="00FF522E">
        <w:rPr>
          <w:rFonts w:ascii="Times New Roman" w:hAnsi="Times New Roman" w:cs="Times New Roman"/>
          <w:i/>
          <w:iCs/>
          <w:sz w:val="20"/>
          <w:szCs w:val="20"/>
        </w:rPr>
        <w:t>ген має бути знищений", так там "Інститут Міста має бути закритий", тобто вони постійно про це говорять, тобто ми постійно маємо такий психологічний тиск</w:t>
      </w:r>
      <w:r w:rsidRPr="00FF522E">
        <w:rPr>
          <w:rFonts w:ascii="Times New Roman" w:hAnsi="Times New Roman" w:cs="Times New Roman"/>
          <w:i/>
          <w:iCs/>
          <w:sz w:val="20"/>
          <w:szCs w:val="20"/>
        </w:rPr>
        <w:t xml:space="preserve">» </w:t>
      </w:r>
      <w:r w:rsidR="005F7A54" w:rsidRPr="00D8246D">
        <w:rPr>
          <w:rFonts w:ascii="Times New Roman" w:hAnsi="Times New Roman" w:cs="Times New Roman"/>
          <w:i/>
          <w:iCs/>
          <w:sz w:val="20"/>
          <w:szCs w:val="20"/>
        </w:rPr>
        <w:t>—</w:t>
      </w:r>
      <w:r w:rsidR="005F7A54">
        <w:rPr>
          <w:rFonts w:ascii="Times New Roman" w:hAnsi="Times New Roman" w:cs="Times New Roman"/>
          <w:i/>
          <w:iCs/>
          <w:sz w:val="20"/>
          <w:szCs w:val="20"/>
        </w:rPr>
        <w:t xml:space="preserve"> Олександр</w:t>
      </w:r>
      <w:r w:rsidRPr="00FF522E">
        <w:rPr>
          <w:rFonts w:ascii="Times New Roman" w:hAnsi="Times New Roman" w:cs="Times New Roman"/>
          <w:i/>
          <w:iCs/>
          <w:sz w:val="20"/>
          <w:szCs w:val="20"/>
        </w:rPr>
        <w:t xml:space="preserve"> </w:t>
      </w:r>
      <w:proofErr w:type="spellStart"/>
      <w:r w:rsidRPr="00FF522E">
        <w:rPr>
          <w:rFonts w:ascii="Times New Roman" w:hAnsi="Times New Roman" w:cs="Times New Roman"/>
          <w:i/>
          <w:iCs/>
          <w:sz w:val="20"/>
          <w:szCs w:val="20"/>
        </w:rPr>
        <w:t>Кобзарев</w:t>
      </w:r>
      <w:proofErr w:type="spellEnd"/>
    </w:p>
    <w:p w14:paraId="7F5B10BF" w14:textId="4ADB7F07" w:rsidR="004F7F47" w:rsidRDefault="00FF522E" w:rsidP="004E1235">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По-третє, фінансування </w:t>
      </w:r>
      <w:r w:rsidR="004E1235">
        <w:rPr>
          <w:rFonts w:ascii="Times New Roman" w:hAnsi="Times New Roman" w:cs="Times New Roman"/>
          <w:sz w:val="24"/>
          <w:szCs w:val="24"/>
        </w:rPr>
        <w:t>від міської ради не завжди дозволяє реалізувати ті напрями програмної діяльності, які Інститут вважає пріоритетними</w:t>
      </w:r>
      <w:r w:rsidR="00987FB5">
        <w:rPr>
          <w:rFonts w:ascii="Times New Roman" w:hAnsi="Times New Roman" w:cs="Times New Roman"/>
          <w:sz w:val="24"/>
          <w:szCs w:val="24"/>
        </w:rPr>
        <w:t>. У роботі з міською радою</w:t>
      </w:r>
      <w:r w:rsidR="00CD1B0C">
        <w:rPr>
          <w:rFonts w:ascii="Times New Roman" w:hAnsi="Times New Roman" w:cs="Times New Roman"/>
          <w:sz w:val="24"/>
          <w:szCs w:val="24"/>
        </w:rPr>
        <w:t xml:space="preserve"> актуальною є та ж проблема, з якою ОГС стикаються при </w:t>
      </w:r>
      <w:proofErr w:type="spellStart"/>
      <w:r w:rsidR="00CD1B0C">
        <w:rPr>
          <w:rFonts w:ascii="Times New Roman" w:hAnsi="Times New Roman" w:cs="Times New Roman"/>
          <w:sz w:val="24"/>
          <w:szCs w:val="24"/>
        </w:rPr>
        <w:t>краудфандингових</w:t>
      </w:r>
      <w:proofErr w:type="spellEnd"/>
      <w:r w:rsidR="00CD1B0C">
        <w:rPr>
          <w:rFonts w:ascii="Times New Roman" w:hAnsi="Times New Roman" w:cs="Times New Roman"/>
          <w:sz w:val="24"/>
          <w:szCs w:val="24"/>
        </w:rPr>
        <w:t xml:space="preserve"> кампаніях </w:t>
      </w:r>
      <w:r w:rsidR="0099228D">
        <w:rPr>
          <w:rFonts w:ascii="Times New Roman" w:hAnsi="Times New Roman" w:cs="Times New Roman"/>
          <w:sz w:val="24"/>
          <w:szCs w:val="24"/>
        </w:rPr>
        <w:t>– більшим є попит на «тверді» та «</w:t>
      </w:r>
      <w:proofErr w:type="spellStart"/>
      <w:r w:rsidR="0099228D">
        <w:rPr>
          <w:rFonts w:ascii="Times New Roman" w:hAnsi="Times New Roman" w:cs="Times New Roman"/>
          <w:sz w:val="24"/>
          <w:szCs w:val="24"/>
        </w:rPr>
        <w:t>намацальні</w:t>
      </w:r>
      <w:proofErr w:type="spellEnd"/>
      <w:r w:rsidR="0099228D">
        <w:rPr>
          <w:rFonts w:ascii="Times New Roman" w:hAnsi="Times New Roman" w:cs="Times New Roman"/>
          <w:sz w:val="24"/>
          <w:szCs w:val="24"/>
        </w:rPr>
        <w:t xml:space="preserve">» </w:t>
      </w:r>
      <w:r w:rsidR="008D6355">
        <w:rPr>
          <w:rFonts w:ascii="Times New Roman" w:hAnsi="Times New Roman" w:cs="Times New Roman"/>
          <w:sz w:val="24"/>
          <w:szCs w:val="24"/>
        </w:rPr>
        <w:t>проекти та результати.</w:t>
      </w:r>
    </w:p>
    <w:p w14:paraId="61A51512" w14:textId="5FD93320" w:rsidR="008D6355" w:rsidRDefault="008D6355" w:rsidP="008D6355">
      <w:pPr>
        <w:spacing w:before="240" w:after="0" w:line="240" w:lineRule="auto"/>
        <w:ind w:left="-426"/>
        <w:jc w:val="both"/>
        <w:rPr>
          <w:rFonts w:ascii="Times New Roman" w:hAnsi="Times New Roman" w:cs="Times New Roman"/>
          <w:i/>
          <w:iCs/>
          <w:sz w:val="20"/>
          <w:szCs w:val="20"/>
        </w:rPr>
      </w:pPr>
      <w:r>
        <w:rPr>
          <w:rFonts w:ascii="Times New Roman" w:hAnsi="Times New Roman" w:cs="Times New Roman"/>
          <w:i/>
          <w:iCs/>
          <w:sz w:val="20"/>
          <w:szCs w:val="20"/>
        </w:rPr>
        <w:t>«</w:t>
      </w:r>
      <w:r w:rsidRPr="008D6355">
        <w:rPr>
          <w:rFonts w:ascii="Times New Roman" w:hAnsi="Times New Roman" w:cs="Times New Roman"/>
          <w:i/>
          <w:iCs/>
          <w:sz w:val="20"/>
          <w:szCs w:val="20"/>
        </w:rPr>
        <w:t>Міська рада</w:t>
      </w:r>
      <w:r>
        <w:rPr>
          <w:rFonts w:ascii="Times New Roman" w:hAnsi="Times New Roman" w:cs="Times New Roman"/>
          <w:i/>
          <w:iCs/>
          <w:sz w:val="20"/>
          <w:szCs w:val="20"/>
        </w:rPr>
        <w:t xml:space="preserve"> </w:t>
      </w:r>
      <w:r w:rsidRPr="008D6355">
        <w:rPr>
          <w:rFonts w:ascii="Times New Roman" w:hAnsi="Times New Roman" w:cs="Times New Roman"/>
          <w:i/>
          <w:iCs/>
          <w:sz w:val="20"/>
          <w:szCs w:val="20"/>
        </w:rPr>
        <w:t xml:space="preserve">більше орієнтована на якісь очевидні </w:t>
      </w:r>
      <w:proofErr w:type="spellStart"/>
      <w:r w:rsidRPr="008D6355">
        <w:rPr>
          <w:rFonts w:ascii="Times New Roman" w:hAnsi="Times New Roman" w:cs="Times New Roman"/>
          <w:i/>
          <w:iCs/>
          <w:sz w:val="20"/>
          <w:szCs w:val="20"/>
        </w:rPr>
        <w:t>намацальні</w:t>
      </w:r>
      <w:proofErr w:type="spellEnd"/>
      <w:r w:rsidRPr="008D6355">
        <w:rPr>
          <w:rFonts w:ascii="Times New Roman" w:hAnsi="Times New Roman" w:cs="Times New Roman"/>
          <w:i/>
          <w:iCs/>
          <w:sz w:val="20"/>
          <w:szCs w:val="20"/>
        </w:rPr>
        <w:t xml:space="preserve"> рішення</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Р</w:t>
      </w:r>
      <w:r w:rsidRPr="008D6355">
        <w:rPr>
          <w:rFonts w:ascii="Times New Roman" w:hAnsi="Times New Roman" w:cs="Times New Roman"/>
          <w:i/>
          <w:iCs/>
          <w:sz w:val="20"/>
          <w:szCs w:val="20"/>
        </w:rPr>
        <w:t>ідко</w:t>
      </w:r>
      <w:proofErr w:type="spellEnd"/>
      <w:r w:rsidRPr="008D6355">
        <w:rPr>
          <w:rFonts w:ascii="Times New Roman" w:hAnsi="Times New Roman" w:cs="Times New Roman"/>
          <w:i/>
          <w:iCs/>
          <w:sz w:val="20"/>
          <w:szCs w:val="20"/>
        </w:rPr>
        <w:t xml:space="preserve"> готові платити за якісь дослідження, обмін інформацією, і так далі. </w:t>
      </w:r>
      <w:r>
        <w:rPr>
          <w:rFonts w:ascii="Times New Roman" w:hAnsi="Times New Roman" w:cs="Times New Roman"/>
          <w:i/>
          <w:iCs/>
          <w:sz w:val="20"/>
          <w:szCs w:val="20"/>
        </w:rPr>
        <w:t>З</w:t>
      </w:r>
      <w:r w:rsidRPr="008D6355">
        <w:rPr>
          <w:rFonts w:ascii="Times New Roman" w:hAnsi="Times New Roman" w:cs="Times New Roman"/>
          <w:i/>
          <w:iCs/>
          <w:sz w:val="20"/>
          <w:szCs w:val="20"/>
        </w:rPr>
        <w:t>арплату, в принципі, вони розуміють</w:t>
      </w:r>
      <w:r>
        <w:rPr>
          <w:rFonts w:ascii="Times New Roman" w:hAnsi="Times New Roman" w:cs="Times New Roman"/>
          <w:i/>
          <w:iCs/>
          <w:sz w:val="20"/>
          <w:szCs w:val="20"/>
        </w:rPr>
        <w:t xml:space="preserve"> </w:t>
      </w:r>
      <w:r w:rsidRPr="008D6355">
        <w:rPr>
          <w:rFonts w:ascii="Times New Roman" w:hAnsi="Times New Roman" w:cs="Times New Roman"/>
          <w:i/>
          <w:iCs/>
          <w:sz w:val="20"/>
          <w:szCs w:val="20"/>
        </w:rPr>
        <w:t xml:space="preserve">— </w:t>
      </w:r>
      <w:proofErr w:type="spellStart"/>
      <w:r w:rsidRPr="008D6355">
        <w:rPr>
          <w:rFonts w:ascii="Times New Roman" w:hAnsi="Times New Roman" w:cs="Times New Roman"/>
          <w:i/>
          <w:iCs/>
          <w:sz w:val="20"/>
          <w:szCs w:val="20"/>
        </w:rPr>
        <w:t>окей</w:t>
      </w:r>
      <w:proofErr w:type="spellEnd"/>
      <w:r w:rsidRPr="008D6355">
        <w:rPr>
          <w:rFonts w:ascii="Times New Roman" w:hAnsi="Times New Roman" w:cs="Times New Roman"/>
          <w:i/>
          <w:iCs/>
          <w:sz w:val="20"/>
          <w:szCs w:val="20"/>
        </w:rPr>
        <w:t>, треба платити</w:t>
      </w:r>
      <w:r>
        <w:rPr>
          <w:rFonts w:ascii="Times New Roman" w:hAnsi="Times New Roman" w:cs="Times New Roman"/>
          <w:i/>
          <w:iCs/>
          <w:sz w:val="20"/>
          <w:szCs w:val="20"/>
        </w:rPr>
        <w:t>.</w:t>
      </w:r>
      <w:r w:rsidRPr="008D6355">
        <w:rPr>
          <w:rFonts w:ascii="Times New Roman" w:hAnsi="Times New Roman" w:cs="Times New Roman"/>
          <w:i/>
          <w:iCs/>
          <w:sz w:val="20"/>
          <w:szCs w:val="20"/>
        </w:rPr>
        <w:t xml:space="preserve"> </w:t>
      </w:r>
      <w:r>
        <w:rPr>
          <w:rFonts w:ascii="Times New Roman" w:hAnsi="Times New Roman" w:cs="Times New Roman"/>
          <w:i/>
          <w:iCs/>
          <w:sz w:val="20"/>
          <w:szCs w:val="20"/>
        </w:rPr>
        <w:t>Я</w:t>
      </w:r>
      <w:r w:rsidRPr="008D6355">
        <w:rPr>
          <w:rFonts w:ascii="Times New Roman" w:hAnsi="Times New Roman" w:cs="Times New Roman"/>
          <w:i/>
          <w:iCs/>
          <w:sz w:val="20"/>
          <w:szCs w:val="20"/>
        </w:rPr>
        <w:t xml:space="preserve">кісь матеріальні речі можна профінансувати. Коли доходить до якихось таких нематеріальних речей, то міська рада </w:t>
      </w:r>
      <w:proofErr w:type="spellStart"/>
      <w:r w:rsidRPr="008D6355">
        <w:rPr>
          <w:rFonts w:ascii="Times New Roman" w:hAnsi="Times New Roman" w:cs="Times New Roman"/>
          <w:i/>
          <w:iCs/>
          <w:sz w:val="20"/>
          <w:szCs w:val="20"/>
        </w:rPr>
        <w:t>рідко</w:t>
      </w:r>
      <w:proofErr w:type="spellEnd"/>
      <w:r w:rsidRPr="008D6355">
        <w:rPr>
          <w:rFonts w:ascii="Times New Roman" w:hAnsi="Times New Roman" w:cs="Times New Roman"/>
          <w:i/>
          <w:iCs/>
          <w:sz w:val="20"/>
          <w:szCs w:val="20"/>
        </w:rPr>
        <w:t xml:space="preserve"> на це</w:t>
      </w:r>
      <w:r>
        <w:rPr>
          <w:rFonts w:ascii="Times New Roman" w:hAnsi="Times New Roman" w:cs="Times New Roman"/>
          <w:i/>
          <w:iCs/>
          <w:sz w:val="20"/>
          <w:szCs w:val="20"/>
        </w:rPr>
        <w:t xml:space="preserve"> готова.</w:t>
      </w:r>
      <w:r w:rsidR="005C4621">
        <w:rPr>
          <w:rFonts w:ascii="Times New Roman" w:hAnsi="Times New Roman" w:cs="Times New Roman"/>
          <w:i/>
          <w:iCs/>
          <w:sz w:val="20"/>
          <w:szCs w:val="20"/>
        </w:rPr>
        <w:t xml:space="preserve"> Буває, я</w:t>
      </w:r>
      <w:r w:rsidRPr="008D6355">
        <w:rPr>
          <w:rFonts w:ascii="Times New Roman" w:hAnsi="Times New Roman" w:cs="Times New Roman"/>
          <w:i/>
          <w:iCs/>
          <w:sz w:val="20"/>
          <w:szCs w:val="20"/>
        </w:rPr>
        <w:t>кщо маємо проект, який має фінансування з різних джерел, грантових і муніципальних, то за муніципальні ми стараємося купити щось таке от тверде, а на промоцію, інформування стараємося використовувати зовнішні кошти</w:t>
      </w:r>
      <w:r w:rsidR="005C4621">
        <w:rPr>
          <w:rFonts w:ascii="Times New Roman" w:hAnsi="Times New Roman" w:cs="Times New Roman"/>
          <w:i/>
          <w:iCs/>
          <w:sz w:val="20"/>
          <w:szCs w:val="20"/>
        </w:rPr>
        <w:t xml:space="preserve">» </w:t>
      </w:r>
      <w:r w:rsidR="005F7A54" w:rsidRPr="00D8246D">
        <w:rPr>
          <w:rFonts w:ascii="Times New Roman" w:hAnsi="Times New Roman" w:cs="Times New Roman"/>
          <w:i/>
          <w:iCs/>
          <w:sz w:val="20"/>
          <w:szCs w:val="20"/>
        </w:rPr>
        <w:t>—</w:t>
      </w:r>
      <w:r w:rsidR="005F7A54">
        <w:rPr>
          <w:rFonts w:ascii="Times New Roman" w:hAnsi="Times New Roman" w:cs="Times New Roman"/>
          <w:i/>
          <w:iCs/>
          <w:sz w:val="20"/>
          <w:szCs w:val="20"/>
        </w:rPr>
        <w:t xml:space="preserve"> Олександр</w:t>
      </w:r>
      <w:r w:rsidR="005C4621">
        <w:rPr>
          <w:rFonts w:ascii="Times New Roman" w:hAnsi="Times New Roman" w:cs="Times New Roman"/>
          <w:i/>
          <w:iCs/>
          <w:sz w:val="20"/>
          <w:szCs w:val="20"/>
        </w:rPr>
        <w:t xml:space="preserve"> </w:t>
      </w:r>
      <w:proofErr w:type="spellStart"/>
      <w:r w:rsidR="005C4621">
        <w:rPr>
          <w:rFonts w:ascii="Times New Roman" w:hAnsi="Times New Roman" w:cs="Times New Roman"/>
          <w:i/>
          <w:iCs/>
          <w:sz w:val="20"/>
          <w:szCs w:val="20"/>
        </w:rPr>
        <w:t>Кобзарев</w:t>
      </w:r>
      <w:proofErr w:type="spellEnd"/>
      <w:r w:rsidR="005C4621">
        <w:rPr>
          <w:rFonts w:ascii="Times New Roman" w:hAnsi="Times New Roman" w:cs="Times New Roman"/>
          <w:i/>
          <w:iCs/>
          <w:sz w:val="20"/>
          <w:szCs w:val="20"/>
        </w:rPr>
        <w:t xml:space="preserve"> </w:t>
      </w:r>
    </w:p>
    <w:p w14:paraId="773BB37E" w14:textId="7503C18B" w:rsidR="00B268D5" w:rsidRDefault="005C4621" w:rsidP="001758B5">
      <w:pPr>
        <w:spacing w:before="240" w:after="0" w:line="240" w:lineRule="auto"/>
        <w:ind w:left="-426"/>
        <w:jc w:val="both"/>
        <w:rPr>
          <w:rFonts w:ascii="Times New Roman" w:hAnsi="Times New Roman" w:cs="Times New Roman"/>
          <w:sz w:val="24"/>
          <w:szCs w:val="24"/>
        </w:rPr>
      </w:pPr>
      <w:r>
        <w:rPr>
          <w:rFonts w:ascii="Times New Roman" w:hAnsi="Times New Roman" w:cs="Times New Roman"/>
          <w:i/>
          <w:iCs/>
          <w:sz w:val="20"/>
          <w:szCs w:val="20"/>
        </w:rPr>
        <w:tab/>
      </w:r>
      <w:r>
        <w:rPr>
          <w:rFonts w:ascii="Times New Roman" w:hAnsi="Times New Roman" w:cs="Times New Roman"/>
          <w:sz w:val="24"/>
          <w:szCs w:val="24"/>
        </w:rPr>
        <w:t xml:space="preserve">Нарешті, </w:t>
      </w:r>
      <w:r w:rsidR="00544FEA">
        <w:rPr>
          <w:rFonts w:ascii="Times New Roman" w:hAnsi="Times New Roman" w:cs="Times New Roman"/>
          <w:sz w:val="24"/>
          <w:szCs w:val="24"/>
        </w:rPr>
        <w:t xml:space="preserve">на муніципальне </w:t>
      </w:r>
      <w:r>
        <w:rPr>
          <w:rFonts w:ascii="Times New Roman" w:hAnsi="Times New Roman" w:cs="Times New Roman"/>
          <w:sz w:val="24"/>
          <w:szCs w:val="24"/>
        </w:rPr>
        <w:t xml:space="preserve">фінансування </w:t>
      </w:r>
      <w:r w:rsidR="00544FEA">
        <w:rPr>
          <w:rFonts w:ascii="Times New Roman" w:hAnsi="Times New Roman" w:cs="Times New Roman"/>
          <w:sz w:val="24"/>
          <w:szCs w:val="24"/>
        </w:rPr>
        <w:t xml:space="preserve">істотно вплинула пандемія </w:t>
      </w:r>
      <w:r w:rsidR="00544FEA">
        <w:rPr>
          <w:rFonts w:ascii="Times New Roman" w:hAnsi="Times New Roman" w:cs="Times New Roman"/>
          <w:sz w:val="24"/>
          <w:szCs w:val="24"/>
          <w:lang w:val="en-US"/>
        </w:rPr>
        <w:t>COVID</w:t>
      </w:r>
      <w:r w:rsidR="00544FEA" w:rsidRPr="002B2F99">
        <w:rPr>
          <w:rFonts w:ascii="Times New Roman" w:hAnsi="Times New Roman" w:cs="Times New Roman"/>
          <w:sz w:val="24"/>
          <w:szCs w:val="24"/>
        </w:rPr>
        <w:t xml:space="preserve">-19, </w:t>
      </w:r>
      <w:r w:rsidR="00544FEA">
        <w:rPr>
          <w:rFonts w:ascii="Times New Roman" w:hAnsi="Times New Roman" w:cs="Times New Roman"/>
          <w:sz w:val="24"/>
          <w:szCs w:val="24"/>
        </w:rPr>
        <w:t>оскільки на органи місцевого самоврядування ліг тягар фінансування частини заходів із протидії пандемії.</w:t>
      </w:r>
      <w:r w:rsidR="00597709">
        <w:rPr>
          <w:rFonts w:ascii="Times New Roman" w:hAnsi="Times New Roman" w:cs="Times New Roman"/>
          <w:sz w:val="24"/>
          <w:szCs w:val="24"/>
        </w:rPr>
        <w:t xml:space="preserve"> </w:t>
      </w:r>
      <w:r w:rsidR="00023F80">
        <w:rPr>
          <w:rFonts w:ascii="Times New Roman" w:hAnsi="Times New Roman" w:cs="Times New Roman"/>
          <w:sz w:val="24"/>
          <w:szCs w:val="24"/>
        </w:rPr>
        <w:t>Таким чином, частина коштів, передбачена для фінансування аналітичного центру,</w:t>
      </w:r>
      <w:r w:rsidR="001758B5">
        <w:rPr>
          <w:rFonts w:ascii="Times New Roman" w:hAnsi="Times New Roman" w:cs="Times New Roman"/>
          <w:sz w:val="24"/>
          <w:szCs w:val="24"/>
        </w:rPr>
        <w:t xml:space="preserve"> вимушено</w:t>
      </w:r>
      <w:r w:rsidR="00023F80">
        <w:rPr>
          <w:rFonts w:ascii="Times New Roman" w:hAnsi="Times New Roman" w:cs="Times New Roman"/>
          <w:sz w:val="24"/>
          <w:szCs w:val="24"/>
        </w:rPr>
        <w:t xml:space="preserve"> перерозподіля</w:t>
      </w:r>
      <w:r w:rsidR="001758B5">
        <w:rPr>
          <w:rFonts w:ascii="Times New Roman" w:hAnsi="Times New Roman" w:cs="Times New Roman"/>
          <w:sz w:val="24"/>
          <w:szCs w:val="24"/>
        </w:rPr>
        <w:t>ється на фінансування інших потреб громади, що актуалізує перед аналітичним центром потребу шукати інші джерела фінансування для здійснення своїх проектів.</w:t>
      </w:r>
    </w:p>
    <w:p w14:paraId="37D9E104" w14:textId="77777777" w:rsidR="00D37707" w:rsidRPr="00D37707" w:rsidRDefault="00D37707" w:rsidP="00D37707">
      <w:pPr>
        <w:spacing w:before="240" w:after="0" w:line="240" w:lineRule="auto"/>
        <w:jc w:val="both"/>
        <w:rPr>
          <w:rFonts w:ascii="Times New Roman" w:hAnsi="Times New Roman" w:cs="Times New Roman"/>
          <w:sz w:val="24"/>
          <w:szCs w:val="24"/>
        </w:rPr>
      </w:pPr>
    </w:p>
    <w:p w14:paraId="2DFE4847" w14:textId="42B54686" w:rsidR="007335DD" w:rsidRPr="008C67EF" w:rsidRDefault="008C67EF" w:rsidP="008C67EF">
      <w:pPr>
        <w:pStyle w:val="Heading1"/>
        <w:rPr>
          <w:b/>
          <w:bCs/>
          <w:sz w:val="24"/>
          <w:szCs w:val="24"/>
        </w:rPr>
      </w:pPr>
      <w:bookmarkStart w:id="4" w:name="_Toc81390010"/>
      <w:r w:rsidRPr="008C67EF">
        <w:rPr>
          <w:b/>
          <w:bCs/>
          <w:sz w:val="24"/>
          <w:szCs w:val="24"/>
        </w:rPr>
        <w:t xml:space="preserve">2.2 </w:t>
      </w:r>
      <w:r w:rsidR="00180B81" w:rsidRPr="008C67EF">
        <w:rPr>
          <w:b/>
          <w:bCs/>
          <w:sz w:val="24"/>
          <w:szCs w:val="24"/>
        </w:rPr>
        <w:t>Ведення організаціями громадянського суспільства підприємницької діяльност</w:t>
      </w:r>
      <w:r w:rsidR="00800496" w:rsidRPr="008C67EF">
        <w:rPr>
          <w:b/>
          <w:bCs/>
          <w:sz w:val="24"/>
          <w:szCs w:val="24"/>
        </w:rPr>
        <w:t>і</w:t>
      </w:r>
      <w:bookmarkEnd w:id="4"/>
    </w:p>
    <w:p w14:paraId="5864A3CD" w14:textId="2B53E680" w:rsidR="00800496" w:rsidRDefault="00800496" w:rsidP="00081FBE">
      <w:pPr>
        <w:spacing w:before="240" w:after="0" w:line="240" w:lineRule="auto"/>
        <w:ind w:left="-396" w:hanging="54"/>
        <w:jc w:val="both"/>
        <w:rPr>
          <w:rFonts w:ascii="Times New Roman" w:hAnsi="Times New Roman" w:cs="Times New Roman"/>
          <w:sz w:val="24"/>
          <w:szCs w:val="24"/>
        </w:rPr>
      </w:pPr>
      <w:r w:rsidRPr="007335DD">
        <w:rPr>
          <w:rFonts w:ascii="Times New Roman" w:hAnsi="Times New Roman" w:cs="Times New Roman"/>
          <w:sz w:val="24"/>
          <w:szCs w:val="24"/>
        </w:rPr>
        <w:t xml:space="preserve">Згідно з Законом України </w:t>
      </w:r>
      <w:r w:rsidR="007335DD" w:rsidRPr="007335DD">
        <w:rPr>
          <w:rFonts w:ascii="Times New Roman" w:hAnsi="Times New Roman" w:cs="Times New Roman"/>
          <w:sz w:val="24"/>
          <w:szCs w:val="24"/>
        </w:rPr>
        <w:t xml:space="preserve">«Про </w:t>
      </w:r>
      <w:proofErr w:type="spellStart"/>
      <w:r w:rsidR="007335DD" w:rsidRPr="007335DD">
        <w:rPr>
          <w:rFonts w:ascii="Times New Roman" w:hAnsi="Times New Roman" w:cs="Times New Roman"/>
          <w:sz w:val="24"/>
          <w:szCs w:val="24"/>
        </w:rPr>
        <w:t>громаські</w:t>
      </w:r>
      <w:proofErr w:type="spellEnd"/>
      <w:r w:rsidR="007335DD" w:rsidRPr="007335DD">
        <w:rPr>
          <w:rFonts w:ascii="Times New Roman" w:hAnsi="Times New Roman" w:cs="Times New Roman"/>
          <w:sz w:val="24"/>
          <w:szCs w:val="24"/>
        </w:rPr>
        <w:t xml:space="preserve"> об’єднання»</w:t>
      </w:r>
      <w:r w:rsidR="007A1CBB">
        <w:rPr>
          <w:rFonts w:ascii="Times New Roman" w:hAnsi="Times New Roman" w:cs="Times New Roman"/>
          <w:sz w:val="24"/>
          <w:szCs w:val="24"/>
        </w:rPr>
        <w:t xml:space="preserve">, громадські об’єднання мають право </w:t>
      </w:r>
      <w:r w:rsidR="007335DD" w:rsidRPr="007335DD">
        <w:rPr>
          <w:rFonts w:ascii="Times New Roman" w:hAnsi="Times New Roman" w:cs="Times New Roman"/>
          <w:sz w:val="24"/>
          <w:szCs w:val="24"/>
        </w:rPr>
        <w:t>здійснювати відповідно до закону підприємницьку діяльність безпосередньо, якщо це передбачено статутом громадського об'єднання, або через створені в порядку, передбаченому законом, юридичні особи (товариства, підприємства), якщо така діяльність відповідає меті (цілям) громадського об'єднання та сприяє її досягненню.</w:t>
      </w:r>
    </w:p>
    <w:p w14:paraId="11B277A9" w14:textId="77777777" w:rsidR="00081FBE" w:rsidRDefault="00E6186A" w:rsidP="00081FBE">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 xml:space="preserve">Надання платних послуг, </w:t>
      </w:r>
      <w:r w:rsidR="000F116E">
        <w:rPr>
          <w:rFonts w:ascii="Times New Roman" w:hAnsi="Times New Roman" w:cs="Times New Roman"/>
          <w:sz w:val="24"/>
          <w:szCs w:val="24"/>
        </w:rPr>
        <w:t>поряд з фінансуванням від держави</w:t>
      </w:r>
      <w:r w:rsidR="000F116E">
        <w:rPr>
          <w:rFonts w:ascii="Times New Roman" w:hAnsi="Times New Roman" w:cs="Times New Roman"/>
          <w:sz w:val="24"/>
          <w:szCs w:val="24"/>
          <w:lang w:val="en-US"/>
        </w:rPr>
        <w:t>/</w:t>
      </w:r>
      <w:r w:rsidR="000F116E">
        <w:rPr>
          <w:rFonts w:ascii="Times New Roman" w:hAnsi="Times New Roman" w:cs="Times New Roman"/>
          <w:sz w:val="24"/>
          <w:szCs w:val="24"/>
        </w:rPr>
        <w:t xml:space="preserve">ОМС та </w:t>
      </w:r>
      <w:proofErr w:type="spellStart"/>
      <w:r w:rsidR="000F116E">
        <w:rPr>
          <w:rFonts w:ascii="Times New Roman" w:hAnsi="Times New Roman" w:cs="Times New Roman"/>
          <w:sz w:val="24"/>
          <w:szCs w:val="24"/>
        </w:rPr>
        <w:t>краудфандином</w:t>
      </w:r>
      <w:proofErr w:type="spellEnd"/>
      <w:r w:rsidR="000F116E">
        <w:rPr>
          <w:rFonts w:ascii="Times New Roman" w:hAnsi="Times New Roman" w:cs="Times New Roman"/>
          <w:sz w:val="24"/>
          <w:szCs w:val="24"/>
        </w:rPr>
        <w:t xml:space="preserve"> є одним з найпоширеніших</w:t>
      </w:r>
      <w:r w:rsidR="00623DBD">
        <w:rPr>
          <w:rFonts w:ascii="Times New Roman" w:hAnsi="Times New Roman" w:cs="Times New Roman"/>
          <w:sz w:val="24"/>
          <w:szCs w:val="24"/>
        </w:rPr>
        <w:t xml:space="preserve"> способів диверсифікації ОГС своїх джерел фінансування.</w:t>
      </w:r>
      <w:r w:rsidR="00E25024">
        <w:rPr>
          <w:rFonts w:ascii="Times New Roman" w:hAnsi="Times New Roman" w:cs="Times New Roman"/>
          <w:sz w:val="24"/>
          <w:szCs w:val="24"/>
        </w:rPr>
        <w:t xml:space="preserve"> </w:t>
      </w:r>
      <w:r w:rsidR="00622405">
        <w:rPr>
          <w:rFonts w:ascii="Times New Roman" w:hAnsi="Times New Roman" w:cs="Times New Roman"/>
          <w:sz w:val="24"/>
          <w:szCs w:val="24"/>
        </w:rPr>
        <w:t>Коло</w:t>
      </w:r>
      <w:r w:rsidR="00754680">
        <w:rPr>
          <w:rFonts w:ascii="Times New Roman" w:hAnsi="Times New Roman" w:cs="Times New Roman"/>
          <w:sz w:val="24"/>
          <w:szCs w:val="24"/>
        </w:rPr>
        <w:t xml:space="preserve"> </w:t>
      </w:r>
      <w:r w:rsidR="00622405">
        <w:rPr>
          <w:rFonts w:ascii="Times New Roman" w:hAnsi="Times New Roman" w:cs="Times New Roman"/>
          <w:sz w:val="24"/>
          <w:szCs w:val="24"/>
        </w:rPr>
        <w:t>послуг та типів клієнтів, які є споживачами цих послуг ОГС, є різноманітним.</w:t>
      </w:r>
    </w:p>
    <w:p w14:paraId="175B02C9" w14:textId="51DECE9B" w:rsidR="00E6186A" w:rsidRPr="00081FBE" w:rsidRDefault="00666075" w:rsidP="003F1BDD">
      <w:pPr>
        <w:pStyle w:val="ListParagraph"/>
        <w:numPr>
          <w:ilvl w:val="2"/>
          <w:numId w:val="35"/>
        </w:numPr>
        <w:spacing w:before="240" w:after="0" w:line="240" w:lineRule="auto"/>
        <w:ind w:left="270"/>
        <w:jc w:val="both"/>
        <w:rPr>
          <w:rFonts w:ascii="Times New Roman" w:hAnsi="Times New Roman" w:cs="Times New Roman"/>
          <w:b/>
          <w:bCs/>
          <w:sz w:val="24"/>
          <w:szCs w:val="24"/>
        </w:rPr>
      </w:pPr>
      <w:r w:rsidRPr="00081FBE">
        <w:rPr>
          <w:rFonts w:ascii="Times New Roman" w:hAnsi="Times New Roman" w:cs="Times New Roman"/>
          <w:b/>
          <w:bCs/>
          <w:sz w:val="24"/>
          <w:szCs w:val="24"/>
        </w:rPr>
        <w:t xml:space="preserve">Приклади послуг та типи клієнтів, яким ОГС надають </w:t>
      </w:r>
      <w:r w:rsidR="00081FBE" w:rsidRPr="00081FBE">
        <w:rPr>
          <w:rFonts w:ascii="Times New Roman" w:hAnsi="Times New Roman" w:cs="Times New Roman"/>
          <w:b/>
          <w:bCs/>
          <w:sz w:val="24"/>
          <w:szCs w:val="24"/>
        </w:rPr>
        <w:t>платні послуги</w:t>
      </w:r>
    </w:p>
    <w:p w14:paraId="0CAEDBC2" w14:textId="7E295621" w:rsidR="00081FBE" w:rsidRDefault="00081FBE" w:rsidP="00C06ECA">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Одним з можливих варіантів надання </w:t>
      </w:r>
      <w:r w:rsidR="00C06ECA">
        <w:rPr>
          <w:rFonts w:ascii="Times New Roman" w:hAnsi="Times New Roman" w:cs="Times New Roman"/>
          <w:sz w:val="24"/>
          <w:szCs w:val="24"/>
        </w:rPr>
        <w:t xml:space="preserve">організаціями платних послуг є долучення ОГС за </w:t>
      </w:r>
      <w:proofErr w:type="spellStart"/>
      <w:r w:rsidR="00C06ECA">
        <w:rPr>
          <w:rFonts w:ascii="Times New Roman" w:hAnsi="Times New Roman" w:cs="Times New Roman"/>
          <w:sz w:val="24"/>
          <w:szCs w:val="24"/>
        </w:rPr>
        <w:t>субконтрактом</w:t>
      </w:r>
      <w:proofErr w:type="spellEnd"/>
      <w:r w:rsidR="00C06ECA">
        <w:rPr>
          <w:rFonts w:ascii="Times New Roman" w:hAnsi="Times New Roman" w:cs="Times New Roman"/>
          <w:sz w:val="24"/>
          <w:szCs w:val="24"/>
        </w:rPr>
        <w:t xml:space="preserve"> до виконання проектів партнерських організацій</w:t>
      </w:r>
      <w:r w:rsidR="00E67538">
        <w:rPr>
          <w:rFonts w:ascii="Times New Roman" w:hAnsi="Times New Roman" w:cs="Times New Roman"/>
          <w:sz w:val="24"/>
          <w:szCs w:val="24"/>
        </w:rPr>
        <w:t xml:space="preserve">, які здійснюються у рамках проектів </w:t>
      </w:r>
      <w:r w:rsidR="005E4E27">
        <w:rPr>
          <w:rFonts w:ascii="Times New Roman" w:hAnsi="Times New Roman" w:cs="Times New Roman"/>
          <w:sz w:val="24"/>
          <w:szCs w:val="24"/>
        </w:rPr>
        <w:t xml:space="preserve">міжнародної технічної допомоги. </w:t>
      </w:r>
      <w:r w:rsidR="00953AB2">
        <w:rPr>
          <w:rFonts w:ascii="Times New Roman" w:hAnsi="Times New Roman" w:cs="Times New Roman"/>
          <w:sz w:val="24"/>
          <w:szCs w:val="24"/>
        </w:rPr>
        <w:t xml:space="preserve">У такому разі кошти, які отримують організації, мають своїм джерелом походження </w:t>
      </w:r>
      <w:r w:rsidR="009F7E8A">
        <w:rPr>
          <w:rFonts w:ascii="Times New Roman" w:hAnsi="Times New Roman" w:cs="Times New Roman"/>
          <w:sz w:val="24"/>
          <w:szCs w:val="24"/>
        </w:rPr>
        <w:t xml:space="preserve">міжнародних донорів, але для самих організацій це є саме платними послугами, оскільки вони не є виконавцями </w:t>
      </w:r>
      <w:r w:rsidR="00B9264E">
        <w:rPr>
          <w:rFonts w:ascii="Times New Roman" w:hAnsi="Times New Roman" w:cs="Times New Roman"/>
          <w:sz w:val="24"/>
          <w:szCs w:val="24"/>
        </w:rPr>
        <w:t xml:space="preserve">проекту, а залученими на платній основі підрядниками. </w:t>
      </w:r>
    </w:p>
    <w:p w14:paraId="4602088A" w14:textId="6F4C3E56" w:rsidR="004B1619" w:rsidRDefault="004B1619" w:rsidP="00C06ECA">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Замовниками послуг </w:t>
      </w:r>
      <w:r w:rsidR="00C87D57">
        <w:rPr>
          <w:rFonts w:ascii="Times New Roman" w:hAnsi="Times New Roman" w:cs="Times New Roman"/>
          <w:sz w:val="24"/>
          <w:szCs w:val="24"/>
        </w:rPr>
        <w:t xml:space="preserve">можуть бути також безпосередньо міжнародні організації, які проводять в Україні також і </w:t>
      </w:r>
      <w:r w:rsidR="00BF2D1B">
        <w:rPr>
          <w:rFonts w:ascii="Times New Roman" w:hAnsi="Times New Roman" w:cs="Times New Roman"/>
          <w:sz w:val="24"/>
          <w:szCs w:val="24"/>
        </w:rPr>
        <w:t>проекти міжнародної технічної допомоги. Однак у випадку</w:t>
      </w:r>
      <w:r w:rsidR="0042103F">
        <w:rPr>
          <w:rFonts w:ascii="Times New Roman" w:hAnsi="Times New Roman" w:cs="Times New Roman"/>
          <w:sz w:val="24"/>
          <w:szCs w:val="24"/>
        </w:rPr>
        <w:t xml:space="preserve"> з платними послугами </w:t>
      </w:r>
      <w:r w:rsidR="00B53D92">
        <w:rPr>
          <w:rFonts w:ascii="Times New Roman" w:hAnsi="Times New Roman" w:cs="Times New Roman"/>
          <w:sz w:val="24"/>
          <w:szCs w:val="24"/>
        </w:rPr>
        <w:t xml:space="preserve">очевидно </w:t>
      </w:r>
      <w:r w:rsidR="0042103F">
        <w:rPr>
          <w:rFonts w:ascii="Times New Roman" w:hAnsi="Times New Roman" w:cs="Times New Roman"/>
          <w:sz w:val="24"/>
          <w:szCs w:val="24"/>
        </w:rPr>
        <w:t xml:space="preserve">ОГС </w:t>
      </w:r>
      <w:r w:rsidR="00B53D92">
        <w:rPr>
          <w:rFonts w:ascii="Times New Roman" w:hAnsi="Times New Roman" w:cs="Times New Roman"/>
          <w:sz w:val="24"/>
          <w:szCs w:val="24"/>
        </w:rPr>
        <w:t xml:space="preserve">не подають заявки на конкурсній основі, а </w:t>
      </w:r>
      <w:proofErr w:type="spellStart"/>
      <w:r w:rsidR="0042103F">
        <w:rPr>
          <w:rFonts w:ascii="Times New Roman" w:hAnsi="Times New Roman" w:cs="Times New Roman"/>
          <w:sz w:val="24"/>
          <w:szCs w:val="24"/>
        </w:rPr>
        <w:t>виконуюють</w:t>
      </w:r>
      <w:proofErr w:type="spellEnd"/>
      <w:r w:rsidR="0042103F">
        <w:rPr>
          <w:rFonts w:ascii="Times New Roman" w:hAnsi="Times New Roman" w:cs="Times New Roman"/>
          <w:sz w:val="24"/>
          <w:szCs w:val="24"/>
        </w:rPr>
        <w:t xml:space="preserve"> </w:t>
      </w:r>
      <w:r w:rsidR="00B53D92">
        <w:rPr>
          <w:rFonts w:ascii="Times New Roman" w:hAnsi="Times New Roman" w:cs="Times New Roman"/>
          <w:sz w:val="24"/>
          <w:szCs w:val="24"/>
        </w:rPr>
        <w:t xml:space="preserve">конкретні </w:t>
      </w:r>
      <w:r w:rsidR="0042103F">
        <w:rPr>
          <w:rFonts w:ascii="Times New Roman" w:hAnsi="Times New Roman" w:cs="Times New Roman"/>
          <w:sz w:val="24"/>
          <w:szCs w:val="24"/>
        </w:rPr>
        <w:t xml:space="preserve">замовлення </w:t>
      </w:r>
      <w:r w:rsidR="00B53D92">
        <w:rPr>
          <w:rFonts w:ascii="Times New Roman" w:hAnsi="Times New Roman" w:cs="Times New Roman"/>
          <w:sz w:val="24"/>
          <w:szCs w:val="24"/>
        </w:rPr>
        <w:t>від цих організацій</w:t>
      </w:r>
      <w:r w:rsidR="00DF00BD">
        <w:rPr>
          <w:rFonts w:ascii="Times New Roman" w:hAnsi="Times New Roman" w:cs="Times New Roman"/>
          <w:sz w:val="24"/>
          <w:szCs w:val="24"/>
        </w:rPr>
        <w:t>.</w:t>
      </w:r>
    </w:p>
    <w:p w14:paraId="4BEA0175" w14:textId="48C88D8A" w:rsidR="00850927" w:rsidRPr="00386D72" w:rsidRDefault="003F70C8" w:rsidP="00C06ECA">
      <w:pPr>
        <w:spacing w:before="240" w:after="0" w:line="240" w:lineRule="auto"/>
        <w:ind w:left="-450" w:firstLine="450"/>
        <w:jc w:val="both"/>
        <w:rPr>
          <w:rFonts w:ascii="Times New Roman" w:hAnsi="Times New Roman" w:cs="Times New Roman"/>
          <w:sz w:val="20"/>
          <w:szCs w:val="20"/>
        </w:rPr>
      </w:pPr>
      <w:r w:rsidRPr="002E4B7B">
        <w:rPr>
          <w:rFonts w:ascii="Times New Roman" w:hAnsi="Times New Roman" w:cs="Times New Roman"/>
          <w:i/>
          <w:iCs/>
          <w:sz w:val="20"/>
          <w:szCs w:val="20"/>
        </w:rPr>
        <w:t>«Ще одне наше</w:t>
      </w:r>
      <w:r w:rsidRPr="002E4B7B">
        <w:rPr>
          <w:rFonts w:ascii="Times New Roman" w:hAnsi="Times New Roman" w:cs="Times New Roman"/>
          <w:i/>
          <w:iCs/>
          <w:sz w:val="20"/>
          <w:szCs w:val="20"/>
        </w:rPr>
        <w:t xml:space="preserve"> джерело це виконання замовлення міжнародних організацій. Ми вже понад 3 роки працюємо як виконавчий партнер </w:t>
      </w:r>
      <w:r w:rsidRPr="002E4B7B">
        <w:rPr>
          <w:rFonts w:ascii="Times New Roman" w:hAnsi="Times New Roman" w:cs="Times New Roman"/>
          <w:i/>
          <w:iCs/>
          <w:sz w:val="20"/>
          <w:szCs w:val="20"/>
        </w:rPr>
        <w:t>М</w:t>
      </w:r>
      <w:r w:rsidRPr="002E4B7B">
        <w:rPr>
          <w:rFonts w:ascii="Times New Roman" w:hAnsi="Times New Roman" w:cs="Times New Roman"/>
          <w:i/>
          <w:iCs/>
          <w:sz w:val="20"/>
          <w:szCs w:val="20"/>
        </w:rPr>
        <w:t>іжнародної організації з міграції. Ми</w:t>
      </w:r>
      <w:r w:rsidRPr="002E4B7B">
        <w:rPr>
          <w:rFonts w:ascii="Times New Roman" w:hAnsi="Times New Roman" w:cs="Times New Roman"/>
          <w:i/>
          <w:iCs/>
          <w:sz w:val="20"/>
          <w:szCs w:val="20"/>
        </w:rPr>
        <w:t xml:space="preserve"> </w:t>
      </w:r>
      <w:r w:rsidRPr="002E4B7B">
        <w:rPr>
          <w:rFonts w:ascii="Times New Roman" w:hAnsi="Times New Roman" w:cs="Times New Roman"/>
          <w:i/>
          <w:iCs/>
          <w:sz w:val="20"/>
          <w:szCs w:val="20"/>
        </w:rPr>
        <w:t xml:space="preserve">офіційно залишаємся виконавчими партнерами </w:t>
      </w:r>
      <w:r w:rsidRPr="002E4B7B">
        <w:rPr>
          <w:rFonts w:ascii="Times New Roman" w:hAnsi="Times New Roman" w:cs="Times New Roman"/>
          <w:i/>
          <w:iCs/>
          <w:sz w:val="20"/>
          <w:szCs w:val="20"/>
          <w:lang w:val="en-US"/>
        </w:rPr>
        <w:t>UNICEF</w:t>
      </w:r>
      <w:r w:rsidR="00025752" w:rsidRPr="002E4B7B">
        <w:rPr>
          <w:rFonts w:ascii="Times New Roman" w:hAnsi="Times New Roman" w:cs="Times New Roman"/>
          <w:i/>
          <w:iCs/>
          <w:sz w:val="20"/>
          <w:szCs w:val="20"/>
        </w:rPr>
        <w:t>.</w:t>
      </w:r>
      <w:r w:rsidRPr="002E4B7B">
        <w:rPr>
          <w:rFonts w:ascii="Times New Roman" w:hAnsi="Times New Roman" w:cs="Times New Roman"/>
          <w:i/>
          <w:iCs/>
          <w:sz w:val="20"/>
          <w:szCs w:val="20"/>
        </w:rPr>
        <w:t xml:space="preserve"> </w:t>
      </w:r>
      <w:r w:rsidR="00025752" w:rsidRPr="002E4B7B">
        <w:rPr>
          <w:rFonts w:ascii="Times New Roman" w:hAnsi="Times New Roman" w:cs="Times New Roman"/>
          <w:i/>
          <w:iCs/>
          <w:sz w:val="20"/>
          <w:szCs w:val="20"/>
        </w:rPr>
        <w:t>Ф</w:t>
      </w:r>
      <w:r w:rsidRPr="002E4B7B">
        <w:rPr>
          <w:rFonts w:ascii="Times New Roman" w:hAnsi="Times New Roman" w:cs="Times New Roman"/>
          <w:i/>
          <w:iCs/>
          <w:sz w:val="20"/>
          <w:szCs w:val="20"/>
        </w:rPr>
        <w:t>актично це коли не наша ідея, а є конкретне замовлення, і ми можемо його виконати краще, ніж всі інші</w:t>
      </w:r>
      <w:r w:rsidR="00025752" w:rsidRPr="002E4B7B">
        <w:rPr>
          <w:rFonts w:ascii="Times New Roman" w:hAnsi="Times New Roman" w:cs="Times New Roman"/>
          <w:i/>
          <w:iCs/>
          <w:sz w:val="20"/>
          <w:szCs w:val="20"/>
        </w:rPr>
        <w:t xml:space="preserve">. </w:t>
      </w:r>
      <w:r w:rsidRPr="002E4B7B">
        <w:rPr>
          <w:rFonts w:ascii="Times New Roman" w:hAnsi="Times New Roman" w:cs="Times New Roman"/>
          <w:i/>
          <w:iCs/>
          <w:sz w:val="20"/>
          <w:szCs w:val="20"/>
        </w:rPr>
        <w:t>Але, тим не менше, я би не назвав це грантовим фінансуванням, в тому розумінні в якому це грант на нашу ідею.</w:t>
      </w:r>
      <w:r w:rsidR="002E4B7B" w:rsidRPr="002E4B7B">
        <w:rPr>
          <w:rFonts w:ascii="Times New Roman" w:hAnsi="Times New Roman" w:cs="Times New Roman"/>
          <w:i/>
          <w:iCs/>
          <w:sz w:val="20"/>
          <w:szCs w:val="20"/>
        </w:rPr>
        <w:t xml:space="preserve"> Т</w:t>
      </w:r>
      <w:r w:rsidRPr="002E4B7B">
        <w:rPr>
          <w:rFonts w:ascii="Times New Roman" w:hAnsi="Times New Roman" w:cs="Times New Roman"/>
          <w:i/>
          <w:iCs/>
          <w:sz w:val="20"/>
          <w:szCs w:val="20"/>
        </w:rPr>
        <w:t>ут дуже конкретно, є замовлення, є об'єми робот, є гроші на виконання цієї роботи.</w:t>
      </w:r>
      <w:r w:rsidR="002E4B7B" w:rsidRPr="002E4B7B">
        <w:rPr>
          <w:rFonts w:ascii="Times New Roman" w:hAnsi="Times New Roman" w:cs="Times New Roman"/>
          <w:i/>
          <w:iCs/>
          <w:sz w:val="20"/>
          <w:szCs w:val="20"/>
        </w:rPr>
        <w:t xml:space="preserve">» </w:t>
      </w:r>
      <w:r w:rsidR="00386D72" w:rsidRPr="00D8246D">
        <w:rPr>
          <w:rFonts w:ascii="Times New Roman" w:hAnsi="Times New Roman" w:cs="Times New Roman"/>
          <w:i/>
          <w:iCs/>
          <w:sz w:val="20"/>
          <w:szCs w:val="20"/>
        </w:rPr>
        <w:t>—</w:t>
      </w:r>
      <w:r w:rsidR="00386D72">
        <w:rPr>
          <w:rFonts w:ascii="Times New Roman" w:hAnsi="Times New Roman" w:cs="Times New Roman"/>
          <w:i/>
          <w:iCs/>
          <w:sz w:val="20"/>
          <w:szCs w:val="20"/>
        </w:rPr>
        <w:t xml:space="preserve"> </w:t>
      </w:r>
      <w:r w:rsidR="00386D72" w:rsidRPr="00386D72">
        <w:rPr>
          <w:rFonts w:ascii="Times New Roman" w:hAnsi="Times New Roman" w:cs="Times New Roman"/>
          <w:sz w:val="20"/>
          <w:szCs w:val="20"/>
        </w:rPr>
        <w:t>Респондент 6</w:t>
      </w:r>
    </w:p>
    <w:p w14:paraId="69F9315A" w14:textId="512373EB" w:rsidR="006819B4" w:rsidRDefault="007D62C8" w:rsidP="00C06ECA">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Споживачами платних послуг, які надають ОГС, можуть бути також і органи місцевого самоврядування</w:t>
      </w:r>
      <w:r w:rsidR="00880C2D">
        <w:rPr>
          <w:rFonts w:ascii="Times New Roman" w:hAnsi="Times New Roman" w:cs="Times New Roman"/>
          <w:sz w:val="24"/>
          <w:szCs w:val="24"/>
        </w:rPr>
        <w:t>, наприклад, у випадку конкретних аналітичних продуктів, які розроблять ОГС для аналізу розвитку громад.</w:t>
      </w:r>
    </w:p>
    <w:p w14:paraId="4B3DA7C1" w14:textId="678F7C07" w:rsidR="00880C2D" w:rsidRDefault="00310FAB" w:rsidP="00310FAB">
      <w:pPr>
        <w:spacing w:before="240" w:after="0" w:line="240" w:lineRule="auto"/>
        <w:ind w:left="-450" w:firstLine="450"/>
        <w:jc w:val="both"/>
        <w:rPr>
          <w:rFonts w:ascii="Times New Roman" w:hAnsi="Times New Roman" w:cs="Times New Roman"/>
          <w:i/>
          <w:iCs/>
          <w:sz w:val="20"/>
          <w:szCs w:val="20"/>
        </w:rPr>
      </w:pPr>
      <w:r w:rsidRPr="00B72FFD">
        <w:rPr>
          <w:rFonts w:ascii="Times New Roman" w:hAnsi="Times New Roman" w:cs="Times New Roman"/>
          <w:i/>
          <w:iCs/>
          <w:sz w:val="20"/>
          <w:szCs w:val="20"/>
        </w:rPr>
        <w:t>«М</w:t>
      </w:r>
      <w:r w:rsidRPr="00B72FFD">
        <w:rPr>
          <w:rFonts w:ascii="Times New Roman" w:hAnsi="Times New Roman" w:cs="Times New Roman"/>
          <w:i/>
          <w:iCs/>
          <w:sz w:val="20"/>
          <w:szCs w:val="20"/>
        </w:rPr>
        <w:t>и почали з 20-го року</w:t>
      </w:r>
      <w:r w:rsidRPr="00B72FFD">
        <w:rPr>
          <w:rFonts w:ascii="Times New Roman" w:hAnsi="Times New Roman" w:cs="Times New Roman"/>
          <w:i/>
          <w:iCs/>
          <w:sz w:val="20"/>
          <w:szCs w:val="20"/>
        </w:rPr>
        <w:t xml:space="preserve"> </w:t>
      </w:r>
      <w:r w:rsidRPr="00B72FFD">
        <w:rPr>
          <w:rFonts w:ascii="Times New Roman" w:hAnsi="Times New Roman" w:cs="Times New Roman"/>
          <w:i/>
          <w:iCs/>
          <w:sz w:val="20"/>
          <w:szCs w:val="20"/>
        </w:rPr>
        <w:t>продавати свої послуги для органів місцевого самоврядування.</w:t>
      </w:r>
      <w:r w:rsidRPr="00B72FFD">
        <w:rPr>
          <w:rFonts w:ascii="Times New Roman" w:hAnsi="Times New Roman" w:cs="Times New Roman"/>
          <w:i/>
          <w:iCs/>
          <w:sz w:val="20"/>
          <w:szCs w:val="20"/>
        </w:rPr>
        <w:t xml:space="preserve"> </w:t>
      </w:r>
      <w:r w:rsidRPr="00B72FFD">
        <w:rPr>
          <w:rFonts w:ascii="Times New Roman" w:hAnsi="Times New Roman" w:cs="Times New Roman"/>
          <w:i/>
          <w:iCs/>
          <w:sz w:val="20"/>
          <w:szCs w:val="20"/>
        </w:rPr>
        <w:t xml:space="preserve">Наприклад, є такий інструмент – бюджет для громадян. Це подання бюджетної інформації у спрощеній формі. </w:t>
      </w:r>
      <w:r w:rsidR="00CB6534" w:rsidRPr="00B72FFD">
        <w:rPr>
          <w:rFonts w:ascii="Times New Roman" w:hAnsi="Times New Roman" w:cs="Times New Roman"/>
          <w:i/>
          <w:iCs/>
          <w:sz w:val="20"/>
          <w:szCs w:val="20"/>
        </w:rPr>
        <w:t>Н</w:t>
      </w:r>
      <w:r w:rsidRPr="00B72FFD">
        <w:rPr>
          <w:rFonts w:ascii="Times New Roman" w:hAnsi="Times New Roman" w:cs="Times New Roman"/>
          <w:i/>
          <w:iCs/>
          <w:sz w:val="20"/>
          <w:szCs w:val="20"/>
        </w:rPr>
        <w:t xml:space="preserve">а нього є попит, </w:t>
      </w:r>
      <w:r w:rsidR="00CB6534" w:rsidRPr="00B72FFD">
        <w:rPr>
          <w:rFonts w:ascii="Times New Roman" w:hAnsi="Times New Roman" w:cs="Times New Roman"/>
          <w:i/>
          <w:iCs/>
          <w:sz w:val="20"/>
          <w:szCs w:val="20"/>
        </w:rPr>
        <w:t>л</w:t>
      </w:r>
      <w:r w:rsidRPr="00B72FFD">
        <w:rPr>
          <w:rFonts w:ascii="Times New Roman" w:hAnsi="Times New Roman" w:cs="Times New Roman"/>
          <w:i/>
          <w:iCs/>
          <w:sz w:val="20"/>
          <w:szCs w:val="20"/>
        </w:rPr>
        <w:t>юди від влади хотіли би себе максимально гарно презентувати і показати, які досягнення. Насправді звіти, всю цю фігню, їх ніхто не читає. І люди потужні тексти не осилюють. І ми якраз допомогли одній, Васильківська територіальна громада в Дніпропетровські області, вони до нас звернулися. Це унікально для України, ніхто такого не робив. Ми їм зробили за три останні роки перед виборами, щоб показати наскільки збільшився бюджет, які зросли фінансування, які проблеми були, як вони вирішувалися. І це дуже зайшло. І цю роботу повністю орган місцевого самоврядування офіційно нам оплатив. Все гаразд, жодних проблем не було.</w:t>
      </w:r>
      <w:r w:rsidR="00B72FFD" w:rsidRPr="00B72FFD">
        <w:rPr>
          <w:rFonts w:ascii="Times New Roman" w:hAnsi="Times New Roman" w:cs="Times New Roman"/>
          <w:i/>
          <w:iCs/>
          <w:sz w:val="20"/>
          <w:szCs w:val="20"/>
        </w:rPr>
        <w:t>»</w:t>
      </w:r>
      <w:r w:rsidR="00B72FFD">
        <w:rPr>
          <w:rFonts w:ascii="Times New Roman" w:hAnsi="Times New Roman" w:cs="Times New Roman"/>
          <w:i/>
          <w:iCs/>
          <w:sz w:val="20"/>
          <w:szCs w:val="20"/>
        </w:rPr>
        <w:t xml:space="preserve"> </w:t>
      </w:r>
      <w:r w:rsidR="00386D72" w:rsidRPr="00D8246D">
        <w:rPr>
          <w:rFonts w:ascii="Times New Roman" w:hAnsi="Times New Roman" w:cs="Times New Roman"/>
          <w:i/>
          <w:iCs/>
          <w:sz w:val="20"/>
          <w:szCs w:val="20"/>
        </w:rPr>
        <w:t>—</w:t>
      </w:r>
      <w:r w:rsidR="00386D72">
        <w:rPr>
          <w:rFonts w:ascii="Times New Roman" w:hAnsi="Times New Roman" w:cs="Times New Roman"/>
          <w:i/>
          <w:iCs/>
          <w:sz w:val="20"/>
          <w:szCs w:val="20"/>
        </w:rPr>
        <w:t xml:space="preserve"> </w:t>
      </w:r>
      <w:r w:rsidR="00386D72" w:rsidRPr="00386D72">
        <w:rPr>
          <w:rFonts w:ascii="Times New Roman" w:hAnsi="Times New Roman" w:cs="Times New Roman"/>
          <w:sz w:val="20"/>
          <w:szCs w:val="20"/>
        </w:rPr>
        <w:t>Респондент 25</w:t>
      </w:r>
    </w:p>
    <w:p w14:paraId="5DA61963" w14:textId="11991CBF" w:rsidR="00C55760" w:rsidRDefault="002A4353" w:rsidP="00310FAB">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Замовниками платних послуг ОГС можуть бути й інші ОГС</w:t>
      </w:r>
      <w:r w:rsidR="009725C3">
        <w:rPr>
          <w:rFonts w:ascii="Times New Roman" w:hAnsi="Times New Roman" w:cs="Times New Roman"/>
          <w:sz w:val="24"/>
          <w:szCs w:val="24"/>
        </w:rPr>
        <w:t xml:space="preserve"> або неприбуткові юридичні особи, наприклад, ОСББ.</w:t>
      </w:r>
    </w:p>
    <w:p w14:paraId="39F087C8" w14:textId="69F2A365" w:rsidR="009725C3" w:rsidRDefault="000B1F64" w:rsidP="0098346D">
      <w:pPr>
        <w:spacing w:before="240" w:after="0" w:line="240" w:lineRule="auto"/>
        <w:ind w:left="-450" w:firstLine="450"/>
        <w:jc w:val="both"/>
        <w:rPr>
          <w:rFonts w:ascii="Times New Roman" w:hAnsi="Times New Roman" w:cs="Times New Roman"/>
          <w:i/>
          <w:iCs/>
          <w:sz w:val="20"/>
          <w:szCs w:val="20"/>
        </w:rPr>
      </w:pPr>
      <w:r w:rsidRPr="000B1F64">
        <w:rPr>
          <w:rFonts w:ascii="Times New Roman" w:hAnsi="Times New Roman" w:cs="Times New Roman"/>
          <w:i/>
          <w:iCs/>
          <w:sz w:val="20"/>
          <w:szCs w:val="20"/>
        </w:rPr>
        <w:t>«</w:t>
      </w:r>
      <w:r w:rsidRPr="000B1F64">
        <w:rPr>
          <w:rFonts w:ascii="Times New Roman" w:hAnsi="Times New Roman" w:cs="Times New Roman"/>
          <w:i/>
          <w:iCs/>
          <w:sz w:val="20"/>
          <w:szCs w:val="20"/>
        </w:rPr>
        <w:t>У нас є послуги зі стратегічного консалтингу та розробки стратегічних планів на основі бізнес-моделей. Це ми робимо переважно для громадських організацій, вони у нас це замовляють. Є платні тренінги. Нещодавно провели серію тренінгів про те, як надавати платні послуги громадським організаціям. Частина з них була за</w:t>
      </w:r>
      <w:r w:rsidR="006D16CD">
        <w:rPr>
          <w:rFonts w:ascii="Times New Roman" w:hAnsi="Times New Roman" w:cs="Times New Roman"/>
          <w:i/>
          <w:iCs/>
          <w:sz w:val="20"/>
          <w:szCs w:val="20"/>
        </w:rPr>
        <w:t xml:space="preserve"> донорські</w:t>
      </w:r>
      <w:r w:rsidRPr="000B1F64">
        <w:rPr>
          <w:rFonts w:ascii="Times New Roman" w:hAnsi="Times New Roman" w:cs="Times New Roman"/>
          <w:i/>
          <w:iCs/>
          <w:sz w:val="20"/>
          <w:szCs w:val="20"/>
        </w:rPr>
        <w:t xml:space="preserve"> кошти, тобто безкоштовна для відвідувачів. А ще два тренінги (оскільки попит був великий, то ми набрали групу не на один тренінг, а на три), то наступні тренінги вже були з частковою оплатою.</w:t>
      </w:r>
    </w:p>
    <w:p w14:paraId="0C2207D9" w14:textId="4DB59465" w:rsidR="006D16CD" w:rsidRDefault="00B33C9C" w:rsidP="000B1F64">
      <w:pPr>
        <w:spacing w:before="240" w:after="0" w:line="240" w:lineRule="auto"/>
        <w:ind w:left="-450"/>
        <w:jc w:val="both"/>
        <w:rPr>
          <w:rFonts w:ascii="Times New Roman" w:hAnsi="Times New Roman" w:cs="Times New Roman"/>
          <w:i/>
          <w:iCs/>
          <w:sz w:val="20"/>
          <w:szCs w:val="20"/>
        </w:rPr>
      </w:pPr>
      <w:r>
        <w:rPr>
          <w:rFonts w:ascii="Times New Roman" w:hAnsi="Times New Roman" w:cs="Times New Roman"/>
          <w:i/>
          <w:iCs/>
          <w:sz w:val="20"/>
          <w:szCs w:val="20"/>
        </w:rPr>
        <w:t>У</w:t>
      </w:r>
      <w:r w:rsidRPr="00B33C9C">
        <w:rPr>
          <w:rFonts w:ascii="Times New Roman" w:hAnsi="Times New Roman" w:cs="Times New Roman"/>
          <w:i/>
          <w:iCs/>
          <w:sz w:val="20"/>
          <w:szCs w:val="20"/>
        </w:rPr>
        <w:t xml:space="preserve"> нас є послуга, наприклад, аутсорсингу по бухгалтерії. Ми повністю на аутсорсингу ведемо біля 70 юридичних осіб ОСББ, які повністю нам передали свій бухгалтерський облік. У нас є окремо послуга на проведення </w:t>
      </w:r>
      <w:proofErr w:type="spellStart"/>
      <w:r w:rsidRPr="00B33C9C">
        <w:rPr>
          <w:rFonts w:ascii="Times New Roman" w:hAnsi="Times New Roman" w:cs="Times New Roman"/>
          <w:i/>
          <w:iCs/>
          <w:sz w:val="20"/>
          <w:szCs w:val="20"/>
        </w:rPr>
        <w:t>енергоаудитів</w:t>
      </w:r>
      <w:proofErr w:type="spellEnd"/>
      <w:r w:rsidRPr="00B33C9C">
        <w:rPr>
          <w:rFonts w:ascii="Times New Roman" w:hAnsi="Times New Roman" w:cs="Times New Roman"/>
          <w:i/>
          <w:iCs/>
          <w:sz w:val="20"/>
          <w:szCs w:val="20"/>
        </w:rPr>
        <w:t xml:space="preserve"> у рамках напряму сталого розвитку. Ми їх проводимо як для ОСББ, так і для органів місцевого самоврядування, які також є нашою цільовою аудиторією</w:t>
      </w:r>
      <w:r w:rsidR="0098346D">
        <w:rPr>
          <w:rFonts w:ascii="Times New Roman" w:hAnsi="Times New Roman" w:cs="Times New Roman"/>
          <w:i/>
          <w:iCs/>
          <w:sz w:val="20"/>
          <w:szCs w:val="20"/>
        </w:rPr>
        <w:t>… Б</w:t>
      </w:r>
      <w:r w:rsidR="0098346D" w:rsidRPr="0098346D">
        <w:rPr>
          <w:rFonts w:ascii="Times New Roman" w:hAnsi="Times New Roman" w:cs="Times New Roman"/>
          <w:i/>
          <w:iCs/>
          <w:sz w:val="20"/>
          <w:szCs w:val="20"/>
        </w:rPr>
        <w:t xml:space="preserve">ухгалтерія – це постійний контракт. Ми набрали там </w:t>
      </w:r>
      <w:r w:rsidR="0098346D">
        <w:rPr>
          <w:rFonts w:ascii="Times New Roman" w:hAnsi="Times New Roman" w:cs="Times New Roman"/>
          <w:i/>
          <w:iCs/>
          <w:sz w:val="20"/>
          <w:szCs w:val="20"/>
        </w:rPr>
        <w:t xml:space="preserve">певну суму </w:t>
      </w:r>
      <w:r w:rsidR="0098346D">
        <w:rPr>
          <w:rFonts w:ascii="Times New Roman" w:hAnsi="Times New Roman" w:cs="Times New Roman"/>
          <w:i/>
          <w:iCs/>
          <w:sz w:val="20"/>
          <w:szCs w:val="20"/>
        </w:rPr>
        <w:lastRenderedPageBreak/>
        <w:t xml:space="preserve">контрактів </w:t>
      </w:r>
      <w:r w:rsidR="0098346D" w:rsidRPr="0098346D">
        <w:rPr>
          <w:rFonts w:ascii="Times New Roman" w:hAnsi="Times New Roman" w:cs="Times New Roman"/>
          <w:i/>
          <w:iCs/>
          <w:sz w:val="20"/>
          <w:szCs w:val="20"/>
        </w:rPr>
        <w:t>і він плюс-мінус такий самий щороку, але потроху збільшується за рахунок нових клієнтів. Тобто, це не разові послуги, а постійна послуга. А є разові послуги – зробили стратегію і до наступного разу.</w:t>
      </w:r>
      <w:r>
        <w:rPr>
          <w:rFonts w:ascii="Times New Roman" w:hAnsi="Times New Roman" w:cs="Times New Roman"/>
          <w:i/>
          <w:iCs/>
          <w:sz w:val="20"/>
          <w:szCs w:val="20"/>
        </w:rPr>
        <w:t>»</w:t>
      </w:r>
      <w:r w:rsidR="0098346D">
        <w:rPr>
          <w:rFonts w:ascii="Times New Roman" w:hAnsi="Times New Roman" w:cs="Times New Roman"/>
          <w:i/>
          <w:iCs/>
          <w:sz w:val="20"/>
          <w:szCs w:val="20"/>
        </w:rPr>
        <w:t xml:space="preserve"> </w:t>
      </w:r>
      <w:r w:rsidR="00386D72" w:rsidRPr="00D8246D">
        <w:rPr>
          <w:rFonts w:ascii="Times New Roman" w:hAnsi="Times New Roman" w:cs="Times New Roman"/>
          <w:i/>
          <w:iCs/>
          <w:sz w:val="20"/>
          <w:szCs w:val="20"/>
        </w:rPr>
        <w:t>—</w:t>
      </w:r>
      <w:r w:rsidR="00386D72">
        <w:rPr>
          <w:rFonts w:ascii="Times New Roman" w:hAnsi="Times New Roman" w:cs="Times New Roman"/>
          <w:i/>
          <w:iCs/>
          <w:sz w:val="20"/>
          <w:szCs w:val="20"/>
        </w:rPr>
        <w:t xml:space="preserve"> </w:t>
      </w:r>
      <w:r w:rsidR="00386D72" w:rsidRPr="0069454B">
        <w:rPr>
          <w:rFonts w:ascii="Times New Roman" w:hAnsi="Times New Roman" w:cs="Times New Roman"/>
          <w:sz w:val="20"/>
          <w:szCs w:val="20"/>
        </w:rPr>
        <w:t xml:space="preserve">Респондент </w:t>
      </w:r>
      <w:r w:rsidR="0069454B" w:rsidRPr="0069454B">
        <w:rPr>
          <w:rFonts w:ascii="Times New Roman" w:hAnsi="Times New Roman" w:cs="Times New Roman"/>
          <w:sz w:val="20"/>
          <w:szCs w:val="20"/>
        </w:rPr>
        <w:t>18</w:t>
      </w:r>
    </w:p>
    <w:p w14:paraId="11880569" w14:textId="1BBFE677" w:rsidR="00664BE1" w:rsidRDefault="00664BE1" w:rsidP="000B1F64">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b/>
        <w:t>Споживачами платних послуг ОГС може бути і національний бізнес</w:t>
      </w:r>
      <w:r w:rsidR="00CC7FDD">
        <w:rPr>
          <w:rFonts w:ascii="Times New Roman" w:hAnsi="Times New Roman" w:cs="Times New Roman"/>
          <w:sz w:val="24"/>
          <w:szCs w:val="24"/>
        </w:rPr>
        <w:t xml:space="preserve">, коли ОГС проводить </w:t>
      </w:r>
      <w:proofErr w:type="spellStart"/>
      <w:r w:rsidR="00CC7FDD">
        <w:rPr>
          <w:rFonts w:ascii="Times New Roman" w:hAnsi="Times New Roman" w:cs="Times New Roman"/>
          <w:sz w:val="24"/>
          <w:szCs w:val="24"/>
        </w:rPr>
        <w:t>адвокаційні</w:t>
      </w:r>
      <w:proofErr w:type="spellEnd"/>
      <w:r w:rsidR="00CC7FDD">
        <w:rPr>
          <w:rFonts w:ascii="Times New Roman" w:hAnsi="Times New Roman" w:cs="Times New Roman"/>
          <w:sz w:val="24"/>
          <w:szCs w:val="24"/>
        </w:rPr>
        <w:t xml:space="preserve"> кампанії у тих галузях</w:t>
      </w:r>
      <w:r w:rsidR="006A2654">
        <w:rPr>
          <w:rFonts w:ascii="Times New Roman" w:hAnsi="Times New Roman" w:cs="Times New Roman"/>
          <w:sz w:val="24"/>
          <w:szCs w:val="24"/>
        </w:rPr>
        <w:t xml:space="preserve"> політики, у яких працює цей бізнес</w:t>
      </w:r>
    </w:p>
    <w:p w14:paraId="105013C1" w14:textId="1A409EF1" w:rsidR="006A2654" w:rsidRDefault="006A2654" w:rsidP="006A2654">
      <w:pPr>
        <w:spacing w:before="240" w:after="0" w:line="240" w:lineRule="auto"/>
        <w:ind w:left="-450" w:firstLine="450"/>
        <w:jc w:val="both"/>
        <w:rPr>
          <w:rFonts w:ascii="Times New Roman" w:hAnsi="Times New Roman" w:cs="Times New Roman"/>
          <w:i/>
          <w:iCs/>
          <w:sz w:val="20"/>
          <w:szCs w:val="20"/>
        </w:rPr>
      </w:pPr>
      <w:r w:rsidRPr="006A2654">
        <w:rPr>
          <w:rFonts w:ascii="Times New Roman" w:hAnsi="Times New Roman" w:cs="Times New Roman"/>
          <w:i/>
          <w:iCs/>
          <w:sz w:val="20"/>
          <w:szCs w:val="20"/>
        </w:rPr>
        <w:t>«</w:t>
      </w:r>
      <w:r w:rsidR="0015150D">
        <w:rPr>
          <w:rFonts w:ascii="Times New Roman" w:hAnsi="Times New Roman" w:cs="Times New Roman"/>
          <w:i/>
          <w:iCs/>
          <w:sz w:val="20"/>
          <w:szCs w:val="20"/>
        </w:rPr>
        <w:t>Бізнес</w:t>
      </w:r>
      <w:r w:rsidRPr="006A2654">
        <w:rPr>
          <w:rFonts w:ascii="Times New Roman" w:hAnsi="Times New Roman" w:cs="Times New Roman"/>
          <w:i/>
          <w:iCs/>
          <w:sz w:val="20"/>
          <w:szCs w:val="20"/>
        </w:rPr>
        <w:t xml:space="preserve"> зверта</w:t>
      </w:r>
      <w:r w:rsidR="0015150D">
        <w:rPr>
          <w:rFonts w:ascii="Times New Roman" w:hAnsi="Times New Roman" w:cs="Times New Roman"/>
          <w:i/>
          <w:iCs/>
          <w:sz w:val="20"/>
          <w:szCs w:val="20"/>
        </w:rPr>
        <w:t>в</w:t>
      </w:r>
      <w:r w:rsidRPr="006A2654">
        <w:rPr>
          <w:rFonts w:ascii="Times New Roman" w:hAnsi="Times New Roman" w:cs="Times New Roman"/>
          <w:i/>
          <w:iCs/>
          <w:sz w:val="20"/>
          <w:szCs w:val="20"/>
        </w:rPr>
        <w:t>ся за платними послугами. Щодо біотехнологій, там були дуже конкретні завдання, тобто що ми маємо проаналізувати.</w:t>
      </w:r>
      <w:r w:rsidR="0015150D">
        <w:rPr>
          <w:rFonts w:ascii="Times New Roman" w:hAnsi="Times New Roman" w:cs="Times New Roman"/>
          <w:i/>
          <w:iCs/>
          <w:sz w:val="20"/>
          <w:szCs w:val="20"/>
        </w:rPr>
        <w:t xml:space="preserve"> </w:t>
      </w:r>
      <w:r w:rsidRPr="006A2654">
        <w:rPr>
          <w:rFonts w:ascii="Times New Roman" w:hAnsi="Times New Roman" w:cs="Times New Roman"/>
          <w:i/>
          <w:iCs/>
          <w:sz w:val="20"/>
          <w:szCs w:val="20"/>
        </w:rPr>
        <w:t>Бувають випадки, коли асоціація біли</w:t>
      </w:r>
      <w:r w:rsidR="0015150D">
        <w:rPr>
          <w:rFonts w:ascii="Times New Roman" w:hAnsi="Times New Roman" w:cs="Times New Roman"/>
          <w:i/>
          <w:iCs/>
          <w:sz w:val="20"/>
          <w:szCs w:val="20"/>
        </w:rPr>
        <w:t>х</w:t>
      </w:r>
      <w:r w:rsidRPr="006A2654">
        <w:rPr>
          <w:rFonts w:ascii="Times New Roman" w:hAnsi="Times New Roman" w:cs="Times New Roman"/>
          <w:i/>
          <w:iCs/>
          <w:sz w:val="20"/>
          <w:szCs w:val="20"/>
        </w:rPr>
        <w:t xml:space="preserve"> </w:t>
      </w:r>
      <w:proofErr w:type="spellStart"/>
      <w:r w:rsidRPr="006A2654">
        <w:rPr>
          <w:rFonts w:ascii="Times New Roman" w:hAnsi="Times New Roman" w:cs="Times New Roman"/>
          <w:i/>
          <w:iCs/>
          <w:sz w:val="20"/>
          <w:szCs w:val="20"/>
        </w:rPr>
        <w:t>рітейлерів</w:t>
      </w:r>
      <w:proofErr w:type="spellEnd"/>
      <w:r w:rsidRPr="006A2654">
        <w:rPr>
          <w:rFonts w:ascii="Times New Roman" w:hAnsi="Times New Roman" w:cs="Times New Roman"/>
          <w:i/>
          <w:iCs/>
          <w:sz w:val="20"/>
          <w:szCs w:val="20"/>
        </w:rPr>
        <w:t xml:space="preserve"> побутової техніки та електроніки звернулася до нас. Вони сказали, що знають, що ми стоїмо на позиціях більш жорсткого застосування касових апаратів у роздрібній торгівлі, і чи не хочемо ми зробити якесь дослідження з цієї теми, яке вони підтримають.</w:t>
      </w:r>
      <w:r w:rsidRPr="006A2654">
        <w:rPr>
          <w:rFonts w:ascii="Times New Roman" w:hAnsi="Times New Roman" w:cs="Times New Roman"/>
          <w:i/>
          <w:iCs/>
          <w:sz w:val="20"/>
          <w:szCs w:val="20"/>
        </w:rPr>
        <w:t xml:space="preserve">» </w:t>
      </w:r>
      <w:r w:rsidR="0069454B" w:rsidRPr="00D8246D">
        <w:rPr>
          <w:rFonts w:ascii="Times New Roman" w:hAnsi="Times New Roman" w:cs="Times New Roman"/>
          <w:i/>
          <w:iCs/>
          <w:sz w:val="20"/>
          <w:szCs w:val="20"/>
        </w:rPr>
        <w:t>—</w:t>
      </w:r>
      <w:r w:rsidR="0069454B">
        <w:rPr>
          <w:rFonts w:ascii="Times New Roman" w:hAnsi="Times New Roman" w:cs="Times New Roman"/>
          <w:i/>
          <w:iCs/>
          <w:sz w:val="20"/>
          <w:szCs w:val="20"/>
        </w:rPr>
        <w:t xml:space="preserve"> </w:t>
      </w:r>
      <w:r w:rsidR="0069454B" w:rsidRPr="0069454B">
        <w:rPr>
          <w:rFonts w:ascii="Times New Roman" w:hAnsi="Times New Roman" w:cs="Times New Roman"/>
          <w:sz w:val="20"/>
          <w:szCs w:val="20"/>
        </w:rPr>
        <w:t>Респондент 35</w:t>
      </w:r>
    </w:p>
    <w:p w14:paraId="7DBD9A30" w14:textId="04F3C675" w:rsidR="00A960ED" w:rsidRPr="00804106" w:rsidRDefault="00A960ED" w:rsidP="006A2654">
      <w:pPr>
        <w:spacing w:before="240" w:after="0" w:line="240" w:lineRule="auto"/>
        <w:ind w:left="-450" w:firstLine="450"/>
        <w:jc w:val="both"/>
        <w:rPr>
          <w:rFonts w:ascii="Times New Roman" w:hAnsi="Times New Roman" w:cs="Times New Roman"/>
          <w:sz w:val="24"/>
          <w:szCs w:val="24"/>
        </w:rPr>
      </w:pPr>
      <w:r w:rsidRPr="00804106">
        <w:rPr>
          <w:rFonts w:ascii="Times New Roman" w:hAnsi="Times New Roman" w:cs="Times New Roman"/>
          <w:sz w:val="24"/>
          <w:szCs w:val="24"/>
        </w:rPr>
        <w:t>Деякі з проектів ОГС, які стають платними продуктами</w:t>
      </w:r>
      <w:r w:rsidR="00804106" w:rsidRPr="00804106">
        <w:rPr>
          <w:rFonts w:ascii="Times New Roman" w:hAnsi="Times New Roman" w:cs="Times New Roman"/>
          <w:sz w:val="24"/>
          <w:szCs w:val="24"/>
        </w:rPr>
        <w:t>, є прямо націленими на бізнес як цільову аудиторію.</w:t>
      </w:r>
    </w:p>
    <w:p w14:paraId="2848B97C" w14:textId="620951B3" w:rsidR="0003007F" w:rsidRPr="0069454B" w:rsidRDefault="004C0B70" w:rsidP="006A2654">
      <w:pPr>
        <w:spacing w:before="240" w:after="0" w:line="240" w:lineRule="auto"/>
        <w:ind w:left="-450" w:firstLine="450"/>
        <w:jc w:val="both"/>
        <w:rPr>
          <w:rFonts w:ascii="Times New Roman" w:hAnsi="Times New Roman" w:cs="Times New Roman"/>
          <w:sz w:val="20"/>
          <w:szCs w:val="20"/>
        </w:rPr>
      </w:pPr>
      <w:r w:rsidRPr="00A960ED">
        <w:rPr>
          <w:rFonts w:ascii="Times New Roman" w:hAnsi="Times New Roman" w:cs="Times New Roman"/>
          <w:i/>
          <w:iCs/>
          <w:sz w:val="20"/>
          <w:szCs w:val="20"/>
        </w:rPr>
        <w:t>У нас є один проект, називається “</w:t>
      </w:r>
      <w:r w:rsidR="00422D25" w:rsidRPr="00A960ED">
        <w:rPr>
          <w:rFonts w:ascii="Times New Roman" w:hAnsi="Times New Roman" w:cs="Times New Roman"/>
          <w:i/>
          <w:iCs/>
          <w:sz w:val="20"/>
          <w:szCs w:val="20"/>
        </w:rPr>
        <w:t>База…</w:t>
      </w:r>
      <w:r w:rsidRPr="00A960ED">
        <w:rPr>
          <w:rFonts w:ascii="Times New Roman" w:hAnsi="Times New Roman" w:cs="Times New Roman"/>
          <w:i/>
          <w:iCs/>
          <w:sz w:val="20"/>
          <w:szCs w:val="20"/>
        </w:rPr>
        <w:t xml:space="preserve">”, і цільовою аудиторією цієї </w:t>
      </w:r>
      <w:r w:rsidR="00804106">
        <w:rPr>
          <w:rFonts w:ascii="Times New Roman" w:hAnsi="Times New Roman" w:cs="Times New Roman"/>
          <w:i/>
          <w:iCs/>
          <w:sz w:val="20"/>
          <w:szCs w:val="20"/>
        </w:rPr>
        <w:t>б</w:t>
      </w:r>
      <w:r w:rsidRPr="00A960ED">
        <w:rPr>
          <w:rFonts w:ascii="Times New Roman" w:hAnsi="Times New Roman" w:cs="Times New Roman"/>
          <w:i/>
          <w:iCs/>
          <w:sz w:val="20"/>
          <w:szCs w:val="20"/>
        </w:rPr>
        <w:t xml:space="preserve">ази даних є суб’єкти фінансового моніторингу, це переважно фінансові установи, які повинні перевіряти </w:t>
      </w:r>
      <w:proofErr w:type="spellStart"/>
      <w:r w:rsidRPr="00A960ED">
        <w:rPr>
          <w:rFonts w:ascii="Times New Roman" w:hAnsi="Times New Roman" w:cs="Times New Roman"/>
          <w:i/>
          <w:iCs/>
          <w:sz w:val="20"/>
          <w:szCs w:val="20"/>
        </w:rPr>
        <w:t>свох</w:t>
      </w:r>
      <w:proofErr w:type="spellEnd"/>
      <w:r w:rsidRPr="00A960ED">
        <w:rPr>
          <w:rFonts w:ascii="Times New Roman" w:hAnsi="Times New Roman" w:cs="Times New Roman"/>
          <w:i/>
          <w:iCs/>
          <w:sz w:val="20"/>
          <w:szCs w:val="20"/>
        </w:rPr>
        <w:t xml:space="preserve"> клієнтів і виявляти серед них публічних діячів, і перевіряти їх для доходів і статків. Ми розробили цю базу даних ще в 2015 році, вона є відкрита в… Це веб-сайт, але є ще дані в </w:t>
      </w:r>
      <w:proofErr w:type="spellStart"/>
      <w:r w:rsidRPr="00A960ED">
        <w:rPr>
          <w:rFonts w:ascii="Times New Roman" w:hAnsi="Times New Roman" w:cs="Times New Roman"/>
          <w:i/>
          <w:iCs/>
          <w:sz w:val="20"/>
          <w:szCs w:val="20"/>
        </w:rPr>
        <w:t>машинозчитувальному</w:t>
      </w:r>
      <w:proofErr w:type="spellEnd"/>
      <w:r w:rsidRPr="00A960ED">
        <w:rPr>
          <w:rFonts w:ascii="Times New Roman" w:hAnsi="Times New Roman" w:cs="Times New Roman"/>
          <w:i/>
          <w:iCs/>
          <w:sz w:val="20"/>
          <w:szCs w:val="20"/>
        </w:rPr>
        <w:t xml:space="preserve"> форматі. Цього року ми припинили видачу безкоштовно, і ми уклали угоду про стратегічне партнерство з комерційною організацією, стартапом “</w:t>
      </w:r>
      <w:proofErr w:type="spellStart"/>
      <w:r w:rsidRPr="00A960ED">
        <w:rPr>
          <w:rFonts w:ascii="Times New Roman" w:hAnsi="Times New Roman" w:cs="Times New Roman"/>
          <w:i/>
          <w:iCs/>
          <w:sz w:val="20"/>
          <w:szCs w:val="20"/>
        </w:rPr>
        <w:t>Data</w:t>
      </w:r>
      <w:proofErr w:type="spellEnd"/>
      <w:r w:rsidRPr="00A960ED">
        <w:rPr>
          <w:rFonts w:ascii="Times New Roman" w:hAnsi="Times New Roman" w:cs="Times New Roman"/>
          <w:i/>
          <w:iCs/>
          <w:sz w:val="20"/>
          <w:szCs w:val="20"/>
        </w:rPr>
        <w:t xml:space="preserve"> </w:t>
      </w:r>
      <w:proofErr w:type="spellStart"/>
      <w:r w:rsidRPr="00A960ED">
        <w:rPr>
          <w:rFonts w:ascii="Times New Roman" w:hAnsi="Times New Roman" w:cs="Times New Roman"/>
          <w:i/>
          <w:iCs/>
          <w:sz w:val="20"/>
          <w:szCs w:val="20"/>
        </w:rPr>
        <w:t>Ocean</w:t>
      </w:r>
      <w:proofErr w:type="spellEnd"/>
      <w:r w:rsidRPr="00A960ED">
        <w:rPr>
          <w:rFonts w:ascii="Times New Roman" w:hAnsi="Times New Roman" w:cs="Times New Roman"/>
          <w:i/>
          <w:iCs/>
          <w:sz w:val="20"/>
          <w:szCs w:val="20"/>
        </w:rPr>
        <w:t xml:space="preserve">”. Надали їм ексклюзивне право продавати ці дані, і зараз вже близько двадцяти комерційних договорів укладено про продаж доступу до цих даних і обслуговування через </w:t>
      </w:r>
      <w:proofErr w:type="spellStart"/>
      <w:r w:rsidRPr="00A960ED">
        <w:rPr>
          <w:rFonts w:ascii="Times New Roman" w:hAnsi="Times New Roman" w:cs="Times New Roman"/>
          <w:i/>
          <w:iCs/>
          <w:sz w:val="20"/>
          <w:szCs w:val="20"/>
        </w:rPr>
        <w:t>Data</w:t>
      </w:r>
      <w:proofErr w:type="spellEnd"/>
      <w:r w:rsidRPr="00A960ED">
        <w:rPr>
          <w:rFonts w:ascii="Times New Roman" w:hAnsi="Times New Roman" w:cs="Times New Roman"/>
          <w:i/>
          <w:iCs/>
          <w:sz w:val="20"/>
          <w:szCs w:val="20"/>
        </w:rPr>
        <w:t xml:space="preserve"> </w:t>
      </w:r>
      <w:proofErr w:type="spellStart"/>
      <w:r w:rsidRPr="00A960ED">
        <w:rPr>
          <w:rFonts w:ascii="Times New Roman" w:hAnsi="Times New Roman" w:cs="Times New Roman"/>
          <w:i/>
          <w:iCs/>
          <w:sz w:val="20"/>
          <w:szCs w:val="20"/>
        </w:rPr>
        <w:t>Ocean</w:t>
      </w:r>
      <w:proofErr w:type="spellEnd"/>
      <w:r w:rsidR="00247830">
        <w:rPr>
          <w:rFonts w:ascii="Times New Roman" w:hAnsi="Times New Roman" w:cs="Times New Roman"/>
          <w:i/>
          <w:iCs/>
          <w:sz w:val="20"/>
          <w:szCs w:val="20"/>
        </w:rPr>
        <w:t xml:space="preserve">… </w:t>
      </w:r>
      <w:r w:rsidR="00247830" w:rsidRPr="00247830">
        <w:rPr>
          <w:rFonts w:ascii="Times New Roman" w:hAnsi="Times New Roman" w:cs="Times New Roman"/>
          <w:i/>
          <w:iCs/>
          <w:sz w:val="20"/>
          <w:szCs w:val="20"/>
        </w:rPr>
        <w:t>І між іншим, в нас це не тільки український бізнес. У нас є підписані договори також з іноземними організаціями.</w:t>
      </w:r>
      <w:r w:rsidR="002D3A40">
        <w:rPr>
          <w:rFonts w:ascii="Times New Roman" w:hAnsi="Times New Roman" w:cs="Times New Roman"/>
          <w:i/>
          <w:iCs/>
          <w:sz w:val="20"/>
          <w:szCs w:val="20"/>
        </w:rPr>
        <w:t xml:space="preserve">» </w:t>
      </w:r>
      <w:r w:rsidR="0069454B" w:rsidRPr="00D8246D">
        <w:rPr>
          <w:rFonts w:ascii="Times New Roman" w:hAnsi="Times New Roman" w:cs="Times New Roman"/>
          <w:i/>
          <w:iCs/>
          <w:sz w:val="20"/>
          <w:szCs w:val="20"/>
        </w:rPr>
        <w:t>—</w:t>
      </w:r>
      <w:r w:rsidR="0069454B">
        <w:rPr>
          <w:rFonts w:ascii="Times New Roman" w:hAnsi="Times New Roman" w:cs="Times New Roman"/>
          <w:i/>
          <w:iCs/>
          <w:sz w:val="20"/>
          <w:szCs w:val="20"/>
        </w:rPr>
        <w:t xml:space="preserve"> </w:t>
      </w:r>
      <w:r w:rsidR="0069454B" w:rsidRPr="0069454B">
        <w:rPr>
          <w:rFonts w:ascii="Times New Roman" w:hAnsi="Times New Roman" w:cs="Times New Roman"/>
          <w:sz w:val="20"/>
          <w:szCs w:val="20"/>
        </w:rPr>
        <w:t>Респондент 46</w:t>
      </w:r>
    </w:p>
    <w:p w14:paraId="0298CF78" w14:textId="6C1CBCE6" w:rsidR="006F7D86" w:rsidRDefault="006F7D86" w:rsidP="006F7D86">
      <w:pPr>
        <w:spacing w:before="240" w:after="0" w:line="240" w:lineRule="auto"/>
        <w:ind w:left="-450" w:firstLine="450"/>
        <w:jc w:val="both"/>
        <w:rPr>
          <w:rFonts w:ascii="Times New Roman" w:hAnsi="Times New Roman" w:cs="Times New Roman"/>
          <w:sz w:val="24"/>
          <w:szCs w:val="24"/>
        </w:rPr>
      </w:pPr>
      <w:r w:rsidRPr="006F7D86">
        <w:rPr>
          <w:rFonts w:ascii="Times New Roman" w:hAnsi="Times New Roman" w:cs="Times New Roman"/>
          <w:sz w:val="24"/>
          <w:szCs w:val="24"/>
        </w:rPr>
        <w:t>Дещо особливий вид надання послуг бізнесам є у організацій, які розвивають свої медіа</w:t>
      </w:r>
      <w:r>
        <w:rPr>
          <w:rFonts w:ascii="Times New Roman" w:hAnsi="Times New Roman" w:cs="Times New Roman"/>
          <w:sz w:val="24"/>
          <w:szCs w:val="24"/>
        </w:rPr>
        <w:t>, оскільки це дозволяє їм</w:t>
      </w:r>
      <w:r w:rsidR="00C2308E">
        <w:rPr>
          <w:rFonts w:ascii="Times New Roman" w:hAnsi="Times New Roman" w:cs="Times New Roman"/>
          <w:sz w:val="24"/>
          <w:szCs w:val="24"/>
        </w:rPr>
        <w:t xml:space="preserve"> розміщувати рекламу та отримувати прибуток з такої діяльності.</w:t>
      </w:r>
    </w:p>
    <w:p w14:paraId="5E24A292" w14:textId="15E8AB5A" w:rsidR="003C4E9A" w:rsidRPr="006F7D86" w:rsidRDefault="003C4E9A" w:rsidP="003C4E9A">
      <w:pPr>
        <w:spacing w:before="240" w:after="0" w:line="240" w:lineRule="auto"/>
        <w:ind w:left="-450"/>
        <w:jc w:val="both"/>
        <w:rPr>
          <w:rFonts w:ascii="Times New Roman" w:hAnsi="Times New Roman" w:cs="Times New Roman"/>
          <w:sz w:val="24"/>
          <w:szCs w:val="24"/>
        </w:rPr>
      </w:pPr>
      <w:r w:rsidRPr="004B4F69">
        <w:rPr>
          <w:rFonts w:ascii="Times New Roman" w:hAnsi="Times New Roman" w:cs="Times New Roman"/>
          <w:sz w:val="20"/>
          <w:szCs w:val="20"/>
        </w:rPr>
        <w:t>«</w:t>
      </w:r>
      <w:r w:rsidRPr="004B4F69">
        <w:rPr>
          <w:rFonts w:ascii="Times New Roman" w:hAnsi="Times New Roman" w:cs="Times New Roman"/>
          <w:i/>
          <w:iCs/>
          <w:sz w:val="20"/>
          <w:szCs w:val="20"/>
        </w:rPr>
        <w:t>М</w:t>
      </w:r>
      <w:r w:rsidRPr="004B4F69">
        <w:rPr>
          <w:rFonts w:ascii="Times New Roman" w:hAnsi="Times New Roman" w:cs="Times New Roman"/>
          <w:i/>
          <w:iCs/>
          <w:sz w:val="20"/>
          <w:szCs w:val="20"/>
        </w:rPr>
        <w:t xml:space="preserve">и розміщуємо рекламу, тут класична монетизація характерна для медіа: реклама, спецпроекти, </w:t>
      </w:r>
      <w:proofErr w:type="spellStart"/>
      <w:r w:rsidRPr="004B4F69">
        <w:rPr>
          <w:rFonts w:ascii="Times New Roman" w:hAnsi="Times New Roman" w:cs="Times New Roman"/>
          <w:i/>
          <w:iCs/>
          <w:sz w:val="20"/>
          <w:szCs w:val="20"/>
        </w:rPr>
        <w:t>нативна</w:t>
      </w:r>
      <w:proofErr w:type="spellEnd"/>
      <w:r w:rsidRPr="004B4F69">
        <w:rPr>
          <w:rFonts w:ascii="Times New Roman" w:hAnsi="Times New Roman" w:cs="Times New Roman"/>
          <w:i/>
          <w:iCs/>
          <w:sz w:val="20"/>
          <w:szCs w:val="20"/>
        </w:rPr>
        <w:t xml:space="preserve"> реклама</w:t>
      </w:r>
      <w:r w:rsidR="00254934" w:rsidRPr="004B4F69">
        <w:rPr>
          <w:rFonts w:ascii="Times New Roman" w:hAnsi="Times New Roman" w:cs="Times New Roman"/>
          <w:i/>
          <w:iCs/>
          <w:sz w:val="20"/>
          <w:szCs w:val="20"/>
        </w:rPr>
        <w:t>… І у нас звісно є досвід співпраці з бізнесом</w:t>
      </w:r>
      <w:r w:rsidR="00254934" w:rsidRPr="004B4F69">
        <w:rPr>
          <w:rFonts w:ascii="Times New Roman" w:hAnsi="Times New Roman" w:cs="Times New Roman"/>
          <w:i/>
          <w:iCs/>
          <w:sz w:val="20"/>
          <w:szCs w:val="20"/>
        </w:rPr>
        <w:t>, тому що рекламу у нас розміщують не громадські організації</w:t>
      </w:r>
      <w:r w:rsidR="005C57F2" w:rsidRPr="004B4F69">
        <w:rPr>
          <w:rFonts w:ascii="Times New Roman" w:hAnsi="Times New Roman" w:cs="Times New Roman"/>
          <w:i/>
          <w:iCs/>
          <w:sz w:val="20"/>
          <w:szCs w:val="20"/>
        </w:rPr>
        <w:t>… Ще</w:t>
      </w:r>
      <w:r w:rsidR="005C57F2" w:rsidRPr="004B4F69">
        <w:rPr>
          <w:rFonts w:ascii="Times New Roman" w:hAnsi="Times New Roman" w:cs="Times New Roman"/>
          <w:i/>
          <w:iCs/>
          <w:sz w:val="20"/>
          <w:szCs w:val="20"/>
        </w:rPr>
        <w:t xml:space="preserve"> наведу приклад, одна із великих телекомпаній хотіла трошки підняти суспільну дискусію про те, що є таке поняття "комерційної аудиторії" за якою продається телевізійна реклама — є якась комерційна аудиторія з якою всі працюють. Ця конкретно телекомпанія хотіла розширити межі цієї комерційної аудиторії. Це за певних причин було для неї вигідно, і вона хотіла підняти цю дискусію. Відповідно вона у нас замовила </w:t>
      </w:r>
      <w:proofErr w:type="spellStart"/>
      <w:r w:rsidR="005C57F2" w:rsidRPr="004B4F69">
        <w:rPr>
          <w:rFonts w:ascii="Times New Roman" w:hAnsi="Times New Roman" w:cs="Times New Roman"/>
          <w:i/>
          <w:iCs/>
          <w:sz w:val="20"/>
          <w:szCs w:val="20"/>
        </w:rPr>
        <w:t>нативний</w:t>
      </w:r>
      <w:proofErr w:type="spellEnd"/>
      <w:r w:rsidR="005C57F2" w:rsidRPr="004B4F69">
        <w:rPr>
          <w:rFonts w:ascii="Times New Roman" w:hAnsi="Times New Roman" w:cs="Times New Roman"/>
          <w:i/>
          <w:iCs/>
          <w:sz w:val="20"/>
          <w:szCs w:val="20"/>
        </w:rPr>
        <w:t xml:space="preserve"> спецпроект, який… ми писали ці статті разом із нею, і маркували, що це за підтримки конкретної компанії.</w:t>
      </w:r>
      <w:r w:rsidR="004B4F69" w:rsidRPr="004B4F69">
        <w:rPr>
          <w:rFonts w:ascii="Times New Roman" w:hAnsi="Times New Roman" w:cs="Times New Roman"/>
          <w:i/>
          <w:iCs/>
          <w:sz w:val="20"/>
          <w:szCs w:val="20"/>
        </w:rPr>
        <w:t>»</w:t>
      </w:r>
      <w:r w:rsidR="004B4F69">
        <w:rPr>
          <w:rFonts w:ascii="Times New Roman" w:hAnsi="Times New Roman" w:cs="Times New Roman"/>
          <w:i/>
          <w:iCs/>
          <w:sz w:val="20"/>
          <w:szCs w:val="20"/>
        </w:rPr>
        <w:t xml:space="preserve"> </w:t>
      </w:r>
      <w:r w:rsidR="0069454B" w:rsidRPr="00D8246D">
        <w:rPr>
          <w:rFonts w:ascii="Times New Roman" w:hAnsi="Times New Roman" w:cs="Times New Roman"/>
          <w:i/>
          <w:iCs/>
          <w:sz w:val="20"/>
          <w:szCs w:val="20"/>
        </w:rPr>
        <w:t>—</w:t>
      </w:r>
      <w:r w:rsidR="0069454B">
        <w:rPr>
          <w:rFonts w:ascii="Times New Roman" w:hAnsi="Times New Roman" w:cs="Times New Roman"/>
          <w:i/>
          <w:iCs/>
          <w:sz w:val="20"/>
          <w:szCs w:val="20"/>
        </w:rPr>
        <w:t xml:space="preserve"> </w:t>
      </w:r>
      <w:r w:rsidR="0069454B" w:rsidRPr="0069454B">
        <w:rPr>
          <w:rFonts w:ascii="Times New Roman" w:hAnsi="Times New Roman" w:cs="Times New Roman"/>
          <w:sz w:val="20"/>
          <w:szCs w:val="20"/>
        </w:rPr>
        <w:t>Респондент 40</w:t>
      </w:r>
    </w:p>
    <w:p w14:paraId="44C284C2" w14:textId="77777777" w:rsidR="0082187B" w:rsidRDefault="00C83E1A" w:rsidP="0082187B">
      <w:pPr>
        <w:spacing w:before="240" w:after="0" w:line="240" w:lineRule="auto"/>
        <w:ind w:left="-450"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Серед аудиторій, які користуються платними послугами українських ОГС, є й міжнародні компанії. Яскравим прикладом цього є </w:t>
      </w:r>
      <w:hyperlink r:id="rId12" w:history="1">
        <w:r w:rsidR="00A706C7" w:rsidRPr="00A706C7">
          <w:rPr>
            <w:rStyle w:val="Hyperlink"/>
            <w:rFonts w:ascii="Times New Roman" w:hAnsi="Times New Roman" w:cs="Times New Roman"/>
            <w:sz w:val="24"/>
            <w:szCs w:val="24"/>
          </w:rPr>
          <w:t>співпраця</w:t>
        </w:r>
      </w:hyperlink>
      <w:r w:rsidR="00A706C7">
        <w:rPr>
          <w:rFonts w:ascii="Times New Roman" w:hAnsi="Times New Roman" w:cs="Times New Roman"/>
          <w:sz w:val="24"/>
          <w:szCs w:val="24"/>
        </w:rPr>
        <w:t xml:space="preserve"> </w:t>
      </w:r>
      <w:proofErr w:type="spellStart"/>
      <w:r w:rsidR="00A706C7">
        <w:rPr>
          <w:rFonts w:ascii="Times New Roman" w:hAnsi="Times New Roman" w:cs="Times New Roman"/>
          <w:sz w:val="24"/>
          <w:szCs w:val="24"/>
          <w:lang w:val="en-US"/>
        </w:rPr>
        <w:t>VoxUkraine</w:t>
      </w:r>
      <w:proofErr w:type="spellEnd"/>
      <w:r w:rsidR="00A706C7">
        <w:rPr>
          <w:rFonts w:ascii="Times New Roman" w:hAnsi="Times New Roman" w:cs="Times New Roman"/>
          <w:sz w:val="24"/>
          <w:szCs w:val="24"/>
          <w:lang w:val="en-US"/>
        </w:rPr>
        <w:t xml:space="preserve"> </w:t>
      </w:r>
      <w:r w:rsidR="00A706C7">
        <w:rPr>
          <w:rFonts w:ascii="Times New Roman" w:hAnsi="Times New Roman" w:cs="Times New Roman"/>
          <w:sz w:val="24"/>
          <w:szCs w:val="24"/>
        </w:rPr>
        <w:t xml:space="preserve">з </w:t>
      </w:r>
      <w:r w:rsidR="00A706C7">
        <w:rPr>
          <w:rFonts w:ascii="Times New Roman" w:hAnsi="Times New Roman" w:cs="Times New Roman"/>
          <w:sz w:val="24"/>
          <w:szCs w:val="24"/>
          <w:lang w:val="en-US"/>
        </w:rPr>
        <w:t>Facebook</w:t>
      </w:r>
      <w:r w:rsidR="0059256A">
        <w:rPr>
          <w:rFonts w:ascii="Times New Roman" w:hAnsi="Times New Roman" w:cs="Times New Roman"/>
          <w:sz w:val="24"/>
          <w:szCs w:val="24"/>
          <w:lang w:val="en-US"/>
        </w:rPr>
        <w:t>:</w:t>
      </w:r>
    </w:p>
    <w:p w14:paraId="0E499A14" w14:textId="661CD739" w:rsidR="0059256A" w:rsidRPr="00017926" w:rsidRDefault="0059256A" w:rsidP="0082187B">
      <w:pPr>
        <w:spacing w:before="240" w:after="0" w:line="240" w:lineRule="auto"/>
        <w:ind w:left="-450" w:firstLine="450"/>
        <w:jc w:val="both"/>
        <w:rPr>
          <w:rFonts w:ascii="Times New Roman" w:hAnsi="Times New Roman" w:cs="Times New Roman"/>
          <w:i/>
          <w:iCs/>
          <w:sz w:val="20"/>
          <w:szCs w:val="20"/>
          <w:lang w:val="en-US"/>
        </w:rPr>
      </w:pPr>
      <w:r w:rsidRPr="00017926">
        <w:rPr>
          <w:rFonts w:ascii="Times New Roman" w:hAnsi="Times New Roman" w:cs="Times New Roman"/>
          <w:i/>
          <w:iCs/>
          <w:sz w:val="20"/>
          <w:szCs w:val="20"/>
        </w:rPr>
        <w:t>«М</w:t>
      </w:r>
      <w:r w:rsidRPr="00017926">
        <w:rPr>
          <w:rFonts w:ascii="Times New Roman" w:hAnsi="Times New Roman" w:cs="Times New Roman"/>
          <w:i/>
          <w:iCs/>
          <w:sz w:val="20"/>
          <w:szCs w:val="20"/>
          <w:lang w:val="en-US"/>
        </w:rPr>
        <w:t xml:space="preserve">и </w:t>
      </w:r>
      <w:proofErr w:type="spellStart"/>
      <w:r w:rsidRPr="00017926">
        <w:rPr>
          <w:rFonts w:ascii="Times New Roman" w:hAnsi="Times New Roman" w:cs="Times New Roman"/>
          <w:i/>
          <w:iCs/>
          <w:sz w:val="20"/>
          <w:szCs w:val="20"/>
          <w:lang w:val="en-US"/>
        </w:rPr>
        <w:t>отримали</w:t>
      </w:r>
      <w:proofErr w:type="spellEnd"/>
      <w:r w:rsidRPr="00017926">
        <w:rPr>
          <w:rFonts w:ascii="Times New Roman" w:hAnsi="Times New Roman" w:cs="Times New Roman"/>
          <w:i/>
          <w:iCs/>
          <w:sz w:val="20"/>
          <w:szCs w:val="20"/>
          <w:lang w:val="en-US"/>
        </w:rPr>
        <w:t xml:space="preserve"> </w:t>
      </w:r>
      <w:proofErr w:type="spellStart"/>
      <w:r w:rsidRPr="00017926">
        <w:rPr>
          <w:rFonts w:ascii="Times New Roman" w:hAnsi="Times New Roman" w:cs="Times New Roman"/>
          <w:i/>
          <w:iCs/>
          <w:sz w:val="20"/>
          <w:szCs w:val="20"/>
          <w:lang w:val="en-US"/>
        </w:rPr>
        <w:t>контракт</w:t>
      </w:r>
      <w:proofErr w:type="spellEnd"/>
      <w:r w:rsidRPr="00017926">
        <w:rPr>
          <w:rFonts w:ascii="Times New Roman" w:hAnsi="Times New Roman" w:cs="Times New Roman"/>
          <w:i/>
          <w:iCs/>
          <w:sz w:val="20"/>
          <w:szCs w:val="20"/>
          <w:lang w:val="en-US"/>
        </w:rPr>
        <w:t xml:space="preserve"> з </w:t>
      </w:r>
      <w:proofErr w:type="spellStart"/>
      <w:r w:rsidRPr="00017926">
        <w:rPr>
          <w:rFonts w:ascii="Times New Roman" w:hAnsi="Times New Roman" w:cs="Times New Roman"/>
          <w:i/>
          <w:iCs/>
          <w:sz w:val="20"/>
          <w:szCs w:val="20"/>
          <w:lang w:val="en-US"/>
        </w:rPr>
        <w:t>фейсбуком</w:t>
      </w:r>
      <w:proofErr w:type="spellEnd"/>
      <w:r w:rsidR="00577E83" w:rsidRPr="00017926">
        <w:rPr>
          <w:rFonts w:ascii="Times New Roman" w:hAnsi="Times New Roman" w:cs="Times New Roman"/>
          <w:i/>
          <w:iCs/>
          <w:sz w:val="20"/>
          <w:szCs w:val="20"/>
        </w:rPr>
        <w:t>…</w:t>
      </w:r>
      <w:r w:rsidR="00577E83" w:rsidRPr="00017926">
        <w:rPr>
          <w:i/>
          <w:iCs/>
          <w:sz w:val="20"/>
          <w:szCs w:val="20"/>
        </w:rPr>
        <w:t xml:space="preserve"> </w:t>
      </w:r>
      <w:r w:rsidR="00577E83" w:rsidRPr="00017926">
        <w:rPr>
          <w:rFonts w:ascii="Times New Roman" w:hAnsi="Times New Roman" w:cs="Times New Roman"/>
          <w:i/>
          <w:iCs/>
          <w:sz w:val="20"/>
          <w:szCs w:val="20"/>
        </w:rPr>
        <w:t>ми за певну роботу отримуємо гроші</w:t>
      </w:r>
      <w:r w:rsidR="00577E83" w:rsidRPr="00017926">
        <w:rPr>
          <w:rFonts w:ascii="Times New Roman" w:hAnsi="Times New Roman" w:cs="Times New Roman"/>
          <w:i/>
          <w:iCs/>
          <w:sz w:val="20"/>
          <w:szCs w:val="20"/>
        </w:rPr>
        <w:t>.</w:t>
      </w:r>
      <w:r w:rsidR="006C75A1" w:rsidRPr="00017926">
        <w:rPr>
          <w:rFonts w:ascii="Times New Roman" w:hAnsi="Times New Roman" w:cs="Times New Roman"/>
          <w:i/>
          <w:iCs/>
          <w:sz w:val="20"/>
          <w:szCs w:val="20"/>
        </w:rPr>
        <w:t xml:space="preserve"> Н</w:t>
      </w:r>
      <w:r w:rsidR="006C75A1" w:rsidRPr="00017926">
        <w:rPr>
          <w:rFonts w:ascii="Times New Roman" w:hAnsi="Times New Roman" w:cs="Times New Roman"/>
          <w:i/>
          <w:iCs/>
          <w:sz w:val="20"/>
          <w:szCs w:val="20"/>
        </w:rPr>
        <w:t xml:space="preserve">аші </w:t>
      </w:r>
      <w:proofErr w:type="spellStart"/>
      <w:r w:rsidR="006C75A1" w:rsidRPr="00017926">
        <w:rPr>
          <w:rFonts w:ascii="Times New Roman" w:hAnsi="Times New Roman" w:cs="Times New Roman"/>
          <w:i/>
          <w:iCs/>
          <w:sz w:val="20"/>
          <w:szCs w:val="20"/>
        </w:rPr>
        <w:t>фактчекери</w:t>
      </w:r>
      <w:proofErr w:type="spellEnd"/>
      <w:r w:rsidR="006C75A1" w:rsidRPr="00017926">
        <w:rPr>
          <w:rFonts w:ascii="Times New Roman" w:hAnsi="Times New Roman" w:cs="Times New Roman"/>
          <w:i/>
          <w:iCs/>
          <w:sz w:val="20"/>
          <w:szCs w:val="20"/>
        </w:rPr>
        <w:t xml:space="preserve"> коли бачать якийсь фейк, вони мають доступ до інструмента спеціального в фейсбуці, і вони роблять так, що цей пост закривається, так </w:t>
      </w:r>
      <w:proofErr w:type="spellStart"/>
      <w:r w:rsidR="006C75A1" w:rsidRPr="00017926">
        <w:rPr>
          <w:rFonts w:ascii="Times New Roman" w:hAnsi="Times New Roman" w:cs="Times New Roman"/>
          <w:i/>
          <w:iCs/>
          <w:sz w:val="20"/>
          <w:szCs w:val="20"/>
        </w:rPr>
        <w:t>заблюрюється</w:t>
      </w:r>
      <w:proofErr w:type="spellEnd"/>
      <w:r w:rsidR="006C75A1" w:rsidRPr="00017926">
        <w:rPr>
          <w:rFonts w:ascii="Times New Roman" w:hAnsi="Times New Roman" w:cs="Times New Roman"/>
          <w:i/>
          <w:iCs/>
          <w:sz w:val="20"/>
          <w:szCs w:val="20"/>
        </w:rPr>
        <w:t xml:space="preserve"> і там написано, що це неправдива інформація. Якщо ви хочете почитати чому, то ви можете почитати. Тобто людина може все одно прочитати пост, але водночас вона може зайти на сайт і прочитати спростування цього фейку. І це трохи знижує поширення фейків, які є в </w:t>
      </w:r>
      <w:proofErr w:type="spellStart"/>
      <w:r w:rsidR="006C75A1" w:rsidRPr="00017926">
        <w:rPr>
          <w:rFonts w:ascii="Times New Roman" w:hAnsi="Times New Roman" w:cs="Times New Roman"/>
          <w:i/>
          <w:iCs/>
          <w:sz w:val="20"/>
          <w:szCs w:val="20"/>
        </w:rPr>
        <w:t>соц</w:t>
      </w:r>
      <w:proofErr w:type="spellEnd"/>
      <w:r w:rsidR="006C75A1" w:rsidRPr="00017926">
        <w:rPr>
          <w:rFonts w:ascii="Times New Roman" w:hAnsi="Times New Roman" w:cs="Times New Roman"/>
          <w:i/>
          <w:iCs/>
          <w:sz w:val="20"/>
          <w:szCs w:val="20"/>
        </w:rPr>
        <w:t>. мережах.</w:t>
      </w:r>
      <w:r w:rsidR="00017926">
        <w:rPr>
          <w:rFonts w:ascii="Times New Roman" w:hAnsi="Times New Roman" w:cs="Times New Roman"/>
          <w:i/>
          <w:iCs/>
          <w:sz w:val="20"/>
          <w:szCs w:val="20"/>
        </w:rPr>
        <w:t xml:space="preserve">» </w:t>
      </w:r>
      <w:r w:rsidR="0069454B" w:rsidRPr="00D8246D">
        <w:rPr>
          <w:rFonts w:ascii="Times New Roman" w:hAnsi="Times New Roman" w:cs="Times New Roman"/>
          <w:i/>
          <w:iCs/>
          <w:sz w:val="20"/>
          <w:szCs w:val="20"/>
        </w:rPr>
        <w:t>—</w:t>
      </w:r>
      <w:r w:rsidR="00017926">
        <w:rPr>
          <w:rFonts w:ascii="Times New Roman" w:hAnsi="Times New Roman" w:cs="Times New Roman"/>
          <w:i/>
          <w:iCs/>
          <w:sz w:val="20"/>
          <w:szCs w:val="20"/>
        </w:rPr>
        <w:t xml:space="preserve"> Ілона Сологуб</w:t>
      </w:r>
    </w:p>
    <w:p w14:paraId="462D0203" w14:textId="6F86297C" w:rsidR="004414F6" w:rsidRPr="006C7C60" w:rsidRDefault="002F4596" w:rsidP="006A2654">
      <w:pPr>
        <w:spacing w:before="240" w:after="0" w:line="240" w:lineRule="auto"/>
        <w:ind w:left="-450" w:firstLine="450"/>
        <w:jc w:val="both"/>
        <w:rPr>
          <w:rFonts w:ascii="Times New Roman" w:hAnsi="Times New Roman" w:cs="Times New Roman"/>
          <w:sz w:val="24"/>
          <w:szCs w:val="24"/>
        </w:rPr>
      </w:pPr>
      <w:r w:rsidRPr="006C7C60">
        <w:rPr>
          <w:rFonts w:ascii="Times New Roman" w:hAnsi="Times New Roman" w:cs="Times New Roman"/>
          <w:sz w:val="24"/>
          <w:szCs w:val="24"/>
        </w:rPr>
        <w:t xml:space="preserve">Ще одним прикладом </w:t>
      </w:r>
      <w:r w:rsidR="0058304E" w:rsidRPr="006C7C60">
        <w:rPr>
          <w:rFonts w:ascii="Times New Roman" w:hAnsi="Times New Roman" w:cs="Times New Roman"/>
          <w:sz w:val="24"/>
          <w:szCs w:val="24"/>
        </w:rPr>
        <w:t xml:space="preserve">надання платних послуг є </w:t>
      </w:r>
      <w:r w:rsidR="001530FE" w:rsidRPr="006C7C60">
        <w:rPr>
          <w:rFonts w:ascii="Times New Roman" w:hAnsi="Times New Roman" w:cs="Times New Roman"/>
          <w:sz w:val="24"/>
          <w:szCs w:val="24"/>
        </w:rPr>
        <w:t>оренда приміщень чи обладнання, якими володіє організація.</w:t>
      </w:r>
      <w:r w:rsidR="009D00A1" w:rsidRPr="006C7C60">
        <w:rPr>
          <w:rFonts w:ascii="Times New Roman" w:hAnsi="Times New Roman" w:cs="Times New Roman"/>
          <w:sz w:val="24"/>
          <w:szCs w:val="24"/>
        </w:rPr>
        <w:t xml:space="preserve"> Дохід від таких послуг, якщо вони можливі, також дозволяє ОГС сформувати певний пул власних коштів (</w:t>
      </w:r>
      <w:r w:rsidR="009D00A1" w:rsidRPr="006C7C60">
        <w:rPr>
          <w:rFonts w:ascii="Times New Roman" w:hAnsi="Times New Roman" w:cs="Times New Roman"/>
          <w:sz w:val="24"/>
          <w:szCs w:val="24"/>
          <w:lang w:val="en-US"/>
        </w:rPr>
        <w:t xml:space="preserve">endowment, </w:t>
      </w:r>
      <w:r w:rsidR="009D00A1" w:rsidRPr="006C7C60">
        <w:rPr>
          <w:rFonts w:ascii="Times New Roman" w:hAnsi="Times New Roman" w:cs="Times New Roman"/>
          <w:sz w:val="24"/>
          <w:szCs w:val="24"/>
        </w:rPr>
        <w:t>про який піде мова у одному з наступних підрозділів).</w:t>
      </w:r>
    </w:p>
    <w:p w14:paraId="15F5AAA6" w14:textId="18AD4EEC" w:rsidR="00F376E0" w:rsidRPr="006C7C60" w:rsidRDefault="00F376E0" w:rsidP="006A2654">
      <w:pPr>
        <w:spacing w:before="240" w:after="0" w:line="240" w:lineRule="auto"/>
        <w:ind w:left="-450" w:firstLine="450"/>
        <w:jc w:val="both"/>
        <w:rPr>
          <w:rFonts w:ascii="Times New Roman" w:hAnsi="Times New Roman" w:cs="Times New Roman"/>
          <w:i/>
          <w:iCs/>
          <w:sz w:val="20"/>
          <w:szCs w:val="20"/>
        </w:rPr>
      </w:pPr>
      <w:r w:rsidRPr="006C7C60">
        <w:rPr>
          <w:rFonts w:ascii="Times New Roman" w:hAnsi="Times New Roman" w:cs="Times New Roman"/>
          <w:i/>
          <w:iCs/>
          <w:sz w:val="20"/>
          <w:szCs w:val="20"/>
        </w:rPr>
        <w:t>«</w:t>
      </w:r>
      <w:r w:rsidRPr="006C7C60">
        <w:rPr>
          <w:rFonts w:ascii="Times New Roman" w:hAnsi="Times New Roman" w:cs="Times New Roman"/>
          <w:i/>
          <w:iCs/>
          <w:sz w:val="20"/>
          <w:szCs w:val="20"/>
        </w:rPr>
        <w:t xml:space="preserve">Це оренда, суборенда нашого простору під заходи, погодинна, є оренда регулярна, коли ми </w:t>
      </w:r>
      <w:proofErr w:type="spellStart"/>
      <w:r w:rsidRPr="006C7C60">
        <w:rPr>
          <w:rFonts w:ascii="Times New Roman" w:hAnsi="Times New Roman" w:cs="Times New Roman"/>
          <w:i/>
          <w:iCs/>
          <w:sz w:val="20"/>
          <w:szCs w:val="20"/>
        </w:rPr>
        <w:t>хостимо</w:t>
      </w:r>
      <w:proofErr w:type="spellEnd"/>
      <w:r w:rsidRPr="006C7C60">
        <w:rPr>
          <w:rFonts w:ascii="Times New Roman" w:hAnsi="Times New Roman" w:cs="Times New Roman"/>
          <w:i/>
          <w:iCs/>
          <w:sz w:val="20"/>
          <w:szCs w:val="20"/>
        </w:rPr>
        <w:t xml:space="preserve"> інші проекти — у нас є цей простір</w:t>
      </w:r>
      <w:r w:rsidR="00B96E11" w:rsidRPr="006C7C60">
        <w:rPr>
          <w:rFonts w:ascii="Times New Roman" w:hAnsi="Times New Roman" w:cs="Times New Roman"/>
          <w:i/>
          <w:iCs/>
          <w:sz w:val="20"/>
          <w:szCs w:val="20"/>
        </w:rPr>
        <w:t xml:space="preserve"> в</w:t>
      </w:r>
      <w:r w:rsidRPr="006C7C60">
        <w:rPr>
          <w:rFonts w:ascii="Times New Roman" w:hAnsi="Times New Roman" w:cs="Times New Roman"/>
          <w:i/>
          <w:iCs/>
          <w:sz w:val="20"/>
          <w:szCs w:val="20"/>
        </w:rPr>
        <w:t>ін і як освітній простір, як простір для презентацій, вчора прес-конференція відбувалася, і нам за це платять кошти</w:t>
      </w:r>
      <w:r w:rsidR="003818D7" w:rsidRPr="006C7C60">
        <w:rPr>
          <w:rFonts w:ascii="Times New Roman" w:hAnsi="Times New Roman" w:cs="Times New Roman"/>
          <w:i/>
          <w:iCs/>
          <w:sz w:val="20"/>
          <w:szCs w:val="20"/>
        </w:rPr>
        <w:t>…</w:t>
      </w:r>
      <w:r w:rsidR="003818D7" w:rsidRPr="006C7C60">
        <w:rPr>
          <w:rFonts w:ascii="Times New Roman" w:hAnsi="Times New Roman" w:cs="Times New Roman"/>
          <w:i/>
          <w:iCs/>
          <w:sz w:val="20"/>
          <w:szCs w:val="20"/>
        </w:rPr>
        <w:t>Так, це ті платні послуги</w:t>
      </w:r>
      <w:r w:rsidR="003818D7" w:rsidRPr="006C7C60">
        <w:rPr>
          <w:rFonts w:ascii="Times New Roman" w:hAnsi="Times New Roman" w:cs="Times New Roman"/>
          <w:i/>
          <w:iCs/>
          <w:sz w:val="20"/>
          <w:szCs w:val="20"/>
        </w:rPr>
        <w:t xml:space="preserve">… </w:t>
      </w:r>
      <w:r w:rsidR="003818D7" w:rsidRPr="006C7C60">
        <w:rPr>
          <w:rFonts w:ascii="Times New Roman" w:hAnsi="Times New Roman" w:cs="Times New Roman"/>
          <w:i/>
          <w:iCs/>
          <w:sz w:val="20"/>
          <w:szCs w:val="20"/>
        </w:rPr>
        <w:t xml:space="preserve">здача в оренду приміщення, здача в оренду обладнання, у нас є стільці для проведення масових заходів, їх беруть в оренду, проектор… І це все в комплексі, тут багато є де розгулятися, </w:t>
      </w:r>
      <w:r w:rsidR="006C7C60" w:rsidRPr="006C7C60">
        <w:rPr>
          <w:rFonts w:ascii="Times New Roman" w:hAnsi="Times New Roman" w:cs="Times New Roman"/>
          <w:i/>
          <w:iCs/>
          <w:sz w:val="20"/>
          <w:szCs w:val="20"/>
        </w:rPr>
        <w:t xml:space="preserve">хоча </w:t>
      </w:r>
      <w:r w:rsidR="003818D7" w:rsidRPr="006C7C60">
        <w:rPr>
          <w:rFonts w:ascii="Times New Roman" w:hAnsi="Times New Roman" w:cs="Times New Roman"/>
          <w:i/>
          <w:iCs/>
          <w:sz w:val="20"/>
          <w:szCs w:val="20"/>
        </w:rPr>
        <w:t xml:space="preserve">це </w:t>
      </w:r>
      <w:r w:rsidR="006C7C60" w:rsidRPr="006C7C60">
        <w:rPr>
          <w:rFonts w:ascii="Times New Roman" w:hAnsi="Times New Roman" w:cs="Times New Roman"/>
          <w:i/>
          <w:iCs/>
          <w:sz w:val="20"/>
          <w:szCs w:val="20"/>
        </w:rPr>
        <w:t xml:space="preserve">і </w:t>
      </w:r>
      <w:r w:rsidR="003818D7" w:rsidRPr="006C7C60">
        <w:rPr>
          <w:rFonts w:ascii="Times New Roman" w:hAnsi="Times New Roman" w:cs="Times New Roman"/>
          <w:i/>
          <w:iCs/>
          <w:sz w:val="20"/>
          <w:szCs w:val="20"/>
        </w:rPr>
        <w:t xml:space="preserve">не </w:t>
      </w:r>
      <w:proofErr w:type="spellStart"/>
      <w:r w:rsidR="003818D7" w:rsidRPr="006C7C60">
        <w:rPr>
          <w:rFonts w:ascii="Times New Roman" w:hAnsi="Times New Roman" w:cs="Times New Roman"/>
          <w:i/>
          <w:iCs/>
          <w:sz w:val="20"/>
          <w:szCs w:val="20"/>
        </w:rPr>
        <w:t>супероб’єми</w:t>
      </w:r>
      <w:proofErr w:type="spellEnd"/>
      <w:r w:rsidR="003818D7" w:rsidRPr="006C7C60">
        <w:rPr>
          <w:rFonts w:ascii="Times New Roman" w:hAnsi="Times New Roman" w:cs="Times New Roman"/>
          <w:i/>
          <w:iCs/>
          <w:sz w:val="20"/>
          <w:szCs w:val="20"/>
        </w:rPr>
        <w:t xml:space="preserve">, я б не сказав, що це </w:t>
      </w:r>
      <w:proofErr w:type="spellStart"/>
      <w:r w:rsidR="003818D7" w:rsidRPr="006C7C60">
        <w:rPr>
          <w:rFonts w:ascii="Times New Roman" w:hAnsi="Times New Roman" w:cs="Times New Roman"/>
          <w:i/>
          <w:iCs/>
          <w:sz w:val="20"/>
          <w:szCs w:val="20"/>
        </w:rPr>
        <w:t>прям</w:t>
      </w:r>
      <w:proofErr w:type="spellEnd"/>
      <w:r w:rsidR="003818D7" w:rsidRPr="006C7C60">
        <w:rPr>
          <w:rFonts w:ascii="Times New Roman" w:hAnsi="Times New Roman" w:cs="Times New Roman"/>
          <w:i/>
          <w:iCs/>
          <w:sz w:val="20"/>
          <w:szCs w:val="20"/>
        </w:rPr>
        <w:t xml:space="preserve"> значиме джерело.</w:t>
      </w:r>
      <w:r w:rsidR="006C7C60" w:rsidRPr="006C7C60">
        <w:rPr>
          <w:rFonts w:ascii="Times New Roman" w:hAnsi="Times New Roman" w:cs="Times New Roman"/>
          <w:i/>
          <w:iCs/>
          <w:sz w:val="20"/>
          <w:szCs w:val="20"/>
        </w:rPr>
        <w:t xml:space="preserve">» </w:t>
      </w:r>
      <w:r w:rsidR="0069454B" w:rsidRPr="00D8246D">
        <w:rPr>
          <w:rFonts w:ascii="Times New Roman" w:hAnsi="Times New Roman" w:cs="Times New Roman"/>
          <w:i/>
          <w:iCs/>
          <w:sz w:val="20"/>
          <w:szCs w:val="20"/>
        </w:rPr>
        <w:t>—</w:t>
      </w:r>
      <w:r w:rsidR="0069454B">
        <w:rPr>
          <w:rFonts w:ascii="Times New Roman" w:hAnsi="Times New Roman" w:cs="Times New Roman"/>
          <w:i/>
          <w:iCs/>
          <w:sz w:val="20"/>
          <w:szCs w:val="20"/>
        </w:rPr>
        <w:t xml:space="preserve"> </w:t>
      </w:r>
      <w:r w:rsidR="0069454B" w:rsidRPr="0069454B">
        <w:rPr>
          <w:rFonts w:ascii="Times New Roman" w:hAnsi="Times New Roman" w:cs="Times New Roman"/>
          <w:sz w:val="20"/>
          <w:szCs w:val="20"/>
        </w:rPr>
        <w:t>Респондент 15</w:t>
      </w:r>
    </w:p>
    <w:p w14:paraId="5110884F" w14:textId="6A5BAB58" w:rsidR="004414F6" w:rsidRDefault="000260D4" w:rsidP="006A2654">
      <w:pPr>
        <w:spacing w:before="240" w:after="0" w:line="240" w:lineRule="auto"/>
        <w:ind w:left="-450" w:firstLine="450"/>
        <w:jc w:val="both"/>
        <w:rPr>
          <w:rFonts w:ascii="Times New Roman" w:hAnsi="Times New Roman" w:cs="Times New Roman"/>
          <w:sz w:val="24"/>
          <w:szCs w:val="24"/>
        </w:rPr>
      </w:pPr>
      <w:r w:rsidRPr="0023576C">
        <w:rPr>
          <w:rFonts w:ascii="Times New Roman" w:hAnsi="Times New Roman" w:cs="Times New Roman"/>
          <w:sz w:val="24"/>
          <w:szCs w:val="24"/>
        </w:rPr>
        <w:t>Окрім того, ще одним можливим джерелом доходів ОГС є продаж сувенірної продукції</w:t>
      </w:r>
      <w:r w:rsidR="0023576C">
        <w:rPr>
          <w:rFonts w:ascii="Times New Roman" w:hAnsi="Times New Roman" w:cs="Times New Roman"/>
          <w:sz w:val="24"/>
          <w:szCs w:val="24"/>
        </w:rPr>
        <w:t xml:space="preserve">. </w:t>
      </w:r>
      <w:r w:rsidR="00DE534A">
        <w:rPr>
          <w:rFonts w:ascii="Times New Roman" w:hAnsi="Times New Roman" w:cs="Times New Roman"/>
          <w:sz w:val="24"/>
          <w:szCs w:val="24"/>
        </w:rPr>
        <w:t xml:space="preserve">Сувенірна продукція, окрім безпосередньо прибутку від продажу, сприяє і </w:t>
      </w:r>
      <w:hyperlink r:id="rId13" w:history="1">
        <w:r w:rsidR="00DE534A" w:rsidRPr="003125A6">
          <w:rPr>
            <w:rStyle w:val="Hyperlink"/>
            <w:rFonts w:ascii="Times New Roman" w:hAnsi="Times New Roman" w:cs="Times New Roman"/>
            <w:sz w:val="24"/>
            <w:szCs w:val="24"/>
          </w:rPr>
          <w:t>популяризації</w:t>
        </w:r>
      </w:hyperlink>
      <w:r w:rsidR="00DE534A">
        <w:rPr>
          <w:rFonts w:ascii="Times New Roman" w:hAnsi="Times New Roman" w:cs="Times New Roman"/>
          <w:sz w:val="24"/>
          <w:szCs w:val="24"/>
        </w:rPr>
        <w:t xml:space="preserve"> </w:t>
      </w:r>
      <w:r w:rsidR="00FE7E23">
        <w:rPr>
          <w:rFonts w:ascii="Times New Roman" w:hAnsi="Times New Roman" w:cs="Times New Roman"/>
          <w:sz w:val="24"/>
          <w:szCs w:val="24"/>
        </w:rPr>
        <w:t>ініціатив ОГС</w:t>
      </w:r>
      <w:r w:rsidR="003125A6">
        <w:rPr>
          <w:rFonts w:ascii="Times New Roman" w:hAnsi="Times New Roman" w:cs="Times New Roman"/>
          <w:sz w:val="24"/>
          <w:szCs w:val="24"/>
          <w:lang w:val="en-US"/>
        </w:rPr>
        <w:t xml:space="preserve"> </w:t>
      </w:r>
      <w:r w:rsidR="003125A6">
        <w:rPr>
          <w:rFonts w:ascii="Times New Roman" w:hAnsi="Times New Roman" w:cs="Times New Roman"/>
          <w:sz w:val="24"/>
          <w:szCs w:val="24"/>
        </w:rPr>
        <w:t>та стає комунікаційним інструментом.</w:t>
      </w:r>
      <w:r w:rsidR="00842A91">
        <w:rPr>
          <w:rFonts w:ascii="Times New Roman" w:hAnsi="Times New Roman" w:cs="Times New Roman"/>
          <w:sz w:val="24"/>
          <w:szCs w:val="24"/>
        </w:rPr>
        <w:t xml:space="preserve"> Одним з прикладів успішної роботи з таким типом доходів можна вважати громадську ініціативу «Франківськ, який треба берегти»</w:t>
      </w:r>
    </w:p>
    <w:p w14:paraId="1BCFBF99" w14:textId="1B18B1BA" w:rsidR="006C6399" w:rsidRDefault="006C6399" w:rsidP="006A2654">
      <w:pPr>
        <w:spacing w:before="240" w:after="0" w:line="240" w:lineRule="auto"/>
        <w:ind w:left="-450" w:firstLine="450"/>
        <w:jc w:val="both"/>
        <w:rPr>
          <w:rFonts w:ascii="Times New Roman" w:hAnsi="Times New Roman" w:cs="Times New Roman"/>
          <w:i/>
          <w:iCs/>
          <w:sz w:val="20"/>
          <w:szCs w:val="20"/>
        </w:rPr>
      </w:pPr>
      <w:r w:rsidRPr="00FC3045">
        <w:rPr>
          <w:rFonts w:ascii="Times New Roman" w:hAnsi="Times New Roman" w:cs="Times New Roman"/>
          <w:i/>
          <w:iCs/>
          <w:sz w:val="20"/>
          <w:szCs w:val="20"/>
        </w:rPr>
        <w:t>«О</w:t>
      </w:r>
      <w:r w:rsidRPr="00FC3045">
        <w:rPr>
          <w:rFonts w:ascii="Times New Roman" w:hAnsi="Times New Roman" w:cs="Times New Roman"/>
          <w:i/>
          <w:iCs/>
          <w:sz w:val="20"/>
          <w:szCs w:val="20"/>
        </w:rPr>
        <w:t xml:space="preserve">рганізували ряд сувенірної продукції, яка теж дуже популярна. І є вже не тільки в різних куточках України, а й у інших країнах. Це і шкарпетки славнозвісні з дверима, з ліпниною, з метлаською плиткою, яку ми теж показували, що така є. Є декілька видів магнітів кольорових для дверей. Це і блокноти, і наліпки, настільні дитячі ігри. Тобто оця </w:t>
      </w:r>
      <w:r w:rsidRPr="00FC3045">
        <w:rPr>
          <w:rFonts w:ascii="Times New Roman" w:hAnsi="Times New Roman" w:cs="Times New Roman"/>
          <w:i/>
          <w:iCs/>
          <w:sz w:val="20"/>
          <w:szCs w:val="20"/>
        </w:rPr>
        <w:lastRenderedPageBreak/>
        <w:t>тема прививати любов з дитинства до свого міста, вона у нас також дуже актуальна</w:t>
      </w:r>
      <w:r w:rsidRPr="00FC3045">
        <w:rPr>
          <w:rFonts w:ascii="Times New Roman" w:hAnsi="Times New Roman" w:cs="Times New Roman"/>
          <w:i/>
          <w:iCs/>
          <w:sz w:val="20"/>
          <w:szCs w:val="20"/>
        </w:rPr>
        <w:t xml:space="preserve">… </w:t>
      </w:r>
      <w:r w:rsidR="00FC3045" w:rsidRPr="00FC3045">
        <w:rPr>
          <w:rFonts w:ascii="Times New Roman" w:hAnsi="Times New Roman" w:cs="Times New Roman"/>
          <w:i/>
          <w:iCs/>
          <w:sz w:val="20"/>
          <w:szCs w:val="20"/>
        </w:rPr>
        <w:t xml:space="preserve">Це є заклади, в яких є невеличкі такі крамнички, і вони розраховані на містян і на самих туристів. Тобто люди, коли приїжджають у Франківськ чи по дорозі у Карпати, вони хочуть якісь сувеніри суто про місто. Не якісь карпатські, які вони можуть купити, наприклад, у Яремчі, а суто про Івано-Франківськ. І цілком </w:t>
      </w:r>
      <w:proofErr w:type="spellStart"/>
      <w:r w:rsidR="00FC3045" w:rsidRPr="00FC3045">
        <w:rPr>
          <w:rFonts w:ascii="Times New Roman" w:hAnsi="Times New Roman" w:cs="Times New Roman"/>
          <w:i/>
          <w:iCs/>
          <w:sz w:val="20"/>
          <w:szCs w:val="20"/>
        </w:rPr>
        <w:t>логічно</w:t>
      </w:r>
      <w:proofErr w:type="spellEnd"/>
      <w:r w:rsidR="00FC3045" w:rsidRPr="00FC3045">
        <w:rPr>
          <w:rFonts w:ascii="Times New Roman" w:hAnsi="Times New Roman" w:cs="Times New Roman"/>
          <w:i/>
          <w:iCs/>
          <w:sz w:val="20"/>
          <w:szCs w:val="20"/>
        </w:rPr>
        <w:t xml:space="preserve"> з'явилася думка, чому ж двері, які вже стали брендом, не почати з них виготовляти якусь таку цікаву сувенірну продукцію. В Україні такого немає ніде. Шкарпеток з дверима, магнітів з дверима. Навіть таких самих ігор настільних на архітектурну тематику ми робимо для дітей і дорослих, різні творчі набори з наліпками</w:t>
      </w:r>
      <w:r w:rsidR="00842A91">
        <w:rPr>
          <w:rFonts w:ascii="Times New Roman" w:hAnsi="Times New Roman" w:cs="Times New Roman"/>
          <w:i/>
          <w:iCs/>
          <w:sz w:val="20"/>
          <w:szCs w:val="20"/>
        </w:rPr>
        <w:t xml:space="preserve">… </w:t>
      </w:r>
      <w:r w:rsidR="00842A91" w:rsidRPr="00842A91">
        <w:rPr>
          <w:rFonts w:ascii="Times New Roman" w:hAnsi="Times New Roman" w:cs="Times New Roman"/>
          <w:i/>
          <w:iCs/>
          <w:sz w:val="20"/>
          <w:szCs w:val="20"/>
        </w:rPr>
        <w:t xml:space="preserve">Тому </w:t>
      </w:r>
      <w:proofErr w:type="spellStart"/>
      <w:r w:rsidR="00842A91" w:rsidRPr="00842A91">
        <w:rPr>
          <w:rFonts w:ascii="Times New Roman" w:hAnsi="Times New Roman" w:cs="Times New Roman"/>
          <w:i/>
          <w:iCs/>
          <w:sz w:val="20"/>
          <w:szCs w:val="20"/>
        </w:rPr>
        <w:t>сувенірка</w:t>
      </w:r>
      <w:proofErr w:type="spellEnd"/>
      <w:r w:rsidR="00842A91" w:rsidRPr="00842A91">
        <w:rPr>
          <w:rFonts w:ascii="Times New Roman" w:hAnsi="Times New Roman" w:cs="Times New Roman"/>
          <w:i/>
          <w:iCs/>
          <w:sz w:val="20"/>
          <w:szCs w:val="20"/>
        </w:rPr>
        <w:t xml:space="preserve"> допомагає, екскурсії допомагають. Наприклад, на цьому тижні у мене три екскурсії, одна була вчора, і ще дві — у п'ятницю і суботу. Той же ж </w:t>
      </w:r>
      <w:proofErr w:type="spellStart"/>
      <w:r w:rsidR="00842A91" w:rsidRPr="00842A91">
        <w:rPr>
          <w:rFonts w:ascii="Times New Roman" w:hAnsi="Times New Roman" w:cs="Times New Roman"/>
          <w:i/>
          <w:iCs/>
          <w:sz w:val="20"/>
          <w:szCs w:val="20"/>
        </w:rPr>
        <w:t>Urban</w:t>
      </w:r>
      <w:proofErr w:type="spellEnd"/>
      <w:r w:rsidR="00842A91" w:rsidRPr="00842A91">
        <w:rPr>
          <w:rFonts w:ascii="Times New Roman" w:hAnsi="Times New Roman" w:cs="Times New Roman"/>
          <w:i/>
          <w:iCs/>
          <w:sz w:val="20"/>
          <w:szCs w:val="20"/>
        </w:rPr>
        <w:t xml:space="preserve">, їхня була ідея, вони кажуть — </w:t>
      </w:r>
      <w:proofErr w:type="spellStart"/>
      <w:r w:rsidR="00842A91" w:rsidRPr="00842A91">
        <w:rPr>
          <w:rFonts w:ascii="Times New Roman" w:hAnsi="Times New Roman" w:cs="Times New Roman"/>
          <w:i/>
          <w:iCs/>
          <w:sz w:val="20"/>
          <w:szCs w:val="20"/>
        </w:rPr>
        <w:t>давай</w:t>
      </w:r>
      <w:proofErr w:type="spellEnd"/>
      <w:r w:rsidR="00842A91" w:rsidRPr="00842A91">
        <w:rPr>
          <w:rFonts w:ascii="Times New Roman" w:hAnsi="Times New Roman" w:cs="Times New Roman"/>
          <w:i/>
          <w:iCs/>
          <w:sz w:val="20"/>
          <w:szCs w:val="20"/>
        </w:rPr>
        <w:t xml:space="preserve"> по суботах, люди приїжджають у Франківськ, з поїзда вранішнього всі снідати в </w:t>
      </w:r>
      <w:proofErr w:type="spellStart"/>
      <w:r w:rsidR="00842A91" w:rsidRPr="00842A91">
        <w:rPr>
          <w:rFonts w:ascii="Times New Roman" w:hAnsi="Times New Roman" w:cs="Times New Roman"/>
          <w:i/>
          <w:iCs/>
          <w:sz w:val="20"/>
          <w:szCs w:val="20"/>
        </w:rPr>
        <w:t>Urban</w:t>
      </w:r>
      <w:proofErr w:type="spellEnd"/>
      <w:r w:rsidR="00842A91" w:rsidRPr="00842A91">
        <w:rPr>
          <w:rFonts w:ascii="Times New Roman" w:hAnsi="Times New Roman" w:cs="Times New Roman"/>
          <w:i/>
          <w:iCs/>
          <w:sz w:val="20"/>
          <w:szCs w:val="20"/>
        </w:rPr>
        <w:t xml:space="preserve"> ідуть, який працює з шостої години. І от потім, наприклад 10-та година, і ми ідемо на екскурсію. Що цікаво, ми думали, що буде багато туристів. А виявилося насправді по-іншому. Туристи переважно замовляють окремо екскурсії, тобто приватні. А на ці екскурсії по суботах приходять переважно місцеві.</w:t>
      </w:r>
      <w:r w:rsidR="00FC3045" w:rsidRPr="00FC3045">
        <w:rPr>
          <w:rFonts w:ascii="Times New Roman" w:hAnsi="Times New Roman" w:cs="Times New Roman"/>
          <w:i/>
          <w:iCs/>
          <w:sz w:val="20"/>
          <w:szCs w:val="20"/>
        </w:rPr>
        <w:t>»</w:t>
      </w:r>
      <w:r w:rsidR="004A7216">
        <w:rPr>
          <w:rFonts w:ascii="Times New Roman" w:hAnsi="Times New Roman" w:cs="Times New Roman"/>
          <w:i/>
          <w:iCs/>
          <w:sz w:val="20"/>
          <w:szCs w:val="20"/>
        </w:rPr>
        <w:t xml:space="preserve"> </w:t>
      </w:r>
      <w:r w:rsidR="00951E52" w:rsidRPr="00D8246D">
        <w:rPr>
          <w:rFonts w:ascii="Times New Roman" w:hAnsi="Times New Roman" w:cs="Times New Roman"/>
          <w:i/>
          <w:iCs/>
          <w:sz w:val="20"/>
          <w:szCs w:val="20"/>
        </w:rPr>
        <w:t>—</w:t>
      </w:r>
      <w:r w:rsidR="004A7216">
        <w:rPr>
          <w:rFonts w:ascii="Times New Roman" w:hAnsi="Times New Roman" w:cs="Times New Roman"/>
          <w:i/>
          <w:iCs/>
          <w:sz w:val="20"/>
          <w:szCs w:val="20"/>
        </w:rPr>
        <w:t xml:space="preserve"> Марія Козакевич</w:t>
      </w:r>
    </w:p>
    <w:p w14:paraId="5C7A7F12" w14:textId="1033ED18" w:rsidR="00E91DD7" w:rsidRPr="00E91DD7" w:rsidRDefault="00E91DD7" w:rsidP="006A2654">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Ще одним з успішних прикладів </w:t>
      </w:r>
      <w:r w:rsidR="00605497">
        <w:rPr>
          <w:rFonts w:ascii="Times New Roman" w:hAnsi="Times New Roman" w:cs="Times New Roman"/>
          <w:sz w:val="24"/>
          <w:szCs w:val="24"/>
        </w:rPr>
        <w:t xml:space="preserve">розвитку громадської ініціативи, </w:t>
      </w:r>
      <w:r w:rsidR="0032127C">
        <w:rPr>
          <w:rFonts w:ascii="Times New Roman" w:hAnsi="Times New Roman" w:cs="Times New Roman"/>
          <w:sz w:val="24"/>
          <w:szCs w:val="24"/>
        </w:rPr>
        <w:t xml:space="preserve">яка у своєму розвитку поряд з </w:t>
      </w:r>
      <w:proofErr w:type="spellStart"/>
      <w:r w:rsidR="0032127C">
        <w:rPr>
          <w:rFonts w:ascii="Times New Roman" w:hAnsi="Times New Roman" w:cs="Times New Roman"/>
          <w:sz w:val="24"/>
          <w:szCs w:val="24"/>
        </w:rPr>
        <w:t>краудфандингом</w:t>
      </w:r>
      <w:proofErr w:type="spellEnd"/>
      <w:r w:rsidR="0032127C">
        <w:rPr>
          <w:rFonts w:ascii="Times New Roman" w:hAnsi="Times New Roman" w:cs="Times New Roman"/>
          <w:sz w:val="24"/>
          <w:szCs w:val="24"/>
        </w:rPr>
        <w:t xml:space="preserve"> значною мірою опирається на дохід від підприємницької діяльності є</w:t>
      </w:r>
      <w:r w:rsidR="00B20518">
        <w:rPr>
          <w:rFonts w:ascii="Times New Roman" w:hAnsi="Times New Roman" w:cs="Times New Roman"/>
          <w:sz w:val="24"/>
          <w:szCs w:val="24"/>
        </w:rPr>
        <w:t xml:space="preserve"> «Україна без сміття». </w:t>
      </w:r>
      <w:r w:rsidR="00D05752">
        <w:rPr>
          <w:rFonts w:ascii="Times New Roman" w:hAnsi="Times New Roman" w:cs="Times New Roman"/>
          <w:sz w:val="24"/>
          <w:szCs w:val="24"/>
        </w:rPr>
        <w:t>До основних видів послуг, які надає організація, належать освітні послуги,</w:t>
      </w:r>
      <w:r w:rsidR="00403551">
        <w:rPr>
          <w:rFonts w:ascii="Times New Roman" w:hAnsi="Times New Roman" w:cs="Times New Roman"/>
          <w:sz w:val="24"/>
          <w:szCs w:val="24"/>
        </w:rPr>
        <w:t xml:space="preserve"> високотемпературна утилізація чи </w:t>
      </w:r>
      <w:proofErr w:type="spellStart"/>
      <w:r w:rsidR="00403551">
        <w:rPr>
          <w:rFonts w:ascii="Times New Roman" w:hAnsi="Times New Roman" w:cs="Times New Roman"/>
          <w:sz w:val="24"/>
          <w:szCs w:val="24"/>
        </w:rPr>
        <w:t>досортування</w:t>
      </w:r>
      <w:proofErr w:type="spellEnd"/>
      <w:r w:rsidR="00403551">
        <w:rPr>
          <w:rFonts w:ascii="Times New Roman" w:hAnsi="Times New Roman" w:cs="Times New Roman"/>
          <w:sz w:val="24"/>
          <w:szCs w:val="24"/>
        </w:rPr>
        <w:t xml:space="preserve"> власне на сортувальній станції у Києві, яка є публічним простором організації; продаж зібраної сировини</w:t>
      </w:r>
      <w:r w:rsidR="00AE3DA3">
        <w:rPr>
          <w:rFonts w:ascii="Times New Roman" w:hAnsi="Times New Roman" w:cs="Times New Roman"/>
          <w:sz w:val="24"/>
          <w:szCs w:val="24"/>
        </w:rPr>
        <w:t xml:space="preserve"> переробникам, екскурсії по станції тощо.</w:t>
      </w:r>
    </w:p>
    <w:p w14:paraId="150FE6C9" w14:textId="399D04BC" w:rsidR="002E4B7B" w:rsidRDefault="002E4B7B" w:rsidP="00C06ECA">
      <w:pPr>
        <w:spacing w:before="240" w:after="0" w:line="240" w:lineRule="auto"/>
        <w:ind w:left="-450" w:firstLine="450"/>
        <w:jc w:val="both"/>
        <w:rPr>
          <w:rFonts w:ascii="Times New Roman" w:hAnsi="Times New Roman" w:cs="Times New Roman"/>
          <w:b/>
          <w:bCs/>
          <w:sz w:val="24"/>
          <w:szCs w:val="24"/>
        </w:rPr>
      </w:pPr>
      <w:r w:rsidRPr="009F2486">
        <w:rPr>
          <w:rFonts w:ascii="Times New Roman" w:hAnsi="Times New Roman" w:cs="Times New Roman"/>
          <w:b/>
          <w:bCs/>
          <w:sz w:val="24"/>
          <w:szCs w:val="24"/>
        </w:rPr>
        <w:t>2.2.2. Плюс та мінуси роботи</w:t>
      </w:r>
      <w:r w:rsidR="009F2486" w:rsidRPr="009F2486">
        <w:rPr>
          <w:rFonts w:ascii="Times New Roman" w:hAnsi="Times New Roman" w:cs="Times New Roman"/>
          <w:b/>
          <w:bCs/>
          <w:sz w:val="24"/>
          <w:szCs w:val="24"/>
        </w:rPr>
        <w:t xml:space="preserve"> з платними послугами як джерелом фінансування</w:t>
      </w:r>
    </w:p>
    <w:p w14:paraId="6AADE61E" w14:textId="0BEF848D" w:rsidR="009F05BE" w:rsidRDefault="00596661" w:rsidP="00C06ECA">
      <w:pPr>
        <w:spacing w:before="240" w:after="0" w:line="240" w:lineRule="auto"/>
        <w:ind w:left="-450" w:firstLine="450"/>
        <w:jc w:val="both"/>
        <w:rPr>
          <w:rFonts w:ascii="Times New Roman" w:hAnsi="Times New Roman" w:cs="Times New Roman"/>
          <w:sz w:val="24"/>
          <w:szCs w:val="24"/>
        </w:rPr>
      </w:pPr>
      <w:r w:rsidRPr="0095529E">
        <w:rPr>
          <w:rFonts w:ascii="Times New Roman" w:hAnsi="Times New Roman" w:cs="Times New Roman"/>
          <w:sz w:val="24"/>
          <w:szCs w:val="24"/>
        </w:rPr>
        <w:t>Однією</w:t>
      </w:r>
      <w:r w:rsidR="0095529E" w:rsidRPr="0095529E">
        <w:rPr>
          <w:rFonts w:ascii="Times New Roman" w:hAnsi="Times New Roman" w:cs="Times New Roman"/>
          <w:sz w:val="24"/>
          <w:szCs w:val="24"/>
        </w:rPr>
        <w:t xml:space="preserve"> з</w:t>
      </w:r>
      <w:r w:rsidR="0095529E">
        <w:rPr>
          <w:rFonts w:ascii="Times New Roman" w:hAnsi="Times New Roman" w:cs="Times New Roman"/>
          <w:sz w:val="24"/>
          <w:szCs w:val="24"/>
        </w:rPr>
        <w:t xml:space="preserve"> очевидних та</w:t>
      </w:r>
      <w:r w:rsidR="0095529E" w:rsidRPr="0095529E">
        <w:rPr>
          <w:rFonts w:ascii="Times New Roman" w:hAnsi="Times New Roman" w:cs="Times New Roman"/>
          <w:sz w:val="24"/>
          <w:szCs w:val="24"/>
        </w:rPr>
        <w:t xml:space="preserve"> найбільших </w:t>
      </w:r>
      <w:r w:rsidR="0095529E" w:rsidRPr="0095529E">
        <w:rPr>
          <w:rFonts w:ascii="Times New Roman" w:hAnsi="Times New Roman" w:cs="Times New Roman"/>
          <w:b/>
          <w:bCs/>
          <w:sz w:val="24"/>
          <w:szCs w:val="24"/>
        </w:rPr>
        <w:t>переваг</w:t>
      </w:r>
      <w:r w:rsidR="0095529E">
        <w:rPr>
          <w:rFonts w:ascii="Times New Roman" w:hAnsi="Times New Roman" w:cs="Times New Roman"/>
          <w:b/>
          <w:bCs/>
          <w:sz w:val="24"/>
          <w:szCs w:val="24"/>
        </w:rPr>
        <w:t xml:space="preserve"> </w:t>
      </w:r>
      <w:r w:rsidR="0095529E" w:rsidRPr="0095529E">
        <w:rPr>
          <w:rFonts w:ascii="Times New Roman" w:hAnsi="Times New Roman" w:cs="Times New Roman"/>
          <w:sz w:val="24"/>
          <w:szCs w:val="24"/>
        </w:rPr>
        <w:t>платних послуг як джерела фінансування для ОГС є можливість</w:t>
      </w:r>
      <w:r w:rsidR="0095529E">
        <w:rPr>
          <w:rFonts w:ascii="Times New Roman" w:hAnsi="Times New Roman" w:cs="Times New Roman"/>
          <w:sz w:val="24"/>
          <w:szCs w:val="24"/>
        </w:rPr>
        <w:t xml:space="preserve"> формування для орган</w:t>
      </w:r>
      <w:r w:rsidR="009F05BE">
        <w:rPr>
          <w:rFonts w:ascii="Times New Roman" w:hAnsi="Times New Roman" w:cs="Times New Roman"/>
          <w:sz w:val="24"/>
          <w:szCs w:val="24"/>
        </w:rPr>
        <w:t xml:space="preserve">ізації пулу власних коштів, які організація може використовувати на свій розсуд. При цьому респонденти також висловлюють думку про те, що за певних умов налагоджений процес надання послуг для ОГС може бути </w:t>
      </w:r>
      <w:proofErr w:type="spellStart"/>
      <w:r w:rsidR="009F05BE">
        <w:rPr>
          <w:rFonts w:ascii="Times New Roman" w:hAnsi="Times New Roman" w:cs="Times New Roman"/>
          <w:sz w:val="24"/>
          <w:szCs w:val="24"/>
        </w:rPr>
        <w:t>прибутковішим</w:t>
      </w:r>
      <w:proofErr w:type="spellEnd"/>
      <w:r w:rsidR="009F05BE">
        <w:rPr>
          <w:rFonts w:ascii="Times New Roman" w:hAnsi="Times New Roman" w:cs="Times New Roman"/>
          <w:sz w:val="24"/>
          <w:szCs w:val="24"/>
        </w:rPr>
        <w:t xml:space="preserve">, аніж </w:t>
      </w:r>
      <w:r w:rsidR="00593717">
        <w:rPr>
          <w:rFonts w:ascii="Times New Roman" w:hAnsi="Times New Roman" w:cs="Times New Roman"/>
          <w:sz w:val="24"/>
          <w:szCs w:val="24"/>
        </w:rPr>
        <w:t>робота з коштами конкурсів міжнародної технічної допомоги.</w:t>
      </w:r>
    </w:p>
    <w:p w14:paraId="29304670" w14:textId="65300330" w:rsidR="00593717" w:rsidRDefault="00536DFC" w:rsidP="00536DFC">
      <w:pPr>
        <w:spacing w:before="240" w:after="0" w:line="240" w:lineRule="auto"/>
        <w:ind w:left="-450" w:firstLine="450"/>
        <w:jc w:val="both"/>
        <w:rPr>
          <w:rFonts w:ascii="Times New Roman" w:hAnsi="Times New Roman" w:cs="Times New Roman"/>
          <w:i/>
          <w:iCs/>
          <w:sz w:val="20"/>
          <w:szCs w:val="20"/>
        </w:rPr>
      </w:pPr>
      <w:r w:rsidRPr="00E14B2E">
        <w:rPr>
          <w:rFonts w:ascii="Times New Roman" w:hAnsi="Times New Roman" w:cs="Times New Roman"/>
          <w:i/>
          <w:iCs/>
          <w:sz w:val="20"/>
          <w:szCs w:val="20"/>
        </w:rPr>
        <w:t>«</w:t>
      </w:r>
      <w:r w:rsidR="00E14B2E" w:rsidRPr="00E14B2E">
        <w:rPr>
          <w:rFonts w:ascii="Times New Roman" w:hAnsi="Times New Roman" w:cs="Times New Roman"/>
          <w:i/>
          <w:iCs/>
          <w:sz w:val="20"/>
          <w:szCs w:val="20"/>
        </w:rPr>
        <w:t>Я</w:t>
      </w:r>
      <w:r w:rsidRPr="00E14B2E">
        <w:rPr>
          <w:rFonts w:ascii="Times New Roman" w:hAnsi="Times New Roman" w:cs="Times New Roman"/>
          <w:i/>
          <w:iCs/>
          <w:sz w:val="20"/>
          <w:szCs w:val="20"/>
        </w:rPr>
        <w:t>кщо ми говоримо про доходи від надання послуг – це просто нормальний бізнес зі своїми перевагами і недоліками. Якщо ти сильний, конкурентоздатний і багато працюєш – ти отримуєш цей бізнес.</w:t>
      </w:r>
      <w:r w:rsidR="00E14B2E" w:rsidRPr="00E14B2E">
        <w:rPr>
          <w:rFonts w:ascii="Times New Roman" w:hAnsi="Times New Roman" w:cs="Times New Roman"/>
          <w:i/>
          <w:iCs/>
          <w:sz w:val="20"/>
          <w:szCs w:val="20"/>
        </w:rPr>
        <w:t xml:space="preserve"> </w:t>
      </w:r>
      <w:r w:rsidR="00E14B2E" w:rsidRPr="00E14B2E">
        <w:rPr>
          <w:rFonts w:ascii="Times New Roman" w:hAnsi="Times New Roman" w:cs="Times New Roman"/>
          <w:i/>
          <w:iCs/>
          <w:sz w:val="20"/>
          <w:szCs w:val="20"/>
        </w:rPr>
        <w:t xml:space="preserve">якщо на щось є великий попит чи, наприклад, ти працюєш на дуже хорошому рівні, то це може бути набагато </w:t>
      </w:r>
      <w:proofErr w:type="spellStart"/>
      <w:r w:rsidR="00E14B2E" w:rsidRPr="00E14B2E">
        <w:rPr>
          <w:rFonts w:ascii="Times New Roman" w:hAnsi="Times New Roman" w:cs="Times New Roman"/>
          <w:i/>
          <w:iCs/>
          <w:sz w:val="20"/>
          <w:szCs w:val="20"/>
        </w:rPr>
        <w:t>прибутковіше</w:t>
      </w:r>
      <w:proofErr w:type="spellEnd"/>
      <w:r w:rsidR="00E14B2E" w:rsidRPr="00E14B2E">
        <w:rPr>
          <w:rFonts w:ascii="Times New Roman" w:hAnsi="Times New Roman" w:cs="Times New Roman"/>
          <w:i/>
          <w:iCs/>
          <w:sz w:val="20"/>
          <w:szCs w:val="20"/>
        </w:rPr>
        <w:t xml:space="preserve"> для організації, ніж отримання грантів. Якщо ти продав послугу за гроші, то ніхто не дивиться і не рахує, а які в тебе зарплати і як ти за це відзвітуєш.</w:t>
      </w:r>
      <w:r w:rsidR="00E14B2E" w:rsidRPr="00E14B2E">
        <w:rPr>
          <w:rFonts w:ascii="Times New Roman" w:hAnsi="Times New Roman" w:cs="Times New Roman"/>
          <w:i/>
          <w:iCs/>
          <w:sz w:val="20"/>
          <w:szCs w:val="20"/>
        </w:rPr>
        <w:t>»</w:t>
      </w:r>
      <w:r w:rsidR="00E14B2E">
        <w:rPr>
          <w:rFonts w:ascii="Times New Roman" w:hAnsi="Times New Roman" w:cs="Times New Roman"/>
          <w:i/>
          <w:iCs/>
          <w:sz w:val="20"/>
          <w:szCs w:val="20"/>
        </w:rPr>
        <w:t xml:space="preserve"> </w:t>
      </w:r>
      <w:r w:rsidR="00951E52" w:rsidRPr="00D8246D">
        <w:rPr>
          <w:rFonts w:ascii="Times New Roman" w:hAnsi="Times New Roman" w:cs="Times New Roman"/>
          <w:i/>
          <w:iCs/>
          <w:sz w:val="20"/>
          <w:szCs w:val="20"/>
        </w:rPr>
        <w:t>—</w:t>
      </w:r>
      <w:r w:rsidR="00951E52">
        <w:rPr>
          <w:rFonts w:ascii="Times New Roman" w:hAnsi="Times New Roman" w:cs="Times New Roman"/>
          <w:i/>
          <w:iCs/>
          <w:sz w:val="20"/>
          <w:szCs w:val="20"/>
        </w:rPr>
        <w:t xml:space="preserve"> </w:t>
      </w:r>
      <w:r w:rsidR="00951E52" w:rsidRPr="00951E52">
        <w:rPr>
          <w:rFonts w:ascii="Times New Roman" w:hAnsi="Times New Roman" w:cs="Times New Roman"/>
          <w:sz w:val="20"/>
          <w:szCs w:val="20"/>
        </w:rPr>
        <w:t>Респондент 35</w:t>
      </w:r>
    </w:p>
    <w:p w14:paraId="4A314B39" w14:textId="77777777" w:rsidR="00717800" w:rsidRDefault="00587DDE" w:rsidP="00536DFC">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Однак учасники дослідження висловили кілька </w:t>
      </w:r>
      <w:r w:rsidRPr="00587DDE">
        <w:rPr>
          <w:rFonts w:ascii="Times New Roman" w:hAnsi="Times New Roman" w:cs="Times New Roman"/>
          <w:b/>
          <w:bCs/>
          <w:sz w:val="24"/>
          <w:szCs w:val="24"/>
        </w:rPr>
        <w:t>застережень</w:t>
      </w:r>
      <w:r>
        <w:rPr>
          <w:rFonts w:ascii="Times New Roman" w:hAnsi="Times New Roman" w:cs="Times New Roman"/>
          <w:sz w:val="24"/>
          <w:szCs w:val="24"/>
        </w:rPr>
        <w:t xml:space="preserve"> та проблем, які виникають для організацій у процесі роботи </w:t>
      </w:r>
      <w:r w:rsidR="00717800">
        <w:rPr>
          <w:rFonts w:ascii="Times New Roman" w:hAnsi="Times New Roman" w:cs="Times New Roman"/>
          <w:sz w:val="24"/>
          <w:szCs w:val="24"/>
        </w:rPr>
        <w:t>з платними послугами.</w:t>
      </w:r>
    </w:p>
    <w:p w14:paraId="17E7D5C2" w14:textId="2AACC771" w:rsidR="00587DDE" w:rsidRDefault="00717800" w:rsidP="00536DFC">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По-перше, </w:t>
      </w:r>
      <w:r w:rsidR="0050059E">
        <w:rPr>
          <w:rFonts w:ascii="Times New Roman" w:hAnsi="Times New Roman" w:cs="Times New Roman"/>
          <w:sz w:val="24"/>
          <w:szCs w:val="24"/>
        </w:rPr>
        <w:t>подібна діяльність має здійснювати</w:t>
      </w:r>
      <w:r w:rsidR="0085102F">
        <w:rPr>
          <w:rFonts w:ascii="Times New Roman" w:hAnsi="Times New Roman" w:cs="Times New Roman"/>
          <w:sz w:val="24"/>
          <w:szCs w:val="24"/>
        </w:rPr>
        <w:t>ся у рамках національного законодавства, що вимагає певного рівня знань та навичок.</w:t>
      </w:r>
      <w:r w:rsidR="00650517">
        <w:rPr>
          <w:rFonts w:ascii="Times New Roman" w:hAnsi="Times New Roman" w:cs="Times New Roman"/>
          <w:sz w:val="24"/>
          <w:szCs w:val="24"/>
        </w:rPr>
        <w:t xml:space="preserve"> Зокрема, </w:t>
      </w:r>
      <w:r w:rsidR="005B25CC">
        <w:rPr>
          <w:rFonts w:ascii="Times New Roman" w:hAnsi="Times New Roman" w:cs="Times New Roman"/>
          <w:sz w:val="24"/>
          <w:szCs w:val="24"/>
        </w:rPr>
        <w:t>деякі види послуг</w:t>
      </w:r>
      <w:r w:rsidR="00EC7926">
        <w:rPr>
          <w:rFonts w:ascii="Times New Roman" w:hAnsi="Times New Roman" w:cs="Times New Roman"/>
          <w:sz w:val="24"/>
          <w:szCs w:val="24"/>
        </w:rPr>
        <w:t xml:space="preserve"> не можуть надаватися громадськими організаціями, через що </w:t>
      </w:r>
      <w:r w:rsidR="00FD052F">
        <w:rPr>
          <w:rFonts w:ascii="Times New Roman" w:hAnsi="Times New Roman" w:cs="Times New Roman"/>
          <w:sz w:val="24"/>
          <w:szCs w:val="24"/>
        </w:rPr>
        <w:t>для дотримання норм законодавства деякі громадські організації створюють окремі юридичні особи (Товариства з обмеженою відповідальністю), за допомогою здійснюють яких здійснюють таку діяльність.</w:t>
      </w:r>
    </w:p>
    <w:p w14:paraId="0C88CFC9" w14:textId="100278DF" w:rsidR="00DE3B0C" w:rsidRDefault="00DE3B0C" w:rsidP="00536DFC">
      <w:pPr>
        <w:spacing w:before="240" w:after="0" w:line="240" w:lineRule="auto"/>
        <w:ind w:left="-450" w:firstLine="450"/>
        <w:jc w:val="both"/>
        <w:rPr>
          <w:rFonts w:ascii="Times New Roman" w:hAnsi="Times New Roman" w:cs="Times New Roman"/>
          <w:i/>
          <w:iCs/>
          <w:sz w:val="20"/>
          <w:szCs w:val="20"/>
        </w:rPr>
      </w:pPr>
      <w:r w:rsidRPr="00AA77D3">
        <w:rPr>
          <w:rFonts w:ascii="Times New Roman" w:hAnsi="Times New Roman" w:cs="Times New Roman"/>
          <w:i/>
          <w:iCs/>
          <w:sz w:val="20"/>
          <w:szCs w:val="20"/>
        </w:rPr>
        <w:t>«</w:t>
      </w:r>
      <w:r w:rsidRPr="00AA77D3">
        <w:rPr>
          <w:rFonts w:ascii="Times New Roman" w:hAnsi="Times New Roman" w:cs="Times New Roman"/>
          <w:i/>
          <w:iCs/>
          <w:sz w:val="20"/>
          <w:szCs w:val="20"/>
        </w:rPr>
        <w:t>Якщо кошти донорські і вони є грантами, то вони за всіма процедурами і відповідно до законів України оперуються громадською організацією. Якщо це сервісний контракти, то це — Товариство з обмеженою відповідальністю з точно такою самою назвою. Подібні формати є в організацій, які є достатньо сталими</w:t>
      </w:r>
      <w:r w:rsidRPr="00AA77D3">
        <w:rPr>
          <w:rFonts w:ascii="Times New Roman" w:hAnsi="Times New Roman" w:cs="Times New Roman"/>
          <w:i/>
          <w:iCs/>
          <w:sz w:val="20"/>
          <w:szCs w:val="20"/>
        </w:rPr>
        <w:t>.</w:t>
      </w:r>
      <w:r w:rsidR="00AA77D3" w:rsidRPr="00AA77D3">
        <w:rPr>
          <w:rFonts w:ascii="Times New Roman" w:hAnsi="Times New Roman" w:cs="Times New Roman"/>
          <w:i/>
          <w:iCs/>
          <w:sz w:val="20"/>
          <w:szCs w:val="20"/>
        </w:rPr>
        <w:t xml:space="preserve"> </w:t>
      </w:r>
      <w:r w:rsidR="00AA77D3" w:rsidRPr="00AA77D3">
        <w:rPr>
          <w:rFonts w:ascii="Times New Roman" w:hAnsi="Times New Roman" w:cs="Times New Roman"/>
          <w:i/>
          <w:iCs/>
          <w:sz w:val="20"/>
          <w:szCs w:val="20"/>
        </w:rPr>
        <w:t>Існують організації, які отримують сервісні контракти на ГО. Але це до першого приходу податкової і мільйонних штрафів, що обов'язково трапиться. Бо податкова дуже за цим стежить і навіть інколи роками чекає тупості від громадських організацій.</w:t>
      </w:r>
      <w:r w:rsidR="00AA77D3" w:rsidRPr="00AA77D3">
        <w:rPr>
          <w:rFonts w:ascii="Times New Roman" w:hAnsi="Times New Roman" w:cs="Times New Roman"/>
          <w:i/>
          <w:iCs/>
          <w:sz w:val="20"/>
          <w:szCs w:val="20"/>
        </w:rPr>
        <w:t>»</w:t>
      </w:r>
      <w:r w:rsidR="00AA77D3">
        <w:rPr>
          <w:rFonts w:ascii="Times New Roman" w:hAnsi="Times New Roman" w:cs="Times New Roman"/>
          <w:i/>
          <w:iCs/>
          <w:sz w:val="20"/>
          <w:szCs w:val="20"/>
        </w:rPr>
        <w:t xml:space="preserve"> </w:t>
      </w:r>
      <w:r w:rsidR="00951E52" w:rsidRPr="00D8246D">
        <w:rPr>
          <w:rFonts w:ascii="Times New Roman" w:hAnsi="Times New Roman" w:cs="Times New Roman"/>
          <w:i/>
          <w:iCs/>
          <w:sz w:val="20"/>
          <w:szCs w:val="20"/>
        </w:rPr>
        <w:t>—</w:t>
      </w:r>
      <w:r w:rsidR="00951E52">
        <w:rPr>
          <w:rFonts w:ascii="Times New Roman" w:hAnsi="Times New Roman" w:cs="Times New Roman"/>
          <w:i/>
          <w:iCs/>
          <w:sz w:val="20"/>
          <w:szCs w:val="20"/>
        </w:rPr>
        <w:t xml:space="preserve"> </w:t>
      </w:r>
      <w:r w:rsidR="00951E52" w:rsidRPr="00951E52">
        <w:rPr>
          <w:rFonts w:ascii="Times New Roman" w:hAnsi="Times New Roman" w:cs="Times New Roman"/>
          <w:sz w:val="20"/>
          <w:szCs w:val="20"/>
        </w:rPr>
        <w:t>Респондент 41</w:t>
      </w:r>
    </w:p>
    <w:p w14:paraId="5C7E532B" w14:textId="514E37BD" w:rsidR="0013441C" w:rsidRDefault="00EB3B99" w:rsidP="00536DFC">
      <w:pPr>
        <w:spacing w:before="240" w:after="0" w:line="240" w:lineRule="auto"/>
        <w:ind w:left="-450" w:firstLine="450"/>
        <w:jc w:val="both"/>
        <w:rPr>
          <w:rFonts w:ascii="Times New Roman" w:hAnsi="Times New Roman" w:cs="Times New Roman"/>
          <w:i/>
          <w:iCs/>
          <w:sz w:val="20"/>
          <w:szCs w:val="20"/>
        </w:rPr>
      </w:pPr>
      <w:r>
        <w:rPr>
          <w:rFonts w:ascii="Times New Roman" w:hAnsi="Times New Roman" w:cs="Times New Roman"/>
          <w:i/>
          <w:iCs/>
          <w:sz w:val="20"/>
          <w:szCs w:val="20"/>
        </w:rPr>
        <w:t xml:space="preserve">«Щодо монетизації реклами, </w:t>
      </w:r>
      <w:r w:rsidR="00B94F88">
        <w:rPr>
          <w:rFonts w:ascii="Times New Roman" w:hAnsi="Times New Roman" w:cs="Times New Roman"/>
          <w:i/>
          <w:iCs/>
          <w:sz w:val="20"/>
          <w:szCs w:val="20"/>
        </w:rPr>
        <w:t>і</w:t>
      </w:r>
      <w:r w:rsidRPr="00EB3B99">
        <w:rPr>
          <w:rFonts w:ascii="Times New Roman" w:hAnsi="Times New Roman" w:cs="Times New Roman"/>
          <w:i/>
          <w:iCs/>
          <w:sz w:val="20"/>
          <w:szCs w:val="20"/>
        </w:rPr>
        <w:t>снують 2 думки з цього приводу: одна думка, що законодавець дозволив це робити громадським організаціям, інша думка, якої дотримуємося ми — що це все одно лишається ризик на розсуд податкового конкретного інспектора. Ми теж думаємо, що цей ризик існує, через те в нас є товариство з обмеженою відповідальністю — окрема юридична особа, яка заснована цією громадською організацією, але тим не менше ці кошти проходять через цю юридичну особу.</w:t>
      </w:r>
      <w:r w:rsidR="00B94F88">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40</w:t>
      </w:r>
    </w:p>
    <w:p w14:paraId="0E015177" w14:textId="11035024" w:rsidR="00B94F88" w:rsidRPr="00716867" w:rsidRDefault="00B94F88" w:rsidP="00536DFC">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По-друге</w:t>
      </w:r>
      <w:r w:rsidR="00A16136">
        <w:rPr>
          <w:rFonts w:ascii="Times New Roman" w:hAnsi="Times New Roman" w:cs="Times New Roman"/>
          <w:sz w:val="24"/>
          <w:szCs w:val="24"/>
        </w:rPr>
        <w:t xml:space="preserve">, згідно з Податковим кодексом України, організації мають реєструватися </w:t>
      </w:r>
      <w:r w:rsidR="00BB3F3E">
        <w:rPr>
          <w:rFonts w:ascii="Times New Roman" w:hAnsi="Times New Roman" w:cs="Times New Roman"/>
          <w:sz w:val="24"/>
          <w:szCs w:val="24"/>
        </w:rPr>
        <w:t>платниками ПДВ, якщо сума наданих ними послуг протягом року перевищує 1 000 000 грн.</w:t>
      </w:r>
      <w:r w:rsidR="00CD4D22">
        <w:rPr>
          <w:rFonts w:ascii="Times New Roman" w:hAnsi="Times New Roman" w:cs="Times New Roman"/>
          <w:sz w:val="24"/>
          <w:szCs w:val="24"/>
        </w:rPr>
        <w:t xml:space="preserve"> У цьому аспекті ОГС, які практикують надання платних послуг, потребують </w:t>
      </w:r>
      <w:r w:rsidR="00A0222D">
        <w:rPr>
          <w:rFonts w:ascii="Times New Roman" w:hAnsi="Times New Roman" w:cs="Times New Roman"/>
          <w:sz w:val="24"/>
          <w:szCs w:val="24"/>
        </w:rPr>
        <w:t xml:space="preserve">послуг </w:t>
      </w:r>
      <w:r w:rsidR="00CD4D22">
        <w:rPr>
          <w:rFonts w:ascii="Times New Roman" w:hAnsi="Times New Roman" w:cs="Times New Roman"/>
          <w:sz w:val="24"/>
          <w:szCs w:val="24"/>
        </w:rPr>
        <w:t xml:space="preserve">кваліфікованих спеціалістів, </w:t>
      </w:r>
      <w:r w:rsidR="00A0222D">
        <w:rPr>
          <w:rFonts w:ascii="Times New Roman" w:hAnsi="Times New Roman" w:cs="Times New Roman"/>
          <w:sz w:val="24"/>
          <w:szCs w:val="24"/>
        </w:rPr>
        <w:t xml:space="preserve">аби правильно класифікувати надані організаціям послуги та дійти висновку про </w:t>
      </w:r>
      <w:r w:rsidR="00A0222D">
        <w:rPr>
          <w:rFonts w:ascii="Times New Roman" w:hAnsi="Times New Roman" w:cs="Times New Roman"/>
          <w:sz w:val="24"/>
          <w:szCs w:val="24"/>
        </w:rPr>
        <w:lastRenderedPageBreak/>
        <w:t xml:space="preserve">необхідність створення </w:t>
      </w:r>
      <w:r w:rsidR="001B2BAE">
        <w:rPr>
          <w:rFonts w:ascii="Times New Roman" w:hAnsi="Times New Roman" w:cs="Times New Roman"/>
          <w:sz w:val="24"/>
          <w:szCs w:val="24"/>
        </w:rPr>
        <w:t>інших юридичних форм чи лишатися в існуючих форматах.</w:t>
      </w:r>
      <w:r w:rsidR="00716867">
        <w:rPr>
          <w:rFonts w:ascii="Times New Roman" w:hAnsi="Times New Roman" w:cs="Times New Roman"/>
          <w:sz w:val="24"/>
          <w:szCs w:val="24"/>
        </w:rPr>
        <w:t xml:space="preserve"> Однак ця проблема</w:t>
      </w:r>
      <w:r w:rsidR="00716867">
        <w:rPr>
          <w:rFonts w:ascii="Times New Roman" w:hAnsi="Times New Roman" w:cs="Times New Roman"/>
          <w:sz w:val="24"/>
          <w:szCs w:val="24"/>
          <w:lang w:val="en-US"/>
        </w:rPr>
        <w:t>/</w:t>
      </w:r>
      <w:r w:rsidR="00716867">
        <w:rPr>
          <w:rFonts w:ascii="Times New Roman" w:hAnsi="Times New Roman" w:cs="Times New Roman"/>
          <w:sz w:val="24"/>
          <w:szCs w:val="24"/>
        </w:rPr>
        <w:t xml:space="preserve">потреба </w:t>
      </w:r>
      <w:r w:rsidR="003F2FF6">
        <w:rPr>
          <w:rFonts w:ascii="Times New Roman" w:hAnsi="Times New Roman" w:cs="Times New Roman"/>
          <w:sz w:val="24"/>
          <w:szCs w:val="24"/>
        </w:rPr>
        <w:t xml:space="preserve">у правовій допомозі </w:t>
      </w:r>
      <w:r w:rsidR="00716867">
        <w:rPr>
          <w:rFonts w:ascii="Times New Roman" w:hAnsi="Times New Roman" w:cs="Times New Roman"/>
          <w:sz w:val="24"/>
          <w:szCs w:val="24"/>
        </w:rPr>
        <w:t>переважно не є критичною</w:t>
      </w:r>
      <w:r w:rsidR="003F2FF6">
        <w:rPr>
          <w:rFonts w:ascii="Times New Roman" w:hAnsi="Times New Roman" w:cs="Times New Roman"/>
          <w:sz w:val="24"/>
          <w:szCs w:val="24"/>
        </w:rPr>
        <w:t xml:space="preserve"> для ОГС</w:t>
      </w:r>
      <w:r w:rsidR="00716867">
        <w:rPr>
          <w:rFonts w:ascii="Times New Roman" w:hAnsi="Times New Roman" w:cs="Times New Roman"/>
          <w:sz w:val="24"/>
          <w:szCs w:val="24"/>
        </w:rPr>
        <w:t xml:space="preserve">. </w:t>
      </w:r>
    </w:p>
    <w:p w14:paraId="32688228" w14:textId="294423BA" w:rsidR="001B2BAE" w:rsidRPr="00716867" w:rsidRDefault="00C04B43" w:rsidP="00C04B43">
      <w:pPr>
        <w:spacing w:before="240" w:after="0" w:line="240" w:lineRule="auto"/>
        <w:ind w:left="-450" w:firstLine="450"/>
        <w:jc w:val="both"/>
        <w:rPr>
          <w:rFonts w:ascii="Times New Roman" w:hAnsi="Times New Roman" w:cs="Times New Roman"/>
          <w:i/>
          <w:iCs/>
          <w:sz w:val="20"/>
          <w:szCs w:val="20"/>
        </w:rPr>
      </w:pPr>
      <w:r w:rsidRPr="00716867">
        <w:rPr>
          <w:rFonts w:ascii="Times New Roman" w:hAnsi="Times New Roman" w:cs="Times New Roman"/>
          <w:i/>
          <w:iCs/>
          <w:sz w:val="20"/>
          <w:szCs w:val="20"/>
        </w:rPr>
        <w:t>«</w:t>
      </w:r>
      <w:r w:rsidRPr="00716867">
        <w:rPr>
          <w:rFonts w:ascii="Times New Roman" w:hAnsi="Times New Roman" w:cs="Times New Roman"/>
          <w:i/>
          <w:iCs/>
          <w:sz w:val="20"/>
          <w:szCs w:val="20"/>
        </w:rPr>
        <w:t>Минулий рік ми закрили, по-моєму, з 600 тисяч цих з мільйона гривень, от. Але, якщо в тебе іноземний резидент… і послуги консультаційні – там є перелік послуг у Податковому кодексі, які підпадають – і, відповідно, тоді ти не зобов’язаний сплачувати ПДВ. Ми вже просто, ну, були близькі до реєстрації ПД</w:t>
      </w:r>
      <w:r w:rsidRPr="00716867">
        <w:rPr>
          <w:rFonts w:ascii="Times New Roman" w:hAnsi="Times New Roman" w:cs="Times New Roman"/>
          <w:i/>
          <w:iCs/>
          <w:sz w:val="20"/>
          <w:szCs w:val="20"/>
        </w:rPr>
        <w:t>В</w:t>
      </w:r>
      <w:r w:rsidRPr="00716867">
        <w:rPr>
          <w:rFonts w:ascii="Times New Roman" w:hAnsi="Times New Roman" w:cs="Times New Roman"/>
          <w:i/>
          <w:iCs/>
          <w:sz w:val="20"/>
          <w:szCs w:val="20"/>
        </w:rPr>
        <w:t xml:space="preserve">… ну, як близькі – </w:t>
      </w:r>
      <w:proofErr w:type="spellStart"/>
      <w:r w:rsidRPr="00716867">
        <w:rPr>
          <w:rFonts w:ascii="Times New Roman" w:hAnsi="Times New Roman" w:cs="Times New Roman"/>
          <w:i/>
          <w:iCs/>
          <w:sz w:val="20"/>
          <w:szCs w:val="20"/>
        </w:rPr>
        <w:t>ідейно</w:t>
      </w:r>
      <w:proofErr w:type="spellEnd"/>
      <w:r w:rsidRPr="00716867">
        <w:rPr>
          <w:rFonts w:ascii="Times New Roman" w:hAnsi="Times New Roman" w:cs="Times New Roman"/>
          <w:i/>
          <w:iCs/>
          <w:sz w:val="20"/>
          <w:szCs w:val="20"/>
        </w:rPr>
        <w:t>. Ми вже погодились з тим, що ми будемо реєструватися платником ПДВ.</w:t>
      </w:r>
      <w:r w:rsidRPr="00716867">
        <w:rPr>
          <w:rFonts w:ascii="Times New Roman" w:hAnsi="Times New Roman" w:cs="Times New Roman"/>
          <w:i/>
          <w:iCs/>
          <w:sz w:val="20"/>
          <w:szCs w:val="20"/>
        </w:rPr>
        <w:t xml:space="preserve"> </w:t>
      </w:r>
      <w:r w:rsidRPr="00716867">
        <w:rPr>
          <w:rFonts w:ascii="Times New Roman" w:hAnsi="Times New Roman" w:cs="Times New Roman"/>
          <w:i/>
          <w:iCs/>
          <w:sz w:val="20"/>
          <w:szCs w:val="20"/>
        </w:rPr>
        <w:t xml:space="preserve">Але ми проконсультувалися з юристами. Вони вивчили наші контракти, які є, сказали, що ці контракти виключно підпадають під оцю статтю. Ми ще звернулися до податкової, взяли, пояснили їм нашу позицію. Вони да, нам сказали, що </w:t>
      </w:r>
      <w:r w:rsidR="00716867" w:rsidRPr="00716867">
        <w:rPr>
          <w:rFonts w:ascii="Times New Roman" w:hAnsi="Times New Roman" w:cs="Times New Roman"/>
          <w:i/>
          <w:iCs/>
          <w:sz w:val="20"/>
          <w:szCs w:val="20"/>
        </w:rPr>
        <w:t xml:space="preserve">в такому випадку </w:t>
      </w:r>
      <w:r w:rsidRPr="00716867">
        <w:rPr>
          <w:rFonts w:ascii="Times New Roman" w:hAnsi="Times New Roman" w:cs="Times New Roman"/>
          <w:i/>
          <w:iCs/>
          <w:sz w:val="20"/>
          <w:szCs w:val="20"/>
        </w:rPr>
        <w:t>ці кошти не рахуються до цієї суми, тому ми не маємо бути платниками ПДВ</w:t>
      </w:r>
      <w:r w:rsidR="00716867" w:rsidRPr="00716867">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44</w:t>
      </w:r>
    </w:p>
    <w:p w14:paraId="321C9947" w14:textId="6947052D" w:rsidR="009F2486" w:rsidRPr="001C20F0" w:rsidRDefault="0095529E" w:rsidP="001C20F0">
      <w:pPr>
        <w:spacing w:before="240" w:after="0" w:line="240" w:lineRule="auto"/>
        <w:ind w:left="-450" w:firstLine="450"/>
        <w:jc w:val="both"/>
        <w:rPr>
          <w:rFonts w:ascii="Times New Roman" w:hAnsi="Times New Roman" w:cs="Times New Roman"/>
          <w:sz w:val="24"/>
          <w:szCs w:val="24"/>
        </w:rPr>
      </w:pPr>
      <w:r w:rsidRPr="0095529E">
        <w:rPr>
          <w:rFonts w:ascii="Times New Roman" w:hAnsi="Times New Roman" w:cs="Times New Roman"/>
          <w:sz w:val="24"/>
          <w:szCs w:val="24"/>
        </w:rPr>
        <w:t xml:space="preserve">  </w:t>
      </w:r>
      <w:r w:rsidR="008311E9">
        <w:rPr>
          <w:rFonts w:ascii="Times New Roman" w:hAnsi="Times New Roman" w:cs="Times New Roman"/>
          <w:sz w:val="24"/>
          <w:szCs w:val="24"/>
        </w:rPr>
        <w:t xml:space="preserve">Також деякі організації говорили про участь у тендерах на виконання замовлень </w:t>
      </w:r>
      <w:r w:rsidR="0004506E">
        <w:rPr>
          <w:rFonts w:ascii="Times New Roman" w:hAnsi="Times New Roman" w:cs="Times New Roman"/>
          <w:sz w:val="24"/>
          <w:szCs w:val="24"/>
        </w:rPr>
        <w:t xml:space="preserve">формально у статусі </w:t>
      </w:r>
      <w:proofErr w:type="spellStart"/>
      <w:r w:rsidR="0004506E">
        <w:rPr>
          <w:rFonts w:ascii="Times New Roman" w:hAnsi="Times New Roman" w:cs="Times New Roman"/>
          <w:sz w:val="24"/>
          <w:szCs w:val="24"/>
        </w:rPr>
        <w:t>ФОПів</w:t>
      </w:r>
      <w:proofErr w:type="spellEnd"/>
      <w:r w:rsidR="0004506E">
        <w:rPr>
          <w:rFonts w:ascii="Times New Roman" w:hAnsi="Times New Roman" w:cs="Times New Roman"/>
          <w:sz w:val="24"/>
          <w:szCs w:val="24"/>
        </w:rPr>
        <w:t xml:space="preserve">, якими зареєстровані </w:t>
      </w:r>
      <w:r w:rsidR="001C20F0">
        <w:rPr>
          <w:rFonts w:ascii="Times New Roman" w:hAnsi="Times New Roman" w:cs="Times New Roman"/>
          <w:sz w:val="24"/>
          <w:szCs w:val="24"/>
        </w:rPr>
        <w:t>співробітники організації:</w:t>
      </w:r>
      <w:r w:rsidR="003F2FF6">
        <w:rPr>
          <w:rFonts w:ascii="Times New Roman" w:hAnsi="Times New Roman" w:cs="Times New Roman"/>
          <w:sz w:val="24"/>
          <w:szCs w:val="24"/>
        </w:rPr>
        <w:t xml:space="preserve"> </w:t>
      </w:r>
    </w:p>
    <w:p w14:paraId="78FA8EE8" w14:textId="6B6216DC" w:rsidR="001C0025" w:rsidRDefault="001C0025" w:rsidP="00C06ECA">
      <w:pPr>
        <w:spacing w:before="240" w:after="0" w:line="240" w:lineRule="auto"/>
        <w:ind w:left="-450" w:firstLine="450"/>
        <w:jc w:val="both"/>
        <w:rPr>
          <w:rFonts w:ascii="Times New Roman" w:hAnsi="Times New Roman" w:cs="Times New Roman"/>
          <w:i/>
          <w:iCs/>
          <w:sz w:val="20"/>
          <w:szCs w:val="20"/>
        </w:rPr>
      </w:pPr>
      <w:r>
        <w:rPr>
          <w:rFonts w:ascii="Times New Roman" w:hAnsi="Times New Roman" w:cs="Times New Roman"/>
          <w:i/>
          <w:iCs/>
          <w:sz w:val="20"/>
          <w:szCs w:val="20"/>
        </w:rPr>
        <w:t>«Д</w:t>
      </w:r>
      <w:r w:rsidRPr="001C0025">
        <w:rPr>
          <w:rFonts w:ascii="Times New Roman" w:hAnsi="Times New Roman" w:cs="Times New Roman"/>
          <w:i/>
          <w:iCs/>
          <w:sz w:val="20"/>
          <w:szCs w:val="20"/>
        </w:rPr>
        <w:t xml:space="preserve">еякі послуги ми надавали як організація, але формально це були </w:t>
      </w:r>
      <w:proofErr w:type="spellStart"/>
      <w:r w:rsidRPr="001C0025">
        <w:rPr>
          <w:rFonts w:ascii="Times New Roman" w:hAnsi="Times New Roman" w:cs="Times New Roman"/>
          <w:i/>
          <w:iCs/>
          <w:sz w:val="20"/>
          <w:szCs w:val="20"/>
        </w:rPr>
        <w:t>ФОПи</w:t>
      </w:r>
      <w:proofErr w:type="spellEnd"/>
      <w:r w:rsidRPr="001C0025">
        <w:rPr>
          <w:rFonts w:ascii="Times New Roman" w:hAnsi="Times New Roman" w:cs="Times New Roman"/>
          <w:i/>
          <w:iCs/>
          <w:sz w:val="20"/>
          <w:szCs w:val="20"/>
        </w:rPr>
        <w:t xml:space="preserve">. Тобто ми як </w:t>
      </w:r>
      <w:proofErr w:type="spellStart"/>
      <w:r w:rsidRPr="001C0025">
        <w:rPr>
          <w:rFonts w:ascii="Times New Roman" w:hAnsi="Times New Roman" w:cs="Times New Roman"/>
          <w:i/>
          <w:iCs/>
          <w:sz w:val="20"/>
          <w:szCs w:val="20"/>
        </w:rPr>
        <w:t>ФОПи</w:t>
      </w:r>
      <w:proofErr w:type="spellEnd"/>
      <w:r w:rsidRPr="001C0025">
        <w:rPr>
          <w:rFonts w:ascii="Times New Roman" w:hAnsi="Times New Roman" w:cs="Times New Roman"/>
          <w:i/>
          <w:iCs/>
          <w:sz w:val="20"/>
          <w:szCs w:val="20"/>
        </w:rPr>
        <w:t xml:space="preserve">, але працювала команда. Тобто виходив ФОП на тендер, отримав тендер, а працювала частина персоналу організації задіяні. Чому робили так — здебільшого, це було пов’язано з тим, що сама політика замовника була такою, тобто вони не розглядали… При тому, що саме цікаве, що це інколи навіть донорські структури і проекти технічної допомоги, які чомусь не розглядають громадські організації, як учасників тендерів потенційних. Тобто для них — це як </w:t>
      </w:r>
      <w:proofErr w:type="spellStart"/>
      <w:r w:rsidRPr="001C0025">
        <w:rPr>
          <w:rFonts w:ascii="Times New Roman" w:hAnsi="Times New Roman" w:cs="Times New Roman"/>
          <w:i/>
          <w:iCs/>
          <w:sz w:val="20"/>
          <w:szCs w:val="20"/>
        </w:rPr>
        <w:t>грантоотримувачі</w:t>
      </w:r>
      <w:proofErr w:type="spellEnd"/>
      <w:r w:rsidRPr="001C0025">
        <w:rPr>
          <w:rFonts w:ascii="Times New Roman" w:hAnsi="Times New Roman" w:cs="Times New Roman"/>
          <w:i/>
          <w:iCs/>
          <w:sz w:val="20"/>
          <w:szCs w:val="20"/>
        </w:rPr>
        <w:t xml:space="preserve"> тільки, а якщо це тендер, то це має бути або фізична особа-підприємець, або юридична особа, компанія, фірма, ТОВ — неважливо, як воно називається. Ми з цим стикалися, тому ми на відповідні тендери виходили через </w:t>
      </w:r>
      <w:proofErr w:type="spellStart"/>
      <w:r w:rsidRPr="001C0025">
        <w:rPr>
          <w:rFonts w:ascii="Times New Roman" w:hAnsi="Times New Roman" w:cs="Times New Roman"/>
          <w:i/>
          <w:iCs/>
          <w:sz w:val="20"/>
          <w:szCs w:val="20"/>
        </w:rPr>
        <w:t>ФОПів</w:t>
      </w:r>
      <w:proofErr w:type="spellEnd"/>
      <w:r w:rsidRPr="001C0025">
        <w:rPr>
          <w:rFonts w:ascii="Times New Roman" w:hAnsi="Times New Roman" w:cs="Times New Roman"/>
          <w:i/>
          <w:iCs/>
          <w:sz w:val="20"/>
          <w:szCs w:val="20"/>
        </w:rPr>
        <w:t xml:space="preserve">, і надавали ці послуги як </w:t>
      </w:r>
      <w:proofErr w:type="spellStart"/>
      <w:r w:rsidRPr="001C0025">
        <w:rPr>
          <w:rFonts w:ascii="Times New Roman" w:hAnsi="Times New Roman" w:cs="Times New Roman"/>
          <w:i/>
          <w:iCs/>
          <w:sz w:val="20"/>
          <w:szCs w:val="20"/>
        </w:rPr>
        <w:t>ФОПи</w:t>
      </w:r>
      <w:proofErr w:type="spellEnd"/>
      <w:r>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17</w:t>
      </w:r>
    </w:p>
    <w:p w14:paraId="2EEAE8F1" w14:textId="56D13E1F" w:rsidR="001C20F0" w:rsidRDefault="00F25C5A" w:rsidP="00C06ECA">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По-третє, щ</w:t>
      </w:r>
      <w:r w:rsidR="001C20F0">
        <w:rPr>
          <w:rFonts w:ascii="Times New Roman" w:hAnsi="Times New Roman" w:cs="Times New Roman"/>
          <w:sz w:val="24"/>
          <w:szCs w:val="24"/>
        </w:rPr>
        <w:t xml:space="preserve">е одним з мінусів надмірного використання платних послуг як джерела фінансування ОГС називали </w:t>
      </w:r>
      <w:r w:rsidR="008640A6">
        <w:rPr>
          <w:rFonts w:ascii="Times New Roman" w:hAnsi="Times New Roman" w:cs="Times New Roman"/>
          <w:sz w:val="24"/>
          <w:szCs w:val="24"/>
        </w:rPr>
        <w:t xml:space="preserve">ризик розмивання стратегічної цілі організації. </w:t>
      </w:r>
      <w:r>
        <w:rPr>
          <w:rFonts w:ascii="Times New Roman" w:hAnsi="Times New Roman" w:cs="Times New Roman"/>
          <w:sz w:val="24"/>
          <w:szCs w:val="24"/>
        </w:rPr>
        <w:t xml:space="preserve">Деякі ОГС вважають, що фінансування шляхом надання платних послуг </w:t>
      </w:r>
      <w:r w:rsidR="00012A86">
        <w:rPr>
          <w:rFonts w:ascii="Times New Roman" w:hAnsi="Times New Roman" w:cs="Times New Roman"/>
          <w:sz w:val="24"/>
          <w:szCs w:val="24"/>
        </w:rPr>
        <w:t>може бути одним із способів диверсифікації джерел, але надмірне фокусування на ньому створює ризики залежності, про які ОГС говорили і щодо донорів (ОГС починає вико</w:t>
      </w:r>
      <w:r w:rsidR="00E5292A">
        <w:rPr>
          <w:rFonts w:ascii="Times New Roman" w:hAnsi="Times New Roman" w:cs="Times New Roman"/>
          <w:sz w:val="24"/>
          <w:szCs w:val="24"/>
        </w:rPr>
        <w:t>нувати платні замовлення, які хоче замовник, що відволікає її від реалізації стратегічних цілей організації).</w:t>
      </w:r>
    </w:p>
    <w:p w14:paraId="4F374601" w14:textId="017ECDE5" w:rsidR="00B855E8" w:rsidRDefault="00B855E8" w:rsidP="00C06ECA">
      <w:pPr>
        <w:spacing w:before="240" w:after="0" w:line="240" w:lineRule="auto"/>
        <w:ind w:left="-450" w:firstLine="450"/>
        <w:jc w:val="both"/>
        <w:rPr>
          <w:rFonts w:ascii="Times New Roman" w:hAnsi="Times New Roman" w:cs="Times New Roman"/>
          <w:i/>
          <w:iCs/>
          <w:sz w:val="20"/>
          <w:szCs w:val="20"/>
        </w:rPr>
      </w:pPr>
      <w:r w:rsidRPr="00B855E8">
        <w:rPr>
          <w:rFonts w:ascii="Times New Roman" w:hAnsi="Times New Roman" w:cs="Times New Roman"/>
          <w:i/>
          <w:iCs/>
          <w:sz w:val="20"/>
          <w:szCs w:val="20"/>
        </w:rPr>
        <w:t>«Я</w:t>
      </w:r>
      <w:r w:rsidRPr="00B855E8">
        <w:rPr>
          <w:rFonts w:ascii="Times New Roman" w:hAnsi="Times New Roman" w:cs="Times New Roman"/>
          <w:i/>
          <w:iCs/>
          <w:sz w:val="20"/>
          <w:szCs w:val="20"/>
        </w:rPr>
        <w:t xml:space="preserve"> би не хотіла, там, сильно </w:t>
      </w:r>
      <w:proofErr w:type="spellStart"/>
      <w:r w:rsidRPr="00B855E8">
        <w:rPr>
          <w:rFonts w:ascii="Times New Roman" w:hAnsi="Times New Roman" w:cs="Times New Roman"/>
          <w:i/>
          <w:iCs/>
          <w:sz w:val="20"/>
          <w:szCs w:val="20"/>
        </w:rPr>
        <w:t>перефокусовувати</w:t>
      </w:r>
      <w:proofErr w:type="spellEnd"/>
      <w:r w:rsidRPr="00B855E8">
        <w:rPr>
          <w:rFonts w:ascii="Times New Roman" w:hAnsi="Times New Roman" w:cs="Times New Roman"/>
          <w:i/>
          <w:iCs/>
          <w:sz w:val="20"/>
          <w:szCs w:val="20"/>
        </w:rPr>
        <w:t xml:space="preserve"> роботу на оцей комерційний блок, тому що, ну, тут він певним боком відводить від стратегічний цілей, так? Він посилює аналітичну спроможність людей, ти стаєш відоміший в інших колах аналітиків, ти робиш класний продукт, яким ти пишаєшся, але це не той продукт, який від нас очікує отримати суспільство, от. Тому сильно збільшувати цей сегмент, ну, нема сенсу</w:t>
      </w:r>
      <w:r w:rsidRPr="00B855E8">
        <w:rPr>
          <w:rFonts w:ascii="Times New Roman" w:hAnsi="Times New Roman" w:cs="Times New Roman"/>
          <w:i/>
          <w:iCs/>
          <w:sz w:val="20"/>
          <w:szCs w:val="20"/>
        </w:rPr>
        <w:t>»</w:t>
      </w:r>
      <w:r>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44</w:t>
      </w:r>
    </w:p>
    <w:p w14:paraId="6FF0ECA4" w14:textId="635B8D19" w:rsidR="00E5292A" w:rsidRPr="00E5292A" w:rsidRDefault="00466CF1" w:rsidP="00C06ECA">
      <w:pPr>
        <w:spacing w:before="240" w:after="0" w:line="240" w:lineRule="auto"/>
        <w:ind w:left="-450" w:firstLine="450"/>
        <w:jc w:val="both"/>
        <w:rPr>
          <w:rFonts w:ascii="Times New Roman" w:hAnsi="Times New Roman" w:cs="Times New Roman"/>
          <w:sz w:val="24"/>
          <w:szCs w:val="24"/>
        </w:rPr>
      </w:pPr>
      <w:r>
        <w:rPr>
          <w:rFonts w:ascii="Times New Roman" w:hAnsi="Times New Roman" w:cs="Times New Roman"/>
          <w:sz w:val="24"/>
          <w:szCs w:val="24"/>
        </w:rPr>
        <w:t>Тим не менш, надання платних послуг лишається одним з реалістичних способів диверсифікації джерел фінансування</w:t>
      </w:r>
      <w:r w:rsidR="007C7A9A">
        <w:rPr>
          <w:rFonts w:ascii="Times New Roman" w:hAnsi="Times New Roman" w:cs="Times New Roman"/>
          <w:sz w:val="24"/>
          <w:szCs w:val="24"/>
        </w:rPr>
        <w:t xml:space="preserve">, що особливо для організацій, які через тематику своєї діяльності не є успішними у </w:t>
      </w:r>
      <w:proofErr w:type="spellStart"/>
      <w:r w:rsidR="007C7A9A">
        <w:rPr>
          <w:rFonts w:ascii="Times New Roman" w:hAnsi="Times New Roman" w:cs="Times New Roman"/>
          <w:sz w:val="24"/>
          <w:szCs w:val="24"/>
        </w:rPr>
        <w:t>краудфандингу</w:t>
      </w:r>
      <w:proofErr w:type="spellEnd"/>
      <w:r w:rsidR="007C7A9A">
        <w:rPr>
          <w:rFonts w:ascii="Times New Roman" w:hAnsi="Times New Roman" w:cs="Times New Roman"/>
          <w:sz w:val="24"/>
          <w:szCs w:val="24"/>
        </w:rPr>
        <w:t xml:space="preserve"> (про це у наступному підрозділі).</w:t>
      </w:r>
      <w:r w:rsidR="00C16C04">
        <w:rPr>
          <w:rFonts w:ascii="Times New Roman" w:hAnsi="Times New Roman" w:cs="Times New Roman"/>
          <w:sz w:val="24"/>
          <w:szCs w:val="24"/>
        </w:rPr>
        <w:t xml:space="preserve"> Однак з огляду на те, що цей напрям роботи також вимагає певних комунікаційних та менеджерських навичок, </w:t>
      </w:r>
      <w:r w:rsidR="00C222D8">
        <w:rPr>
          <w:rFonts w:ascii="Times New Roman" w:hAnsi="Times New Roman" w:cs="Times New Roman"/>
          <w:sz w:val="24"/>
          <w:szCs w:val="24"/>
        </w:rPr>
        <w:t>деякі організації, які поки не мали досвіду надання таких послуг чи не визначилися із типом продукту, продовжують роботу з джерелами, які для них є більш звичними та з якими вони вміють працювати (кошти проектів міжнародної технічної допомоги).</w:t>
      </w:r>
    </w:p>
    <w:p w14:paraId="0CE3850D" w14:textId="46FD4AC1" w:rsidR="00C83CA6" w:rsidRPr="003F1BDD" w:rsidRDefault="003F1BDD" w:rsidP="003F1BDD">
      <w:pPr>
        <w:pStyle w:val="Heading1"/>
        <w:rPr>
          <w:b/>
          <w:bCs/>
          <w:sz w:val="24"/>
          <w:szCs w:val="24"/>
        </w:rPr>
      </w:pPr>
      <w:bookmarkStart w:id="5" w:name="_Toc81390011"/>
      <w:r w:rsidRPr="003F1BDD">
        <w:rPr>
          <w:b/>
          <w:bCs/>
          <w:sz w:val="24"/>
          <w:szCs w:val="24"/>
        </w:rPr>
        <w:t xml:space="preserve">2.3 </w:t>
      </w:r>
      <w:proofErr w:type="spellStart"/>
      <w:r w:rsidR="00180B81" w:rsidRPr="003F1BDD">
        <w:rPr>
          <w:b/>
          <w:bCs/>
          <w:sz w:val="24"/>
          <w:szCs w:val="24"/>
        </w:rPr>
        <w:t>Краудфандин</w:t>
      </w:r>
      <w:r w:rsidR="00A32BAB" w:rsidRPr="003F1BDD">
        <w:rPr>
          <w:b/>
          <w:bCs/>
          <w:sz w:val="24"/>
          <w:szCs w:val="24"/>
        </w:rPr>
        <w:t>г</w:t>
      </w:r>
      <w:bookmarkEnd w:id="5"/>
      <w:proofErr w:type="spellEnd"/>
    </w:p>
    <w:p w14:paraId="3B957C6B" w14:textId="1BF3968A" w:rsidR="00E158A1" w:rsidRPr="00E158A1" w:rsidRDefault="00E158A1" w:rsidP="00E158A1">
      <w:pPr>
        <w:spacing w:before="240" w:after="0" w:line="240" w:lineRule="auto"/>
        <w:jc w:val="both"/>
        <w:rPr>
          <w:rFonts w:ascii="Times New Roman" w:hAnsi="Times New Roman" w:cs="Times New Roman"/>
          <w:b/>
          <w:bCs/>
          <w:sz w:val="24"/>
          <w:szCs w:val="24"/>
        </w:rPr>
      </w:pPr>
      <w:r w:rsidRPr="00E158A1">
        <w:rPr>
          <w:rFonts w:ascii="Times New Roman" w:hAnsi="Times New Roman" w:cs="Times New Roman"/>
          <w:b/>
          <w:bCs/>
          <w:sz w:val="24"/>
          <w:szCs w:val="24"/>
          <w:lang w:val="en-US"/>
        </w:rPr>
        <w:t>2.</w:t>
      </w:r>
      <w:r w:rsidR="006A3584">
        <w:rPr>
          <w:rFonts w:ascii="Times New Roman" w:hAnsi="Times New Roman" w:cs="Times New Roman"/>
          <w:b/>
          <w:bCs/>
          <w:sz w:val="24"/>
          <w:szCs w:val="24"/>
        </w:rPr>
        <w:t>3</w:t>
      </w:r>
      <w:r w:rsidRPr="00E158A1">
        <w:rPr>
          <w:rFonts w:ascii="Times New Roman" w:hAnsi="Times New Roman" w:cs="Times New Roman"/>
          <w:b/>
          <w:bCs/>
          <w:sz w:val="24"/>
          <w:szCs w:val="24"/>
          <w:lang w:val="en-US"/>
        </w:rPr>
        <w:t xml:space="preserve">.1. </w:t>
      </w:r>
      <w:r w:rsidRPr="00E158A1">
        <w:rPr>
          <w:rFonts w:ascii="Times New Roman" w:hAnsi="Times New Roman" w:cs="Times New Roman"/>
          <w:b/>
          <w:bCs/>
          <w:sz w:val="24"/>
          <w:szCs w:val="24"/>
        </w:rPr>
        <w:t xml:space="preserve">Які організації є найуспішнішими у </w:t>
      </w:r>
      <w:proofErr w:type="spellStart"/>
      <w:r w:rsidRPr="00E158A1">
        <w:rPr>
          <w:rFonts w:ascii="Times New Roman" w:hAnsi="Times New Roman" w:cs="Times New Roman"/>
          <w:b/>
          <w:bCs/>
          <w:sz w:val="24"/>
          <w:szCs w:val="24"/>
        </w:rPr>
        <w:t>краудфандингу</w:t>
      </w:r>
      <w:proofErr w:type="spellEnd"/>
    </w:p>
    <w:p w14:paraId="1C1DA40A" w14:textId="6A4386C1" w:rsidR="00A32BAB" w:rsidRDefault="00CF0303" w:rsidP="00D205AC">
      <w:pPr>
        <w:spacing w:before="240" w:after="0" w:line="240" w:lineRule="auto"/>
        <w:ind w:left="-396" w:firstLine="396"/>
        <w:jc w:val="both"/>
        <w:rPr>
          <w:rFonts w:ascii="Times New Roman" w:hAnsi="Times New Roman" w:cs="Times New Roman"/>
          <w:sz w:val="24"/>
          <w:szCs w:val="24"/>
        </w:rPr>
      </w:pPr>
      <w:proofErr w:type="spellStart"/>
      <w:r>
        <w:rPr>
          <w:rFonts w:ascii="Times New Roman" w:hAnsi="Times New Roman" w:cs="Times New Roman"/>
          <w:sz w:val="24"/>
          <w:szCs w:val="24"/>
        </w:rPr>
        <w:t>Краудфандинг</w:t>
      </w:r>
      <w:proofErr w:type="spellEnd"/>
      <w:r>
        <w:rPr>
          <w:rFonts w:ascii="Times New Roman" w:hAnsi="Times New Roman" w:cs="Times New Roman"/>
          <w:sz w:val="24"/>
          <w:szCs w:val="24"/>
        </w:rPr>
        <w:t xml:space="preserve"> є одним із </w:t>
      </w:r>
      <w:r w:rsidR="00784B50">
        <w:rPr>
          <w:rFonts w:ascii="Times New Roman" w:hAnsi="Times New Roman" w:cs="Times New Roman"/>
          <w:sz w:val="24"/>
          <w:szCs w:val="24"/>
        </w:rPr>
        <w:t xml:space="preserve">ефективних та поширених методів залучення локальних ресурсів для </w:t>
      </w:r>
      <w:r w:rsidR="00D56D51">
        <w:rPr>
          <w:rFonts w:ascii="Times New Roman" w:hAnsi="Times New Roman" w:cs="Times New Roman"/>
          <w:sz w:val="24"/>
          <w:szCs w:val="24"/>
        </w:rPr>
        <w:t xml:space="preserve">реалізації проектів та інституційного розвитку ОГС, однак його </w:t>
      </w:r>
      <w:r w:rsidR="00D205AC">
        <w:rPr>
          <w:rFonts w:ascii="Times New Roman" w:hAnsi="Times New Roman" w:cs="Times New Roman"/>
          <w:sz w:val="24"/>
          <w:szCs w:val="24"/>
        </w:rPr>
        <w:t>використання має певну специфіку.</w:t>
      </w:r>
    </w:p>
    <w:p w14:paraId="1AB74AF0" w14:textId="67D1568B" w:rsidR="007C5E49" w:rsidRDefault="00414F4E" w:rsidP="00D205AC">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У інтерв’ю з майже усіма організаціями, що взяли участь у дослідженн</w:t>
      </w:r>
      <w:r w:rsidR="00AB5F64">
        <w:rPr>
          <w:rFonts w:ascii="Times New Roman" w:hAnsi="Times New Roman" w:cs="Times New Roman"/>
          <w:sz w:val="24"/>
          <w:szCs w:val="24"/>
        </w:rPr>
        <w:t>і</w:t>
      </w:r>
      <w:r>
        <w:rPr>
          <w:rFonts w:ascii="Times New Roman" w:hAnsi="Times New Roman" w:cs="Times New Roman"/>
          <w:sz w:val="24"/>
          <w:szCs w:val="24"/>
        </w:rPr>
        <w:t xml:space="preserve">, </w:t>
      </w:r>
      <w:r w:rsidR="00303A68">
        <w:rPr>
          <w:rFonts w:ascii="Times New Roman" w:hAnsi="Times New Roman" w:cs="Times New Roman"/>
          <w:sz w:val="24"/>
          <w:szCs w:val="24"/>
        </w:rPr>
        <w:t xml:space="preserve">червоною ниткою проходить думка про те, що </w:t>
      </w:r>
      <w:proofErr w:type="spellStart"/>
      <w:r w:rsidR="00303A68">
        <w:rPr>
          <w:rFonts w:ascii="Times New Roman" w:hAnsi="Times New Roman" w:cs="Times New Roman"/>
          <w:sz w:val="24"/>
          <w:szCs w:val="24"/>
        </w:rPr>
        <w:t>краудфандинг</w:t>
      </w:r>
      <w:proofErr w:type="spellEnd"/>
      <w:r w:rsidR="00303A68">
        <w:rPr>
          <w:rFonts w:ascii="Times New Roman" w:hAnsi="Times New Roman" w:cs="Times New Roman"/>
          <w:sz w:val="24"/>
          <w:szCs w:val="24"/>
        </w:rPr>
        <w:t xml:space="preserve"> є </w:t>
      </w:r>
      <w:r w:rsidR="00B53C59">
        <w:rPr>
          <w:rFonts w:ascii="Times New Roman" w:hAnsi="Times New Roman" w:cs="Times New Roman"/>
          <w:sz w:val="24"/>
          <w:szCs w:val="24"/>
        </w:rPr>
        <w:t xml:space="preserve">ефективним для реалізації специфічного типу проектів. </w:t>
      </w:r>
      <w:r w:rsidR="00C33F32">
        <w:rPr>
          <w:rFonts w:ascii="Times New Roman" w:hAnsi="Times New Roman" w:cs="Times New Roman"/>
          <w:sz w:val="24"/>
          <w:szCs w:val="24"/>
        </w:rPr>
        <w:t>Як правило,</w:t>
      </w:r>
      <w:r w:rsidR="00292D0B">
        <w:rPr>
          <w:rFonts w:ascii="Times New Roman" w:hAnsi="Times New Roman" w:cs="Times New Roman"/>
          <w:sz w:val="24"/>
          <w:szCs w:val="24"/>
        </w:rPr>
        <w:t xml:space="preserve"> успішними у </w:t>
      </w:r>
      <w:proofErr w:type="spellStart"/>
      <w:r w:rsidR="00292D0B">
        <w:rPr>
          <w:rFonts w:ascii="Times New Roman" w:hAnsi="Times New Roman" w:cs="Times New Roman"/>
          <w:sz w:val="24"/>
          <w:szCs w:val="24"/>
        </w:rPr>
        <w:t>краудфандингу</w:t>
      </w:r>
      <w:proofErr w:type="spellEnd"/>
      <w:r w:rsidR="00292D0B">
        <w:rPr>
          <w:rFonts w:ascii="Times New Roman" w:hAnsi="Times New Roman" w:cs="Times New Roman"/>
          <w:sz w:val="24"/>
          <w:szCs w:val="24"/>
        </w:rPr>
        <w:t xml:space="preserve"> є </w:t>
      </w:r>
      <w:r w:rsidR="00041588">
        <w:rPr>
          <w:rFonts w:ascii="Times New Roman" w:hAnsi="Times New Roman" w:cs="Times New Roman"/>
          <w:sz w:val="24"/>
          <w:szCs w:val="24"/>
        </w:rPr>
        <w:t xml:space="preserve">короткострокові </w:t>
      </w:r>
      <w:r w:rsidR="00B53C59">
        <w:rPr>
          <w:rFonts w:ascii="Times New Roman" w:hAnsi="Times New Roman" w:cs="Times New Roman"/>
          <w:sz w:val="24"/>
          <w:szCs w:val="24"/>
        </w:rPr>
        <w:t>проекти</w:t>
      </w:r>
      <w:r w:rsidR="00360DA5">
        <w:rPr>
          <w:rFonts w:ascii="Times New Roman" w:hAnsi="Times New Roman" w:cs="Times New Roman"/>
          <w:sz w:val="24"/>
          <w:szCs w:val="24"/>
        </w:rPr>
        <w:t xml:space="preserve"> у «</w:t>
      </w:r>
      <w:proofErr w:type="spellStart"/>
      <w:r w:rsidR="00360DA5">
        <w:rPr>
          <w:rFonts w:ascii="Times New Roman" w:hAnsi="Times New Roman" w:cs="Times New Roman"/>
          <w:sz w:val="24"/>
          <w:szCs w:val="24"/>
        </w:rPr>
        <w:t>емоційно</w:t>
      </w:r>
      <w:proofErr w:type="spellEnd"/>
      <w:r w:rsidR="00360DA5">
        <w:rPr>
          <w:rFonts w:ascii="Times New Roman" w:hAnsi="Times New Roman" w:cs="Times New Roman"/>
          <w:sz w:val="24"/>
          <w:szCs w:val="24"/>
        </w:rPr>
        <w:t xml:space="preserve"> чутливих» сферах</w:t>
      </w:r>
      <w:r w:rsidR="00041588">
        <w:rPr>
          <w:rFonts w:ascii="Times New Roman" w:hAnsi="Times New Roman" w:cs="Times New Roman"/>
          <w:sz w:val="24"/>
          <w:szCs w:val="24"/>
        </w:rPr>
        <w:t>, орієнтовані на досягнення</w:t>
      </w:r>
      <w:r w:rsidR="001851AF">
        <w:rPr>
          <w:rFonts w:ascii="Times New Roman" w:hAnsi="Times New Roman" w:cs="Times New Roman"/>
          <w:sz w:val="24"/>
          <w:szCs w:val="24"/>
        </w:rPr>
        <w:t xml:space="preserve"> </w:t>
      </w:r>
      <w:r w:rsidR="00C66A2F">
        <w:rPr>
          <w:rFonts w:ascii="Times New Roman" w:hAnsi="Times New Roman" w:cs="Times New Roman"/>
          <w:sz w:val="24"/>
          <w:szCs w:val="24"/>
        </w:rPr>
        <w:t>конкретних та «</w:t>
      </w:r>
      <w:proofErr w:type="spellStart"/>
      <w:r w:rsidR="00C66A2F">
        <w:rPr>
          <w:rFonts w:ascii="Times New Roman" w:hAnsi="Times New Roman" w:cs="Times New Roman"/>
          <w:sz w:val="24"/>
          <w:szCs w:val="24"/>
        </w:rPr>
        <w:t>намацальних</w:t>
      </w:r>
      <w:proofErr w:type="spellEnd"/>
      <w:r w:rsidR="00C66A2F">
        <w:rPr>
          <w:rFonts w:ascii="Times New Roman" w:hAnsi="Times New Roman" w:cs="Times New Roman"/>
          <w:sz w:val="24"/>
          <w:szCs w:val="24"/>
        </w:rPr>
        <w:t>» результатів</w:t>
      </w:r>
      <w:r w:rsidR="00360DA5">
        <w:rPr>
          <w:rFonts w:ascii="Times New Roman" w:hAnsi="Times New Roman" w:cs="Times New Roman"/>
          <w:sz w:val="24"/>
          <w:szCs w:val="24"/>
        </w:rPr>
        <w:t>.</w:t>
      </w:r>
    </w:p>
    <w:p w14:paraId="3143828F" w14:textId="795934C2" w:rsidR="00360DA5" w:rsidRDefault="00822DC6" w:rsidP="00E57EA7">
      <w:pPr>
        <w:spacing w:before="240" w:after="0" w:line="240" w:lineRule="auto"/>
        <w:ind w:left="-396"/>
        <w:jc w:val="both"/>
        <w:rPr>
          <w:rFonts w:ascii="Times New Roman" w:hAnsi="Times New Roman" w:cs="Times New Roman"/>
          <w:i/>
          <w:iCs/>
          <w:color w:val="000000"/>
          <w:sz w:val="20"/>
          <w:szCs w:val="20"/>
        </w:rPr>
      </w:pPr>
      <w:r w:rsidRPr="00E57EA7">
        <w:rPr>
          <w:rFonts w:ascii="Times New Roman" w:hAnsi="Times New Roman" w:cs="Times New Roman"/>
          <w:i/>
          <w:iCs/>
          <w:sz w:val="20"/>
          <w:szCs w:val="20"/>
        </w:rPr>
        <w:t>«</w:t>
      </w:r>
      <w:r w:rsidR="00E57EA7">
        <w:rPr>
          <w:rFonts w:ascii="Times New Roman" w:hAnsi="Times New Roman" w:cs="Times New Roman"/>
          <w:i/>
          <w:iCs/>
          <w:color w:val="000000"/>
          <w:sz w:val="20"/>
          <w:szCs w:val="20"/>
        </w:rPr>
        <w:t>Є</w:t>
      </w:r>
      <w:r w:rsidRPr="00E57EA7">
        <w:rPr>
          <w:rFonts w:ascii="Times New Roman" w:hAnsi="Times New Roman" w:cs="Times New Roman"/>
          <w:i/>
          <w:iCs/>
          <w:color w:val="000000"/>
          <w:sz w:val="20"/>
          <w:szCs w:val="20"/>
        </w:rPr>
        <w:t xml:space="preserve"> нерозуміння довгострокових процесів, коли ми намагаємося робити акцент не на заходи, а на зміни політик, нормативно-правових актів, тобто </w:t>
      </w:r>
      <w:proofErr w:type="spellStart"/>
      <w:r w:rsidRPr="00E57EA7">
        <w:rPr>
          <w:rFonts w:ascii="Times New Roman" w:hAnsi="Times New Roman" w:cs="Times New Roman"/>
          <w:i/>
          <w:iCs/>
          <w:color w:val="000000"/>
          <w:sz w:val="20"/>
          <w:szCs w:val="20"/>
        </w:rPr>
        <w:t>policy</w:t>
      </w:r>
      <w:proofErr w:type="spellEnd"/>
      <w:r w:rsidRPr="00E57EA7">
        <w:rPr>
          <w:rFonts w:ascii="Times New Roman" w:hAnsi="Times New Roman" w:cs="Times New Roman"/>
          <w:i/>
          <w:iCs/>
          <w:color w:val="000000"/>
          <w:sz w:val="20"/>
          <w:szCs w:val="20"/>
        </w:rPr>
        <w:t xml:space="preserve">. Коли ми робимо активності типу </w:t>
      </w:r>
      <w:proofErr w:type="spellStart"/>
      <w:r w:rsidRPr="00E57EA7">
        <w:rPr>
          <w:rFonts w:ascii="Times New Roman" w:hAnsi="Times New Roman" w:cs="Times New Roman"/>
          <w:i/>
          <w:iCs/>
          <w:color w:val="000000"/>
          <w:sz w:val="20"/>
          <w:szCs w:val="20"/>
        </w:rPr>
        <w:t>велозмагання</w:t>
      </w:r>
      <w:proofErr w:type="spellEnd"/>
      <w:r w:rsidRPr="00E57EA7">
        <w:rPr>
          <w:rFonts w:ascii="Times New Roman" w:hAnsi="Times New Roman" w:cs="Times New Roman"/>
          <w:i/>
          <w:iCs/>
          <w:color w:val="000000"/>
          <w:sz w:val="20"/>
          <w:szCs w:val="20"/>
        </w:rPr>
        <w:t xml:space="preserve"> для маленьких діточок, то це всі зрозуміло. Не проблема знайти спонсорів на подарунки, знаходимо волонтерів, знаходимо дрібні </w:t>
      </w:r>
      <w:proofErr w:type="spellStart"/>
      <w:r w:rsidRPr="00E57EA7">
        <w:rPr>
          <w:rFonts w:ascii="Times New Roman" w:hAnsi="Times New Roman" w:cs="Times New Roman"/>
          <w:i/>
          <w:iCs/>
          <w:color w:val="000000"/>
          <w:sz w:val="20"/>
          <w:szCs w:val="20"/>
        </w:rPr>
        <w:t>донати</w:t>
      </w:r>
      <w:proofErr w:type="spellEnd"/>
      <w:r w:rsidRPr="00E57EA7">
        <w:rPr>
          <w:rFonts w:ascii="Times New Roman" w:hAnsi="Times New Roman" w:cs="Times New Roman"/>
          <w:i/>
          <w:iCs/>
          <w:color w:val="000000"/>
          <w:sz w:val="20"/>
          <w:szCs w:val="20"/>
        </w:rPr>
        <w:t xml:space="preserve">. </w:t>
      </w:r>
      <w:r w:rsidRPr="00E57EA7">
        <w:rPr>
          <w:rFonts w:ascii="Times New Roman" w:hAnsi="Times New Roman" w:cs="Times New Roman"/>
          <w:i/>
          <w:iCs/>
          <w:color w:val="000000"/>
          <w:sz w:val="20"/>
          <w:szCs w:val="20"/>
        </w:rPr>
        <w:lastRenderedPageBreak/>
        <w:t>Але коли ми говоримо: давайте змінимо підхід міста до планування, розвитку інфраструктури і так далі, то для всіх це дуже складно.</w:t>
      </w:r>
      <w:r w:rsidRPr="00E57EA7">
        <w:rPr>
          <w:rFonts w:ascii="Times New Roman" w:hAnsi="Times New Roman" w:cs="Times New Roman"/>
          <w:i/>
          <w:iCs/>
          <w:color w:val="000000"/>
          <w:sz w:val="20"/>
          <w:szCs w:val="20"/>
        </w:rPr>
        <w:t>»</w:t>
      </w:r>
      <w:r w:rsidR="00E57EA7">
        <w:rPr>
          <w:rFonts w:ascii="Times New Roman" w:hAnsi="Times New Roman" w:cs="Times New Roman"/>
          <w:i/>
          <w:iCs/>
          <w:color w:val="000000"/>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3</w:t>
      </w:r>
    </w:p>
    <w:p w14:paraId="1B814DDC" w14:textId="3674BE42" w:rsidR="00E57EA7" w:rsidRDefault="00CE3974" w:rsidP="00E57EA7">
      <w:pPr>
        <w:spacing w:before="240" w:after="0" w:line="240" w:lineRule="auto"/>
        <w:ind w:left="-396"/>
        <w:jc w:val="both"/>
        <w:rPr>
          <w:rFonts w:ascii="Times New Roman" w:hAnsi="Times New Roman" w:cs="Times New Roman"/>
          <w:i/>
          <w:iCs/>
          <w:sz w:val="20"/>
          <w:szCs w:val="20"/>
        </w:rPr>
      </w:pPr>
      <w:r>
        <w:rPr>
          <w:rFonts w:ascii="Times New Roman" w:hAnsi="Times New Roman" w:cs="Times New Roman"/>
          <w:i/>
          <w:iCs/>
          <w:sz w:val="20"/>
          <w:szCs w:val="20"/>
        </w:rPr>
        <w:t>«</w:t>
      </w:r>
      <w:r w:rsidRPr="00CE3974">
        <w:rPr>
          <w:rFonts w:ascii="Times New Roman" w:hAnsi="Times New Roman" w:cs="Times New Roman"/>
          <w:i/>
          <w:iCs/>
          <w:sz w:val="20"/>
          <w:szCs w:val="20"/>
        </w:rPr>
        <w:t xml:space="preserve">Нас витіснили з </w:t>
      </w:r>
      <w:proofErr w:type="spellStart"/>
      <w:r w:rsidRPr="00CE3974">
        <w:rPr>
          <w:rFonts w:ascii="Times New Roman" w:hAnsi="Times New Roman" w:cs="Times New Roman"/>
          <w:i/>
          <w:iCs/>
          <w:sz w:val="20"/>
          <w:szCs w:val="20"/>
        </w:rPr>
        <w:t>краудфандингу</w:t>
      </w:r>
      <w:proofErr w:type="spellEnd"/>
      <w:r w:rsidRPr="00CE3974">
        <w:rPr>
          <w:rFonts w:ascii="Times New Roman" w:hAnsi="Times New Roman" w:cs="Times New Roman"/>
          <w:i/>
          <w:iCs/>
          <w:sz w:val="20"/>
          <w:szCs w:val="20"/>
        </w:rPr>
        <w:t xml:space="preserve">. Ми намагалися, але зайшли на ринок дуже чутливі теми: АТО, ВПО, хворі діти, які дуже сильно акумулюють </w:t>
      </w:r>
      <w:proofErr w:type="spellStart"/>
      <w:r w:rsidRPr="00CE3974">
        <w:rPr>
          <w:rFonts w:ascii="Times New Roman" w:hAnsi="Times New Roman" w:cs="Times New Roman"/>
          <w:i/>
          <w:iCs/>
          <w:sz w:val="20"/>
          <w:szCs w:val="20"/>
        </w:rPr>
        <w:t>краудфандингові</w:t>
      </w:r>
      <w:proofErr w:type="spellEnd"/>
      <w:r w:rsidRPr="00CE3974">
        <w:rPr>
          <w:rFonts w:ascii="Times New Roman" w:hAnsi="Times New Roman" w:cs="Times New Roman"/>
          <w:i/>
          <w:iCs/>
          <w:sz w:val="20"/>
          <w:szCs w:val="20"/>
        </w:rPr>
        <w:t xml:space="preserve"> кошти. Нам важко конкурувати з цими темами, тому поки не розглядаємо </w:t>
      </w:r>
      <w:proofErr w:type="spellStart"/>
      <w:r w:rsidRPr="00CE3974">
        <w:rPr>
          <w:rFonts w:ascii="Times New Roman" w:hAnsi="Times New Roman" w:cs="Times New Roman"/>
          <w:i/>
          <w:iCs/>
          <w:sz w:val="20"/>
          <w:szCs w:val="20"/>
        </w:rPr>
        <w:t>краудфандинг</w:t>
      </w:r>
      <w:proofErr w:type="spellEnd"/>
      <w:r>
        <w:rPr>
          <w:rFonts w:ascii="Times New Roman" w:hAnsi="Times New Roman" w:cs="Times New Roman"/>
          <w:i/>
          <w:iCs/>
          <w:sz w:val="20"/>
          <w:szCs w:val="20"/>
        </w:rPr>
        <w:t>»</w:t>
      </w:r>
      <w:r w:rsidR="003F5A0C">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18</w:t>
      </w:r>
    </w:p>
    <w:p w14:paraId="28F07F02" w14:textId="232B3BBF" w:rsidR="00BA5960" w:rsidRDefault="00BA5960" w:rsidP="00E57EA7">
      <w:pPr>
        <w:spacing w:before="240" w:after="0" w:line="240" w:lineRule="auto"/>
        <w:ind w:left="-396"/>
        <w:jc w:val="both"/>
        <w:rPr>
          <w:rFonts w:ascii="Times New Roman" w:hAnsi="Times New Roman" w:cs="Times New Roman"/>
          <w:sz w:val="24"/>
          <w:szCs w:val="24"/>
        </w:rPr>
      </w:pPr>
      <w:r>
        <w:rPr>
          <w:rFonts w:ascii="Times New Roman" w:hAnsi="Times New Roman" w:cs="Times New Roman"/>
          <w:i/>
          <w:iCs/>
          <w:sz w:val="20"/>
          <w:szCs w:val="20"/>
        </w:rPr>
        <w:tab/>
      </w:r>
      <w:r>
        <w:rPr>
          <w:rFonts w:ascii="Times New Roman" w:hAnsi="Times New Roman" w:cs="Times New Roman"/>
          <w:sz w:val="24"/>
          <w:szCs w:val="24"/>
        </w:rPr>
        <w:t>Таким чино</w:t>
      </w:r>
      <w:r w:rsidR="007575C7">
        <w:rPr>
          <w:rFonts w:ascii="Times New Roman" w:hAnsi="Times New Roman" w:cs="Times New Roman"/>
          <w:sz w:val="24"/>
          <w:szCs w:val="24"/>
        </w:rPr>
        <w:t xml:space="preserve">м очікувано, що найуспішнішими у </w:t>
      </w:r>
      <w:proofErr w:type="spellStart"/>
      <w:r w:rsidR="007575C7">
        <w:rPr>
          <w:rFonts w:ascii="Times New Roman" w:hAnsi="Times New Roman" w:cs="Times New Roman"/>
          <w:sz w:val="24"/>
          <w:szCs w:val="24"/>
        </w:rPr>
        <w:t>краудфандингу</w:t>
      </w:r>
      <w:proofErr w:type="spellEnd"/>
      <w:r w:rsidR="007575C7">
        <w:rPr>
          <w:rFonts w:ascii="Times New Roman" w:hAnsi="Times New Roman" w:cs="Times New Roman"/>
          <w:sz w:val="24"/>
          <w:szCs w:val="24"/>
        </w:rPr>
        <w:t xml:space="preserve"> є благодійні фонди. При чому у тій частині своєї діяльності, коли за допомогою </w:t>
      </w:r>
      <w:proofErr w:type="spellStart"/>
      <w:r w:rsidR="007575C7">
        <w:rPr>
          <w:rFonts w:ascii="Times New Roman" w:hAnsi="Times New Roman" w:cs="Times New Roman"/>
          <w:sz w:val="24"/>
          <w:szCs w:val="24"/>
        </w:rPr>
        <w:t>краудфандингу</w:t>
      </w:r>
      <w:proofErr w:type="spellEnd"/>
      <w:r w:rsidR="007575C7">
        <w:rPr>
          <w:rFonts w:ascii="Times New Roman" w:hAnsi="Times New Roman" w:cs="Times New Roman"/>
          <w:sz w:val="24"/>
          <w:szCs w:val="24"/>
        </w:rPr>
        <w:t xml:space="preserve"> збираються кошти </w:t>
      </w:r>
      <w:r w:rsidR="007957B2">
        <w:rPr>
          <w:rFonts w:ascii="Times New Roman" w:hAnsi="Times New Roman" w:cs="Times New Roman"/>
          <w:sz w:val="24"/>
          <w:szCs w:val="24"/>
        </w:rPr>
        <w:t xml:space="preserve">на потреби конкретних </w:t>
      </w:r>
      <w:r w:rsidR="00B36BD9">
        <w:rPr>
          <w:rFonts w:ascii="Times New Roman" w:hAnsi="Times New Roman" w:cs="Times New Roman"/>
          <w:sz w:val="24"/>
          <w:szCs w:val="24"/>
        </w:rPr>
        <w:t>людей, які, наприклад, потрапили</w:t>
      </w:r>
      <w:r w:rsidR="007E3478">
        <w:rPr>
          <w:rFonts w:ascii="Times New Roman" w:hAnsi="Times New Roman" w:cs="Times New Roman"/>
          <w:sz w:val="24"/>
          <w:szCs w:val="24"/>
        </w:rPr>
        <w:t xml:space="preserve"> у скрутні життєві обставини;</w:t>
      </w:r>
      <w:r w:rsidR="0065746C">
        <w:rPr>
          <w:rFonts w:ascii="Times New Roman" w:hAnsi="Times New Roman" w:cs="Times New Roman"/>
          <w:sz w:val="24"/>
          <w:szCs w:val="24"/>
        </w:rPr>
        <w:t xml:space="preserve"> на потреби окремий військових підрозділів; терміновий порятунок тварин тощо.</w:t>
      </w:r>
    </w:p>
    <w:p w14:paraId="2611900F" w14:textId="42EA40C9" w:rsidR="0041369E" w:rsidRDefault="0041369E" w:rsidP="00E57EA7">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ab/>
        <w:t xml:space="preserve">ОГС, які працюють </w:t>
      </w:r>
      <w:r w:rsidR="00676577">
        <w:rPr>
          <w:rFonts w:ascii="Times New Roman" w:hAnsi="Times New Roman" w:cs="Times New Roman"/>
          <w:sz w:val="24"/>
          <w:szCs w:val="24"/>
        </w:rPr>
        <w:t>з довгостроковими проектами соціально-політичного розвитку</w:t>
      </w:r>
      <w:r w:rsidR="00814D1C">
        <w:rPr>
          <w:rFonts w:ascii="Times New Roman" w:hAnsi="Times New Roman" w:cs="Times New Roman"/>
          <w:sz w:val="24"/>
          <w:szCs w:val="24"/>
        </w:rPr>
        <w:t>, темами розвитку громад чи прав людини,</w:t>
      </w:r>
      <w:r w:rsidR="003E2F56">
        <w:rPr>
          <w:rFonts w:ascii="Times New Roman" w:hAnsi="Times New Roman" w:cs="Times New Roman"/>
          <w:sz w:val="24"/>
          <w:szCs w:val="24"/>
        </w:rPr>
        <w:t xml:space="preserve"> вкрай </w:t>
      </w:r>
      <w:proofErr w:type="spellStart"/>
      <w:r w:rsidR="003E2F56">
        <w:rPr>
          <w:rFonts w:ascii="Times New Roman" w:hAnsi="Times New Roman" w:cs="Times New Roman"/>
          <w:sz w:val="24"/>
          <w:szCs w:val="24"/>
        </w:rPr>
        <w:t>рідко</w:t>
      </w:r>
      <w:proofErr w:type="spellEnd"/>
      <w:r w:rsidR="003E2F56">
        <w:rPr>
          <w:rFonts w:ascii="Times New Roman" w:hAnsi="Times New Roman" w:cs="Times New Roman"/>
          <w:sz w:val="24"/>
          <w:szCs w:val="24"/>
        </w:rPr>
        <w:t xml:space="preserve"> є успішними </w:t>
      </w:r>
      <w:r w:rsidR="00C960B2">
        <w:rPr>
          <w:rFonts w:ascii="Times New Roman" w:hAnsi="Times New Roman" w:cs="Times New Roman"/>
          <w:sz w:val="24"/>
          <w:szCs w:val="24"/>
        </w:rPr>
        <w:t xml:space="preserve">у </w:t>
      </w:r>
      <w:proofErr w:type="spellStart"/>
      <w:r w:rsidR="00C960B2">
        <w:rPr>
          <w:rFonts w:ascii="Times New Roman" w:hAnsi="Times New Roman" w:cs="Times New Roman"/>
          <w:sz w:val="24"/>
          <w:szCs w:val="24"/>
        </w:rPr>
        <w:t>краудфандингу</w:t>
      </w:r>
      <w:proofErr w:type="spellEnd"/>
      <w:r w:rsidR="00C960B2">
        <w:rPr>
          <w:rFonts w:ascii="Times New Roman" w:hAnsi="Times New Roman" w:cs="Times New Roman"/>
          <w:sz w:val="24"/>
          <w:szCs w:val="24"/>
        </w:rPr>
        <w:t xml:space="preserve"> </w:t>
      </w:r>
      <w:r w:rsidR="003E2F56">
        <w:rPr>
          <w:rFonts w:ascii="Times New Roman" w:hAnsi="Times New Roman" w:cs="Times New Roman"/>
          <w:sz w:val="24"/>
          <w:szCs w:val="24"/>
        </w:rPr>
        <w:t>через нерозуміння більшістю громадян важливості цих проектів</w:t>
      </w:r>
      <w:r w:rsidR="007E7BD7">
        <w:rPr>
          <w:rFonts w:ascii="Times New Roman" w:hAnsi="Times New Roman" w:cs="Times New Roman"/>
          <w:sz w:val="24"/>
          <w:szCs w:val="24"/>
        </w:rPr>
        <w:t>, відсутн</w:t>
      </w:r>
      <w:r w:rsidR="00E4488D">
        <w:rPr>
          <w:rFonts w:ascii="Times New Roman" w:hAnsi="Times New Roman" w:cs="Times New Roman"/>
          <w:sz w:val="24"/>
          <w:szCs w:val="24"/>
        </w:rPr>
        <w:t>ість</w:t>
      </w:r>
      <w:r w:rsidR="007E7BD7">
        <w:rPr>
          <w:rFonts w:ascii="Times New Roman" w:hAnsi="Times New Roman" w:cs="Times New Roman"/>
          <w:sz w:val="24"/>
          <w:szCs w:val="24"/>
        </w:rPr>
        <w:t xml:space="preserve"> емоційної </w:t>
      </w:r>
      <w:proofErr w:type="spellStart"/>
      <w:r w:rsidR="007E7BD7">
        <w:rPr>
          <w:rFonts w:ascii="Times New Roman" w:hAnsi="Times New Roman" w:cs="Times New Roman"/>
          <w:sz w:val="24"/>
          <w:szCs w:val="24"/>
        </w:rPr>
        <w:t>навантаженості</w:t>
      </w:r>
      <w:proofErr w:type="spellEnd"/>
      <w:r w:rsidR="007E7BD7">
        <w:rPr>
          <w:rFonts w:ascii="Times New Roman" w:hAnsi="Times New Roman" w:cs="Times New Roman"/>
          <w:sz w:val="24"/>
          <w:szCs w:val="24"/>
        </w:rPr>
        <w:t xml:space="preserve"> </w:t>
      </w:r>
      <w:r w:rsidR="00760008">
        <w:rPr>
          <w:rFonts w:ascii="Times New Roman" w:hAnsi="Times New Roman" w:cs="Times New Roman"/>
          <w:sz w:val="24"/>
          <w:szCs w:val="24"/>
        </w:rPr>
        <w:t>та відсутність швидких</w:t>
      </w:r>
      <w:r w:rsidR="00165BFF">
        <w:rPr>
          <w:rFonts w:ascii="Times New Roman" w:hAnsi="Times New Roman" w:cs="Times New Roman"/>
          <w:sz w:val="24"/>
          <w:szCs w:val="24"/>
        </w:rPr>
        <w:t xml:space="preserve"> результатів, причетність до яких відчували б аудиторії</w:t>
      </w:r>
      <w:r w:rsidR="00D5539C">
        <w:rPr>
          <w:rFonts w:ascii="Times New Roman" w:hAnsi="Times New Roman" w:cs="Times New Roman"/>
          <w:sz w:val="24"/>
          <w:szCs w:val="24"/>
        </w:rPr>
        <w:t xml:space="preserve"> ОГС.</w:t>
      </w:r>
    </w:p>
    <w:p w14:paraId="35BA0426" w14:textId="77777777" w:rsidR="00DB2631" w:rsidRDefault="005B23F3" w:rsidP="00DB2631">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ab/>
        <w:t>Різницю у</w:t>
      </w:r>
      <w:r w:rsidR="003F0D5F">
        <w:rPr>
          <w:rFonts w:ascii="Times New Roman" w:hAnsi="Times New Roman" w:cs="Times New Roman"/>
          <w:sz w:val="24"/>
          <w:szCs w:val="24"/>
        </w:rPr>
        <w:t xml:space="preserve"> зборі ресурсів на </w:t>
      </w:r>
      <w:r w:rsidR="008D7437">
        <w:rPr>
          <w:rFonts w:ascii="Times New Roman" w:hAnsi="Times New Roman" w:cs="Times New Roman"/>
          <w:sz w:val="24"/>
          <w:szCs w:val="24"/>
        </w:rPr>
        <w:t xml:space="preserve">різні потреби підтверджують й ті організації, які є успішними у </w:t>
      </w:r>
      <w:proofErr w:type="spellStart"/>
      <w:r w:rsidR="008D7437">
        <w:rPr>
          <w:rFonts w:ascii="Times New Roman" w:hAnsi="Times New Roman" w:cs="Times New Roman"/>
          <w:sz w:val="24"/>
          <w:szCs w:val="24"/>
        </w:rPr>
        <w:t>краудфандингу</w:t>
      </w:r>
      <w:proofErr w:type="spellEnd"/>
      <w:r w:rsidR="008D7437">
        <w:rPr>
          <w:rFonts w:ascii="Times New Roman" w:hAnsi="Times New Roman" w:cs="Times New Roman"/>
          <w:sz w:val="24"/>
          <w:szCs w:val="24"/>
        </w:rPr>
        <w:t>.</w:t>
      </w:r>
      <w:r w:rsidR="00EC0211">
        <w:rPr>
          <w:rFonts w:ascii="Times New Roman" w:hAnsi="Times New Roman" w:cs="Times New Roman"/>
          <w:sz w:val="24"/>
          <w:szCs w:val="24"/>
        </w:rPr>
        <w:t xml:space="preserve"> До прикладу, організації, які займаються водночас і збором коштів </w:t>
      </w:r>
      <w:r w:rsidR="00227C0C">
        <w:rPr>
          <w:rFonts w:ascii="Times New Roman" w:hAnsi="Times New Roman" w:cs="Times New Roman"/>
          <w:sz w:val="24"/>
          <w:szCs w:val="24"/>
        </w:rPr>
        <w:t xml:space="preserve">для адресної допомоги конкретним людям, </w:t>
      </w:r>
      <w:r w:rsidR="00625935">
        <w:rPr>
          <w:rFonts w:ascii="Times New Roman" w:hAnsi="Times New Roman" w:cs="Times New Roman"/>
          <w:sz w:val="24"/>
          <w:szCs w:val="24"/>
        </w:rPr>
        <w:t xml:space="preserve">і </w:t>
      </w:r>
      <w:proofErr w:type="spellStart"/>
      <w:r w:rsidR="00625935">
        <w:rPr>
          <w:rFonts w:ascii="Times New Roman" w:hAnsi="Times New Roman" w:cs="Times New Roman"/>
          <w:sz w:val="24"/>
          <w:szCs w:val="24"/>
        </w:rPr>
        <w:t>адвокацією</w:t>
      </w:r>
      <w:proofErr w:type="spellEnd"/>
      <w:r w:rsidR="00625935">
        <w:rPr>
          <w:rFonts w:ascii="Times New Roman" w:hAnsi="Times New Roman" w:cs="Times New Roman"/>
          <w:sz w:val="24"/>
          <w:szCs w:val="24"/>
        </w:rPr>
        <w:t xml:space="preserve"> змін у державній політиці охорони здоров’я, підтверджують, що зміни </w:t>
      </w:r>
      <w:r w:rsidR="00625935">
        <w:rPr>
          <w:rFonts w:ascii="Times New Roman" w:hAnsi="Times New Roman" w:cs="Times New Roman"/>
          <w:sz w:val="24"/>
          <w:szCs w:val="24"/>
          <w:lang w:val="en-US"/>
        </w:rPr>
        <w:t xml:space="preserve">policy – </w:t>
      </w:r>
      <w:r w:rsidR="00625935">
        <w:rPr>
          <w:rFonts w:ascii="Times New Roman" w:hAnsi="Times New Roman" w:cs="Times New Roman"/>
          <w:sz w:val="24"/>
          <w:szCs w:val="24"/>
        </w:rPr>
        <w:t>це менш зрозумілий для широкої публіки напрям роботи, на який значно важче залучати ресурси.</w:t>
      </w:r>
    </w:p>
    <w:p w14:paraId="39A5BFF4" w14:textId="73D07AAB" w:rsidR="00DB2631" w:rsidRPr="00E47842" w:rsidRDefault="00DB2631" w:rsidP="00E47842">
      <w:pPr>
        <w:spacing w:before="240" w:after="0" w:line="240" w:lineRule="auto"/>
        <w:ind w:left="-396"/>
        <w:jc w:val="both"/>
        <w:rPr>
          <w:rFonts w:ascii="Times New Roman" w:hAnsi="Times New Roman" w:cs="Times New Roman"/>
          <w:i/>
          <w:iCs/>
          <w:sz w:val="20"/>
          <w:szCs w:val="20"/>
        </w:rPr>
      </w:pPr>
      <w:r w:rsidRPr="00E47842">
        <w:rPr>
          <w:rFonts w:ascii="Times New Roman" w:hAnsi="Times New Roman" w:cs="Times New Roman"/>
          <w:i/>
          <w:iCs/>
          <w:sz w:val="20"/>
          <w:szCs w:val="20"/>
        </w:rPr>
        <w:t>«</w:t>
      </w:r>
      <w:r w:rsidRPr="00E47842">
        <w:rPr>
          <w:rFonts w:ascii="Times New Roman" w:hAnsi="Times New Roman" w:cs="Times New Roman"/>
          <w:i/>
          <w:iCs/>
          <w:color w:val="000000"/>
          <w:sz w:val="20"/>
          <w:szCs w:val="20"/>
        </w:rPr>
        <w:t>Б</w:t>
      </w:r>
      <w:r w:rsidRPr="00E47842">
        <w:rPr>
          <w:rFonts w:ascii="Times New Roman" w:hAnsi="Times New Roman" w:cs="Times New Roman"/>
          <w:i/>
          <w:iCs/>
          <w:color w:val="000000"/>
          <w:sz w:val="20"/>
          <w:szCs w:val="20"/>
        </w:rPr>
        <w:t xml:space="preserve">ільша частина наших фінансів – </w:t>
      </w:r>
      <w:proofErr w:type="spellStart"/>
      <w:r w:rsidRPr="00E47842">
        <w:rPr>
          <w:rFonts w:ascii="Times New Roman" w:hAnsi="Times New Roman" w:cs="Times New Roman"/>
          <w:i/>
          <w:iCs/>
          <w:color w:val="000000"/>
          <w:sz w:val="20"/>
          <w:szCs w:val="20"/>
        </w:rPr>
        <w:t>це</w:t>
      </w:r>
      <w:proofErr w:type="spellEnd"/>
      <w:r w:rsidRPr="00E47842">
        <w:rPr>
          <w:rFonts w:ascii="Times New Roman" w:hAnsi="Times New Roman" w:cs="Times New Roman"/>
          <w:i/>
          <w:iCs/>
          <w:color w:val="000000"/>
          <w:sz w:val="20"/>
          <w:szCs w:val="20"/>
        </w:rPr>
        <w:t xml:space="preserve"> </w:t>
      </w:r>
      <w:proofErr w:type="spellStart"/>
      <w:r w:rsidRPr="00E47842">
        <w:rPr>
          <w:rFonts w:ascii="Times New Roman" w:hAnsi="Times New Roman" w:cs="Times New Roman"/>
          <w:i/>
          <w:iCs/>
          <w:color w:val="000000"/>
          <w:sz w:val="20"/>
          <w:szCs w:val="20"/>
        </w:rPr>
        <w:t>внески</w:t>
      </w:r>
      <w:proofErr w:type="spellEnd"/>
      <w:r w:rsidRPr="00E47842">
        <w:rPr>
          <w:rFonts w:ascii="Times New Roman" w:hAnsi="Times New Roman" w:cs="Times New Roman"/>
          <w:i/>
          <w:iCs/>
          <w:color w:val="000000"/>
          <w:sz w:val="20"/>
          <w:szCs w:val="20"/>
        </w:rPr>
        <w:t xml:space="preserve"> </w:t>
      </w:r>
      <w:proofErr w:type="spellStart"/>
      <w:r w:rsidRPr="00E47842">
        <w:rPr>
          <w:rFonts w:ascii="Times New Roman" w:hAnsi="Times New Roman" w:cs="Times New Roman"/>
          <w:i/>
          <w:iCs/>
          <w:color w:val="000000"/>
          <w:sz w:val="20"/>
          <w:szCs w:val="20"/>
        </w:rPr>
        <w:t>фізичних</w:t>
      </w:r>
      <w:proofErr w:type="spellEnd"/>
      <w:r w:rsidRPr="00E47842">
        <w:rPr>
          <w:rFonts w:ascii="Times New Roman" w:hAnsi="Times New Roman" w:cs="Times New Roman"/>
          <w:i/>
          <w:iCs/>
          <w:color w:val="000000"/>
          <w:sz w:val="20"/>
          <w:szCs w:val="20"/>
        </w:rPr>
        <w:t xml:space="preserve"> </w:t>
      </w:r>
      <w:proofErr w:type="spellStart"/>
      <w:r w:rsidRPr="00E47842">
        <w:rPr>
          <w:rFonts w:ascii="Times New Roman" w:hAnsi="Times New Roman" w:cs="Times New Roman"/>
          <w:i/>
          <w:iCs/>
          <w:color w:val="000000"/>
          <w:sz w:val="20"/>
          <w:szCs w:val="20"/>
        </w:rPr>
        <w:t>осіб</w:t>
      </w:r>
      <w:proofErr w:type="spellEnd"/>
      <w:r w:rsidRPr="00E47842">
        <w:rPr>
          <w:rFonts w:ascii="Times New Roman" w:hAnsi="Times New Roman" w:cs="Times New Roman"/>
          <w:i/>
          <w:iCs/>
          <w:color w:val="000000"/>
          <w:sz w:val="20"/>
          <w:szCs w:val="20"/>
        </w:rPr>
        <w:t xml:space="preserve">. І </w:t>
      </w:r>
      <w:proofErr w:type="spellStart"/>
      <w:r w:rsidRPr="00E47842">
        <w:rPr>
          <w:rFonts w:ascii="Times New Roman" w:hAnsi="Times New Roman" w:cs="Times New Roman"/>
          <w:i/>
          <w:iCs/>
          <w:color w:val="000000"/>
          <w:sz w:val="20"/>
          <w:szCs w:val="20"/>
        </w:rPr>
        <w:t>поки</w:t>
      </w:r>
      <w:proofErr w:type="spellEnd"/>
      <w:r w:rsidRPr="00E47842">
        <w:rPr>
          <w:rFonts w:ascii="Times New Roman" w:hAnsi="Times New Roman" w:cs="Times New Roman"/>
          <w:i/>
          <w:iCs/>
          <w:color w:val="000000"/>
          <w:sz w:val="20"/>
          <w:szCs w:val="20"/>
        </w:rPr>
        <w:t xml:space="preserve"> </w:t>
      </w:r>
      <w:proofErr w:type="spellStart"/>
      <w:r w:rsidRPr="00E47842">
        <w:rPr>
          <w:rFonts w:ascii="Times New Roman" w:hAnsi="Times New Roman" w:cs="Times New Roman"/>
          <w:i/>
          <w:iCs/>
          <w:color w:val="000000"/>
          <w:sz w:val="20"/>
          <w:szCs w:val="20"/>
        </w:rPr>
        <w:t>що</w:t>
      </w:r>
      <w:proofErr w:type="spellEnd"/>
      <w:r w:rsidRPr="00E47842">
        <w:rPr>
          <w:rFonts w:ascii="Times New Roman" w:hAnsi="Times New Roman" w:cs="Times New Roman"/>
          <w:i/>
          <w:iCs/>
          <w:color w:val="000000"/>
          <w:sz w:val="20"/>
          <w:szCs w:val="20"/>
        </w:rPr>
        <w:t xml:space="preserve"> культура </w:t>
      </w:r>
      <w:proofErr w:type="spellStart"/>
      <w:r w:rsidRPr="00E47842">
        <w:rPr>
          <w:rFonts w:ascii="Times New Roman" w:hAnsi="Times New Roman" w:cs="Times New Roman"/>
          <w:i/>
          <w:iCs/>
          <w:color w:val="000000"/>
          <w:sz w:val="20"/>
          <w:szCs w:val="20"/>
        </w:rPr>
        <w:t>благодійсності</w:t>
      </w:r>
      <w:proofErr w:type="spellEnd"/>
      <w:r w:rsidRPr="00E47842">
        <w:rPr>
          <w:rFonts w:ascii="Times New Roman" w:hAnsi="Times New Roman" w:cs="Times New Roman"/>
          <w:i/>
          <w:iCs/>
          <w:color w:val="000000"/>
          <w:sz w:val="20"/>
          <w:szCs w:val="20"/>
        </w:rPr>
        <w:t xml:space="preserve"> в Україні така, що людям та навіть корпоративним донорам сьогодні легше сприймати потребу в ліках. Тобто, коли ми їм кажемо, що гроші йдуть на ліки – все добре, вони готові це фінансувати. Але якщо ми говоримо про </w:t>
      </w:r>
      <w:proofErr w:type="spellStart"/>
      <w:r w:rsidRPr="00E47842">
        <w:rPr>
          <w:rFonts w:ascii="Times New Roman" w:hAnsi="Times New Roman" w:cs="Times New Roman"/>
          <w:i/>
          <w:iCs/>
          <w:color w:val="000000"/>
          <w:sz w:val="20"/>
          <w:szCs w:val="20"/>
        </w:rPr>
        <w:t>адвокацію</w:t>
      </w:r>
      <w:proofErr w:type="spellEnd"/>
      <w:r w:rsidRPr="00E47842">
        <w:rPr>
          <w:rFonts w:ascii="Times New Roman" w:hAnsi="Times New Roman" w:cs="Times New Roman"/>
          <w:i/>
          <w:iCs/>
          <w:color w:val="000000"/>
          <w:sz w:val="20"/>
          <w:szCs w:val="20"/>
        </w:rPr>
        <w:t xml:space="preserve"> – то це вже щось</w:t>
      </w:r>
      <w:r w:rsidR="00E47842" w:rsidRPr="00E47842">
        <w:rPr>
          <w:rFonts w:ascii="Times New Roman" w:hAnsi="Times New Roman" w:cs="Times New Roman"/>
          <w:i/>
          <w:iCs/>
          <w:color w:val="000000"/>
          <w:sz w:val="20"/>
          <w:szCs w:val="20"/>
        </w:rPr>
        <w:t xml:space="preserve"> н</w:t>
      </w:r>
      <w:r w:rsidRPr="00E47842">
        <w:rPr>
          <w:rFonts w:ascii="Times New Roman" w:hAnsi="Times New Roman" w:cs="Times New Roman"/>
          <w:i/>
          <w:iCs/>
          <w:color w:val="000000"/>
          <w:sz w:val="20"/>
          <w:szCs w:val="20"/>
        </w:rPr>
        <w:t>е так</w:t>
      </w:r>
      <w:r w:rsidR="00E47842" w:rsidRPr="00E47842">
        <w:rPr>
          <w:rFonts w:ascii="Times New Roman" w:hAnsi="Times New Roman" w:cs="Times New Roman"/>
          <w:i/>
          <w:iCs/>
          <w:color w:val="000000"/>
          <w:sz w:val="20"/>
          <w:szCs w:val="20"/>
        </w:rPr>
        <w:t>е</w:t>
      </w:r>
      <w:r w:rsidRPr="00E47842">
        <w:rPr>
          <w:rFonts w:ascii="Times New Roman" w:hAnsi="Times New Roman" w:cs="Times New Roman"/>
          <w:i/>
          <w:iCs/>
          <w:color w:val="000000"/>
          <w:sz w:val="20"/>
          <w:szCs w:val="20"/>
        </w:rPr>
        <w:t xml:space="preserve"> </w:t>
      </w:r>
      <w:proofErr w:type="spellStart"/>
      <w:r w:rsidRPr="00E47842">
        <w:rPr>
          <w:rFonts w:ascii="Times New Roman" w:hAnsi="Times New Roman" w:cs="Times New Roman"/>
          <w:i/>
          <w:iCs/>
          <w:color w:val="000000"/>
          <w:sz w:val="20"/>
          <w:szCs w:val="20"/>
        </w:rPr>
        <w:t>намацальне</w:t>
      </w:r>
      <w:proofErr w:type="spellEnd"/>
      <w:r w:rsidR="00E47842" w:rsidRPr="00E47842">
        <w:rPr>
          <w:rFonts w:ascii="Times New Roman" w:hAnsi="Times New Roman" w:cs="Times New Roman"/>
          <w:i/>
          <w:iCs/>
          <w:color w:val="000000"/>
          <w:sz w:val="20"/>
          <w:szCs w:val="20"/>
        </w:rPr>
        <w:t xml:space="preserve">. </w:t>
      </w:r>
      <w:proofErr w:type="spellStart"/>
      <w:r w:rsidR="00E47842" w:rsidRPr="00E47842">
        <w:rPr>
          <w:rFonts w:ascii="Times New Roman" w:hAnsi="Times New Roman" w:cs="Times New Roman"/>
          <w:i/>
          <w:iCs/>
          <w:color w:val="000000"/>
          <w:sz w:val="20"/>
          <w:szCs w:val="20"/>
        </w:rPr>
        <w:t>Адвокація</w:t>
      </w:r>
      <w:proofErr w:type="spellEnd"/>
      <w:r w:rsidR="00E47842" w:rsidRPr="00E47842">
        <w:rPr>
          <w:rFonts w:ascii="Times New Roman" w:hAnsi="Times New Roman" w:cs="Times New Roman"/>
          <w:i/>
          <w:iCs/>
          <w:color w:val="000000"/>
          <w:sz w:val="20"/>
          <w:szCs w:val="20"/>
        </w:rPr>
        <w:t xml:space="preserve"> – це</w:t>
      </w:r>
      <w:r w:rsidRPr="00E47842">
        <w:rPr>
          <w:rFonts w:ascii="Times New Roman" w:hAnsi="Times New Roman" w:cs="Times New Roman"/>
          <w:i/>
          <w:iCs/>
          <w:color w:val="000000"/>
          <w:sz w:val="20"/>
          <w:szCs w:val="20"/>
        </w:rPr>
        <w:t xml:space="preserve"> щось таке, під що міжнародні організації готові давати гранти</w:t>
      </w:r>
      <w:r w:rsidR="00E47842" w:rsidRPr="00E47842">
        <w:rPr>
          <w:rFonts w:ascii="Times New Roman" w:hAnsi="Times New Roman" w:cs="Times New Roman"/>
          <w:i/>
          <w:iCs/>
          <w:color w:val="000000"/>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36</w:t>
      </w:r>
    </w:p>
    <w:p w14:paraId="369FF6A6" w14:textId="148A3F9F" w:rsidR="00EC60A6" w:rsidRDefault="00FF5221" w:rsidP="00E57EA7">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Таким чином,</w:t>
      </w:r>
      <w:r w:rsidR="00CB43C0">
        <w:rPr>
          <w:rFonts w:ascii="Times New Roman" w:hAnsi="Times New Roman" w:cs="Times New Roman"/>
          <w:sz w:val="24"/>
          <w:szCs w:val="24"/>
        </w:rPr>
        <w:t xml:space="preserve"> розуміння міжнародними донорами важливості довгострокових проектів, спрямованих на зміни державних політик, робить </w:t>
      </w:r>
      <w:r w:rsidR="00215494">
        <w:rPr>
          <w:rFonts w:ascii="Times New Roman" w:hAnsi="Times New Roman" w:cs="Times New Roman"/>
          <w:sz w:val="24"/>
          <w:szCs w:val="24"/>
        </w:rPr>
        <w:t xml:space="preserve">для ОГС </w:t>
      </w:r>
      <w:r w:rsidR="00CB43C0">
        <w:rPr>
          <w:rFonts w:ascii="Times New Roman" w:hAnsi="Times New Roman" w:cs="Times New Roman"/>
          <w:sz w:val="24"/>
          <w:szCs w:val="24"/>
        </w:rPr>
        <w:t>це джерело привабливішим</w:t>
      </w:r>
      <w:r w:rsidR="00215494">
        <w:rPr>
          <w:rFonts w:ascii="Times New Roman" w:hAnsi="Times New Roman" w:cs="Times New Roman"/>
          <w:sz w:val="24"/>
          <w:szCs w:val="24"/>
        </w:rPr>
        <w:t xml:space="preserve"> за </w:t>
      </w:r>
      <w:proofErr w:type="spellStart"/>
      <w:r w:rsidR="00215494">
        <w:rPr>
          <w:rFonts w:ascii="Times New Roman" w:hAnsi="Times New Roman" w:cs="Times New Roman"/>
          <w:sz w:val="24"/>
          <w:szCs w:val="24"/>
        </w:rPr>
        <w:t>краудфандинг</w:t>
      </w:r>
      <w:proofErr w:type="spellEnd"/>
      <w:r w:rsidR="00215494">
        <w:rPr>
          <w:rFonts w:ascii="Times New Roman" w:hAnsi="Times New Roman" w:cs="Times New Roman"/>
          <w:sz w:val="24"/>
          <w:szCs w:val="24"/>
        </w:rPr>
        <w:t>.</w:t>
      </w:r>
    </w:p>
    <w:p w14:paraId="54C78422" w14:textId="1D3EAE9F" w:rsidR="009A0A48" w:rsidRDefault="009A0A48" w:rsidP="00E57EA7">
      <w:pPr>
        <w:spacing w:before="240" w:after="0" w:line="240" w:lineRule="auto"/>
        <w:ind w:left="-396"/>
        <w:jc w:val="both"/>
        <w:rPr>
          <w:rFonts w:ascii="Times New Roman" w:hAnsi="Times New Roman" w:cs="Times New Roman"/>
          <w:b/>
          <w:bCs/>
          <w:sz w:val="24"/>
          <w:szCs w:val="24"/>
        </w:rPr>
      </w:pPr>
      <w:r w:rsidRPr="009A0A48">
        <w:rPr>
          <w:rFonts w:ascii="Times New Roman" w:hAnsi="Times New Roman" w:cs="Times New Roman"/>
          <w:b/>
          <w:bCs/>
          <w:sz w:val="24"/>
          <w:szCs w:val="24"/>
        </w:rPr>
        <w:tab/>
        <w:t>2.</w:t>
      </w:r>
      <w:r w:rsidR="006A3584">
        <w:rPr>
          <w:rFonts w:ascii="Times New Roman" w:hAnsi="Times New Roman" w:cs="Times New Roman"/>
          <w:b/>
          <w:bCs/>
          <w:sz w:val="24"/>
          <w:szCs w:val="24"/>
        </w:rPr>
        <w:t>3</w:t>
      </w:r>
      <w:r w:rsidRPr="009A0A48">
        <w:rPr>
          <w:rFonts w:ascii="Times New Roman" w:hAnsi="Times New Roman" w:cs="Times New Roman"/>
          <w:b/>
          <w:bCs/>
          <w:sz w:val="24"/>
          <w:szCs w:val="24"/>
        </w:rPr>
        <w:t xml:space="preserve">.2 Історії успіху </w:t>
      </w:r>
      <w:r w:rsidR="00A4510D">
        <w:rPr>
          <w:rFonts w:ascii="Times New Roman" w:hAnsi="Times New Roman" w:cs="Times New Roman"/>
          <w:b/>
          <w:bCs/>
          <w:sz w:val="24"/>
          <w:szCs w:val="24"/>
        </w:rPr>
        <w:t>інших</w:t>
      </w:r>
      <w:r w:rsidRPr="009A0A48">
        <w:rPr>
          <w:rFonts w:ascii="Times New Roman" w:hAnsi="Times New Roman" w:cs="Times New Roman"/>
          <w:b/>
          <w:bCs/>
          <w:sz w:val="24"/>
          <w:szCs w:val="24"/>
        </w:rPr>
        <w:t xml:space="preserve"> проектів</w:t>
      </w:r>
    </w:p>
    <w:p w14:paraId="53F468D9" w14:textId="4D4F6B76" w:rsidR="00F662CC" w:rsidRDefault="00F662CC" w:rsidP="00E57EA7">
      <w:pPr>
        <w:spacing w:before="240" w:after="0" w:line="240" w:lineRule="auto"/>
        <w:ind w:left="-396"/>
        <w:jc w:val="both"/>
        <w:rPr>
          <w:rFonts w:ascii="Times New Roman" w:hAnsi="Times New Roman" w:cs="Times New Roman"/>
          <w:sz w:val="24"/>
          <w:szCs w:val="24"/>
        </w:rPr>
      </w:pPr>
      <w:r>
        <w:rPr>
          <w:rFonts w:ascii="Times New Roman" w:hAnsi="Times New Roman" w:cs="Times New Roman"/>
          <w:b/>
          <w:bCs/>
          <w:sz w:val="24"/>
          <w:szCs w:val="24"/>
        </w:rPr>
        <w:tab/>
      </w:r>
      <w:r w:rsidR="004C729E">
        <w:rPr>
          <w:rFonts w:ascii="Times New Roman" w:hAnsi="Times New Roman" w:cs="Times New Roman"/>
          <w:sz w:val="24"/>
          <w:szCs w:val="24"/>
        </w:rPr>
        <w:t>Окрім організацій, які спрямовують свою діяльність на адресну допомогу вразливим групам населення</w:t>
      </w:r>
      <w:r w:rsidR="00A4510D">
        <w:rPr>
          <w:rFonts w:ascii="Times New Roman" w:hAnsi="Times New Roman" w:cs="Times New Roman"/>
          <w:sz w:val="24"/>
          <w:szCs w:val="24"/>
        </w:rPr>
        <w:t>,</w:t>
      </w:r>
      <w:r w:rsidR="00300B7C">
        <w:rPr>
          <w:rFonts w:ascii="Times New Roman" w:hAnsi="Times New Roman" w:cs="Times New Roman"/>
          <w:sz w:val="24"/>
          <w:szCs w:val="24"/>
        </w:rPr>
        <w:t xml:space="preserve"> серед українських ОГС </w:t>
      </w:r>
      <w:r w:rsidR="00DB1106">
        <w:rPr>
          <w:rFonts w:ascii="Times New Roman" w:hAnsi="Times New Roman" w:cs="Times New Roman"/>
          <w:sz w:val="24"/>
          <w:szCs w:val="24"/>
        </w:rPr>
        <w:t>багато також і прикладів окремих проектів іншого спрямування, які</w:t>
      </w:r>
      <w:r w:rsidR="0013331E">
        <w:rPr>
          <w:rFonts w:ascii="Times New Roman" w:hAnsi="Times New Roman" w:cs="Times New Roman"/>
          <w:sz w:val="24"/>
          <w:szCs w:val="24"/>
        </w:rPr>
        <w:t xml:space="preserve"> є успішними прикладами </w:t>
      </w:r>
      <w:proofErr w:type="spellStart"/>
      <w:r w:rsidR="0013331E">
        <w:rPr>
          <w:rFonts w:ascii="Times New Roman" w:hAnsi="Times New Roman" w:cs="Times New Roman"/>
          <w:sz w:val="24"/>
          <w:szCs w:val="24"/>
        </w:rPr>
        <w:t>краудфандингу</w:t>
      </w:r>
      <w:proofErr w:type="spellEnd"/>
      <w:r w:rsidR="0013331E">
        <w:rPr>
          <w:rFonts w:ascii="Times New Roman" w:hAnsi="Times New Roman" w:cs="Times New Roman"/>
          <w:sz w:val="24"/>
          <w:szCs w:val="24"/>
        </w:rPr>
        <w:t>.</w:t>
      </w:r>
    </w:p>
    <w:p w14:paraId="1BE1B181" w14:textId="4036284A" w:rsidR="0074187F" w:rsidRDefault="0074187F" w:rsidP="00E57EA7">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ab/>
        <w:t xml:space="preserve">Одним з прикладів можна назвати </w:t>
      </w:r>
      <w:r w:rsidR="00441C9F">
        <w:rPr>
          <w:rFonts w:ascii="Times New Roman" w:hAnsi="Times New Roman" w:cs="Times New Roman"/>
          <w:sz w:val="24"/>
          <w:szCs w:val="24"/>
        </w:rPr>
        <w:t xml:space="preserve">ініціативу зі збереження </w:t>
      </w:r>
      <w:r w:rsidR="00FE69E3">
        <w:rPr>
          <w:rFonts w:ascii="Times New Roman" w:hAnsi="Times New Roman" w:cs="Times New Roman"/>
          <w:sz w:val="24"/>
          <w:szCs w:val="24"/>
        </w:rPr>
        <w:t>історичної спадщини міста у Івано-Франківську «Франківськ, який треба берегти»</w:t>
      </w:r>
      <w:r w:rsidR="008D7474">
        <w:rPr>
          <w:rFonts w:ascii="Times New Roman" w:hAnsi="Times New Roman" w:cs="Times New Roman"/>
          <w:sz w:val="24"/>
          <w:szCs w:val="24"/>
        </w:rPr>
        <w:t xml:space="preserve">. Одним з основних </w:t>
      </w:r>
      <w:r w:rsidR="00441F2F">
        <w:rPr>
          <w:rFonts w:ascii="Times New Roman" w:hAnsi="Times New Roman" w:cs="Times New Roman"/>
          <w:sz w:val="24"/>
          <w:szCs w:val="24"/>
        </w:rPr>
        <w:t>видів</w:t>
      </w:r>
      <w:r w:rsidR="008D7474">
        <w:rPr>
          <w:rFonts w:ascii="Times New Roman" w:hAnsi="Times New Roman" w:cs="Times New Roman"/>
          <w:sz w:val="24"/>
          <w:szCs w:val="24"/>
        </w:rPr>
        <w:t xml:space="preserve"> діяльності ініціативи є</w:t>
      </w:r>
      <w:r w:rsidR="00441F2F">
        <w:rPr>
          <w:rFonts w:ascii="Times New Roman" w:hAnsi="Times New Roman" w:cs="Times New Roman"/>
          <w:sz w:val="24"/>
          <w:szCs w:val="24"/>
        </w:rPr>
        <w:t xml:space="preserve"> </w:t>
      </w:r>
      <w:hyperlink r:id="rId14" w:history="1">
        <w:r w:rsidR="00441F2F" w:rsidRPr="00D246B8">
          <w:rPr>
            <w:rStyle w:val="Hyperlink"/>
            <w:rFonts w:ascii="Times New Roman" w:hAnsi="Times New Roman" w:cs="Times New Roman"/>
            <w:sz w:val="24"/>
            <w:szCs w:val="24"/>
          </w:rPr>
          <w:t>реставрація</w:t>
        </w:r>
      </w:hyperlink>
      <w:r w:rsidR="00441F2F">
        <w:rPr>
          <w:rFonts w:ascii="Times New Roman" w:hAnsi="Times New Roman" w:cs="Times New Roman"/>
          <w:sz w:val="24"/>
          <w:szCs w:val="24"/>
        </w:rPr>
        <w:t xml:space="preserve"> дверей у історичних будинках міста</w:t>
      </w:r>
      <w:r w:rsidR="00A56815">
        <w:rPr>
          <w:rFonts w:ascii="Times New Roman" w:hAnsi="Times New Roman" w:cs="Times New Roman"/>
          <w:sz w:val="24"/>
          <w:szCs w:val="24"/>
        </w:rPr>
        <w:t>.</w:t>
      </w:r>
      <w:r w:rsidR="00412D7A">
        <w:rPr>
          <w:rFonts w:ascii="Times New Roman" w:hAnsi="Times New Roman" w:cs="Times New Roman"/>
          <w:sz w:val="24"/>
          <w:szCs w:val="24"/>
        </w:rPr>
        <w:t xml:space="preserve"> Основним джерелом </w:t>
      </w:r>
      <w:r w:rsidR="00CB0DA3">
        <w:rPr>
          <w:rFonts w:ascii="Times New Roman" w:hAnsi="Times New Roman" w:cs="Times New Roman"/>
          <w:sz w:val="24"/>
          <w:szCs w:val="24"/>
        </w:rPr>
        <w:t xml:space="preserve">фінансування </w:t>
      </w:r>
      <w:r w:rsidR="00F31449">
        <w:rPr>
          <w:rFonts w:ascii="Times New Roman" w:hAnsi="Times New Roman" w:cs="Times New Roman"/>
          <w:sz w:val="24"/>
          <w:szCs w:val="24"/>
        </w:rPr>
        <w:t>діяльності, яку здійснює організація, є приватні пожертви</w:t>
      </w:r>
      <w:r w:rsidR="001F7447">
        <w:rPr>
          <w:rFonts w:ascii="Times New Roman" w:hAnsi="Times New Roman" w:cs="Times New Roman"/>
          <w:sz w:val="24"/>
          <w:szCs w:val="24"/>
        </w:rPr>
        <w:t xml:space="preserve"> фізичних осіб – меценатів або безпосередньо мешканців будинків, у яких відбувається реставрація</w:t>
      </w:r>
      <w:r w:rsidR="00C52628">
        <w:rPr>
          <w:rFonts w:ascii="Times New Roman" w:hAnsi="Times New Roman" w:cs="Times New Roman"/>
          <w:sz w:val="24"/>
          <w:szCs w:val="24"/>
        </w:rPr>
        <w:t>.</w:t>
      </w:r>
    </w:p>
    <w:p w14:paraId="6A03E7CA" w14:textId="06A83C5B" w:rsidR="009963E5" w:rsidRDefault="009963E5" w:rsidP="00E57EA7">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ab/>
        <w:t xml:space="preserve">За твердженням авторки ініціативи, </w:t>
      </w:r>
      <w:r w:rsidR="009F3055">
        <w:rPr>
          <w:rFonts w:ascii="Times New Roman" w:hAnsi="Times New Roman" w:cs="Times New Roman"/>
          <w:sz w:val="24"/>
          <w:szCs w:val="24"/>
        </w:rPr>
        <w:t xml:space="preserve">ключовими причинами успіху </w:t>
      </w:r>
      <w:proofErr w:type="spellStart"/>
      <w:r w:rsidR="000359D7">
        <w:rPr>
          <w:rFonts w:ascii="Times New Roman" w:hAnsi="Times New Roman" w:cs="Times New Roman"/>
          <w:sz w:val="24"/>
          <w:szCs w:val="24"/>
        </w:rPr>
        <w:t>краудфандингових</w:t>
      </w:r>
      <w:proofErr w:type="spellEnd"/>
      <w:r w:rsidR="000359D7">
        <w:rPr>
          <w:rFonts w:ascii="Times New Roman" w:hAnsi="Times New Roman" w:cs="Times New Roman"/>
          <w:sz w:val="24"/>
          <w:szCs w:val="24"/>
        </w:rPr>
        <w:t xml:space="preserve"> кампаній, які проводить організація, є </w:t>
      </w:r>
      <w:proofErr w:type="spellStart"/>
      <w:r w:rsidR="000359D7">
        <w:rPr>
          <w:rFonts w:ascii="Times New Roman" w:hAnsi="Times New Roman" w:cs="Times New Roman"/>
          <w:sz w:val="24"/>
          <w:szCs w:val="24"/>
        </w:rPr>
        <w:t>проактивна</w:t>
      </w:r>
      <w:proofErr w:type="spellEnd"/>
      <w:r w:rsidR="000359D7">
        <w:rPr>
          <w:rFonts w:ascii="Times New Roman" w:hAnsi="Times New Roman" w:cs="Times New Roman"/>
          <w:sz w:val="24"/>
          <w:szCs w:val="24"/>
        </w:rPr>
        <w:t xml:space="preserve"> комунікація та </w:t>
      </w:r>
      <w:r w:rsidR="004060B1">
        <w:rPr>
          <w:rFonts w:ascii="Times New Roman" w:hAnsi="Times New Roman" w:cs="Times New Roman"/>
          <w:sz w:val="24"/>
          <w:szCs w:val="24"/>
        </w:rPr>
        <w:t>конкретний результат роботи.</w:t>
      </w:r>
    </w:p>
    <w:p w14:paraId="60D255A3" w14:textId="653B51DD" w:rsidR="00B70338" w:rsidRPr="007A5766" w:rsidRDefault="00B70338" w:rsidP="00E57EA7">
      <w:pPr>
        <w:spacing w:before="240" w:after="0" w:line="240" w:lineRule="auto"/>
        <w:ind w:left="-396"/>
        <w:jc w:val="both"/>
        <w:rPr>
          <w:rFonts w:ascii="Times New Roman" w:hAnsi="Times New Roman" w:cs="Times New Roman"/>
          <w:i/>
          <w:iCs/>
          <w:sz w:val="20"/>
          <w:szCs w:val="20"/>
        </w:rPr>
      </w:pPr>
      <w:r w:rsidRPr="007A5766">
        <w:rPr>
          <w:rFonts w:ascii="Times New Roman" w:hAnsi="Times New Roman" w:cs="Times New Roman"/>
          <w:i/>
          <w:iCs/>
          <w:sz w:val="20"/>
          <w:szCs w:val="20"/>
        </w:rPr>
        <w:t>«</w:t>
      </w:r>
      <w:r w:rsidR="00EA0608" w:rsidRPr="007A5766">
        <w:rPr>
          <w:rFonts w:ascii="Times New Roman" w:hAnsi="Times New Roman" w:cs="Times New Roman"/>
          <w:i/>
          <w:iCs/>
          <w:sz w:val="20"/>
          <w:szCs w:val="20"/>
        </w:rPr>
        <w:t>На початках це було дуже складно пояснити для чого це і як. Тому що в Франківську цим взагалі ніхто ніколи не займався. В Україні теж такого великого досвіду не було. Це було щось таке новеньке, важко було переконати: навіщо нам ці старі двері, це старе дрантя. Краще ми новенькі пластикові поставимо, дуже красиві, блискучі</w:t>
      </w:r>
      <w:r w:rsidR="00EA0608" w:rsidRPr="007A5766">
        <w:rPr>
          <w:rFonts w:ascii="Times New Roman" w:hAnsi="Times New Roman" w:cs="Times New Roman"/>
          <w:i/>
          <w:iCs/>
          <w:sz w:val="20"/>
          <w:szCs w:val="20"/>
        </w:rPr>
        <w:t xml:space="preserve">… </w:t>
      </w:r>
      <w:r w:rsidR="00E84F11" w:rsidRPr="007A5766">
        <w:rPr>
          <w:rFonts w:ascii="Times New Roman" w:hAnsi="Times New Roman" w:cs="Times New Roman"/>
          <w:i/>
          <w:iCs/>
          <w:sz w:val="20"/>
          <w:szCs w:val="20"/>
        </w:rPr>
        <w:t>Л</w:t>
      </w:r>
      <w:r w:rsidR="00E84F11" w:rsidRPr="007A5766">
        <w:rPr>
          <w:rFonts w:ascii="Times New Roman" w:hAnsi="Times New Roman" w:cs="Times New Roman"/>
          <w:i/>
          <w:iCs/>
          <w:sz w:val="20"/>
          <w:szCs w:val="20"/>
        </w:rPr>
        <w:t xml:space="preserve">юди почали звертатися, самі </w:t>
      </w:r>
      <w:proofErr w:type="spellStart"/>
      <w:r w:rsidR="00E84F11" w:rsidRPr="007A5766">
        <w:rPr>
          <w:rFonts w:ascii="Times New Roman" w:hAnsi="Times New Roman" w:cs="Times New Roman"/>
          <w:i/>
          <w:iCs/>
          <w:sz w:val="20"/>
          <w:szCs w:val="20"/>
        </w:rPr>
        <w:t>донейтити</w:t>
      </w:r>
      <w:proofErr w:type="spellEnd"/>
      <w:r w:rsidR="00E84F11" w:rsidRPr="007A5766">
        <w:rPr>
          <w:rFonts w:ascii="Times New Roman" w:hAnsi="Times New Roman" w:cs="Times New Roman"/>
          <w:i/>
          <w:iCs/>
          <w:sz w:val="20"/>
          <w:szCs w:val="20"/>
        </w:rPr>
        <w:t>. І навіть у нас почали з’являтися випадки, коли люди, які не мають відношення до цього конкретного будинку, вони все одно підтримують.</w:t>
      </w:r>
      <w:r w:rsidR="00C9377E" w:rsidRPr="007A5766">
        <w:rPr>
          <w:rFonts w:ascii="Times New Roman" w:hAnsi="Times New Roman" w:cs="Times New Roman"/>
          <w:i/>
          <w:iCs/>
          <w:sz w:val="20"/>
          <w:szCs w:val="20"/>
        </w:rPr>
        <w:t xml:space="preserve"> </w:t>
      </w:r>
      <w:r w:rsidR="00C9377E" w:rsidRPr="007A5766">
        <w:rPr>
          <w:rFonts w:ascii="Times New Roman" w:hAnsi="Times New Roman" w:cs="Times New Roman"/>
          <w:i/>
          <w:iCs/>
          <w:sz w:val="20"/>
          <w:szCs w:val="20"/>
        </w:rPr>
        <w:t xml:space="preserve">І таким чином хтось сто гривень, а хтось 200 тисяч, у нас вже були різні </w:t>
      </w:r>
      <w:proofErr w:type="spellStart"/>
      <w:r w:rsidR="00C9377E" w:rsidRPr="007A5766">
        <w:rPr>
          <w:rFonts w:ascii="Times New Roman" w:hAnsi="Times New Roman" w:cs="Times New Roman"/>
          <w:i/>
          <w:iCs/>
          <w:sz w:val="20"/>
          <w:szCs w:val="20"/>
        </w:rPr>
        <w:t>донейти</w:t>
      </w:r>
      <w:proofErr w:type="spellEnd"/>
      <w:r w:rsidR="00C9377E" w:rsidRPr="007A5766">
        <w:rPr>
          <w:rFonts w:ascii="Times New Roman" w:hAnsi="Times New Roman" w:cs="Times New Roman"/>
          <w:i/>
          <w:iCs/>
          <w:sz w:val="20"/>
          <w:szCs w:val="20"/>
        </w:rPr>
        <w:t>. Тобто це підприємці і мешканці самі, або просто меценати.</w:t>
      </w:r>
    </w:p>
    <w:p w14:paraId="3889812C" w14:textId="57A649E5" w:rsidR="00FF49F8" w:rsidRDefault="00626C14" w:rsidP="00FF49F8">
      <w:pPr>
        <w:spacing w:before="240" w:after="0" w:line="240" w:lineRule="auto"/>
        <w:ind w:left="-396"/>
        <w:jc w:val="both"/>
        <w:rPr>
          <w:rFonts w:ascii="Times New Roman" w:hAnsi="Times New Roman" w:cs="Times New Roman"/>
          <w:i/>
          <w:iCs/>
          <w:sz w:val="24"/>
          <w:szCs w:val="24"/>
        </w:rPr>
      </w:pPr>
      <w:r w:rsidRPr="007A5766">
        <w:rPr>
          <w:rFonts w:ascii="Times New Roman" w:hAnsi="Times New Roman" w:cs="Times New Roman"/>
          <w:i/>
          <w:iCs/>
          <w:sz w:val="20"/>
          <w:szCs w:val="20"/>
        </w:rPr>
        <w:t>Я</w:t>
      </w:r>
      <w:r w:rsidRPr="007A5766">
        <w:rPr>
          <w:rFonts w:ascii="Times New Roman" w:hAnsi="Times New Roman" w:cs="Times New Roman"/>
          <w:i/>
          <w:iCs/>
          <w:sz w:val="20"/>
          <w:szCs w:val="20"/>
        </w:rPr>
        <w:t xml:space="preserve"> людина дуже практичн</w:t>
      </w:r>
      <w:r w:rsidR="00887AA9" w:rsidRPr="007A5766">
        <w:rPr>
          <w:rFonts w:ascii="Times New Roman" w:hAnsi="Times New Roman" w:cs="Times New Roman"/>
          <w:i/>
          <w:iCs/>
          <w:sz w:val="20"/>
          <w:szCs w:val="20"/>
        </w:rPr>
        <w:t>а</w:t>
      </w:r>
      <w:r w:rsidRPr="007A5766">
        <w:rPr>
          <w:rFonts w:ascii="Times New Roman" w:hAnsi="Times New Roman" w:cs="Times New Roman"/>
          <w:i/>
          <w:iCs/>
          <w:sz w:val="20"/>
          <w:szCs w:val="20"/>
        </w:rPr>
        <w:t>. Я більше вболіваю не лише за процес. Процес, звичайно, має бути приємний</w:t>
      </w:r>
      <w:r w:rsidR="00887AA9" w:rsidRPr="007A5766">
        <w:rPr>
          <w:rFonts w:ascii="Times New Roman" w:hAnsi="Times New Roman" w:cs="Times New Roman"/>
          <w:i/>
          <w:iCs/>
          <w:sz w:val="20"/>
          <w:szCs w:val="20"/>
        </w:rPr>
        <w:t>, а</w:t>
      </w:r>
      <w:r w:rsidRPr="007A5766">
        <w:rPr>
          <w:rFonts w:ascii="Times New Roman" w:hAnsi="Times New Roman" w:cs="Times New Roman"/>
          <w:i/>
          <w:iCs/>
          <w:sz w:val="20"/>
          <w:szCs w:val="20"/>
        </w:rPr>
        <w:t xml:space="preserve">ле має бути і результат. Звідки оці всі з'явилися жарти про </w:t>
      </w:r>
      <w:proofErr w:type="spellStart"/>
      <w:r w:rsidRPr="007A5766">
        <w:rPr>
          <w:rFonts w:ascii="Times New Roman" w:hAnsi="Times New Roman" w:cs="Times New Roman"/>
          <w:i/>
          <w:iCs/>
          <w:sz w:val="20"/>
          <w:szCs w:val="20"/>
        </w:rPr>
        <w:t>грантоїди</w:t>
      </w:r>
      <w:proofErr w:type="spellEnd"/>
      <w:r w:rsidRPr="007A5766">
        <w:rPr>
          <w:rFonts w:ascii="Times New Roman" w:hAnsi="Times New Roman" w:cs="Times New Roman"/>
          <w:i/>
          <w:iCs/>
          <w:sz w:val="20"/>
          <w:szCs w:val="20"/>
        </w:rPr>
        <w:t xml:space="preserve"> і </w:t>
      </w:r>
      <w:proofErr w:type="spellStart"/>
      <w:r w:rsidRPr="007A5766">
        <w:rPr>
          <w:rFonts w:ascii="Times New Roman" w:hAnsi="Times New Roman" w:cs="Times New Roman"/>
          <w:i/>
          <w:iCs/>
          <w:sz w:val="20"/>
          <w:szCs w:val="20"/>
        </w:rPr>
        <w:t>тд</w:t>
      </w:r>
      <w:proofErr w:type="spellEnd"/>
      <w:r w:rsidRPr="007A5766">
        <w:rPr>
          <w:rFonts w:ascii="Times New Roman" w:hAnsi="Times New Roman" w:cs="Times New Roman"/>
          <w:i/>
          <w:iCs/>
          <w:sz w:val="20"/>
          <w:szCs w:val="20"/>
        </w:rPr>
        <w:t>. Багато людей</w:t>
      </w:r>
      <w:r w:rsidR="00887AA9" w:rsidRPr="007A5766">
        <w:rPr>
          <w:rFonts w:ascii="Times New Roman" w:hAnsi="Times New Roman" w:cs="Times New Roman"/>
          <w:i/>
          <w:iCs/>
          <w:sz w:val="20"/>
          <w:szCs w:val="20"/>
        </w:rPr>
        <w:t xml:space="preserve"> </w:t>
      </w:r>
      <w:r w:rsidRPr="007A5766">
        <w:rPr>
          <w:rFonts w:ascii="Times New Roman" w:hAnsi="Times New Roman" w:cs="Times New Roman"/>
          <w:i/>
          <w:iCs/>
          <w:sz w:val="20"/>
          <w:szCs w:val="20"/>
        </w:rPr>
        <w:t xml:space="preserve">ніби щось роблять, а в результаті ти не розумієш, що насправді із цього відбулося. </w:t>
      </w:r>
      <w:r w:rsidR="00887AA9" w:rsidRPr="007A5766">
        <w:rPr>
          <w:rFonts w:ascii="Times New Roman" w:hAnsi="Times New Roman" w:cs="Times New Roman"/>
          <w:i/>
          <w:iCs/>
          <w:sz w:val="20"/>
          <w:szCs w:val="20"/>
        </w:rPr>
        <w:t>Я</w:t>
      </w:r>
      <w:r w:rsidRPr="007A5766">
        <w:rPr>
          <w:rFonts w:ascii="Times New Roman" w:hAnsi="Times New Roman" w:cs="Times New Roman"/>
          <w:i/>
          <w:iCs/>
          <w:sz w:val="20"/>
          <w:szCs w:val="20"/>
        </w:rPr>
        <w:t xml:space="preserve"> намагаюся максимально акумулювати </w:t>
      </w:r>
      <w:r w:rsidR="00214E00" w:rsidRPr="007A5766">
        <w:rPr>
          <w:rFonts w:ascii="Times New Roman" w:hAnsi="Times New Roman" w:cs="Times New Roman"/>
          <w:i/>
          <w:iCs/>
          <w:sz w:val="20"/>
          <w:szCs w:val="20"/>
        </w:rPr>
        <w:t>ресурси</w:t>
      </w:r>
      <w:r w:rsidRPr="007A5766">
        <w:rPr>
          <w:rFonts w:ascii="Times New Roman" w:hAnsi="Times New Roman" w:cs="Times New Roman"/>
          <w:i/>
          <w:iCs/>
          <w:sz w:val="20"/>
          <w:szCs w:val="20"/>
        </w:rPr>
        <w:t xml:space="preserve"> і максимально їх </w:t>
      </w:r>
      <w:r w:rsidRPr="007A5766">
        <w:rPr>
          <w:rFonts w:ascii="Times New Roman" w:hAnsi="Times New Roman" w:cs="Times New Roman"/>
          <w:i/>
          <w:iCs/>
          <w:sz w:val="20"/>
          <w:szCs w:val="20"/>
        </w:rPr>
        <w:lastRenderedPageBreak/>
        <w:t xml:space="preserve">подати у корисні справи. Це або реставрація дверей, або популяризація, створення таких же виставок. Тобто це речі, за якими ти безпосередньо бачиш їхній результат. Ти можеш прийти, </w:t>
      </w:r>
      <w:proofErr w:type="spellStart"/>
      <w:r w:rsidRPr="007A5766">
        <w:rPr>
          <w:rFonts w:ascii="Times New Roman" w:hAnsi="Times New Roman" w:cs="Times New Roman"/>
          <w:i/>
          <w:iCs/>
          <w:sz w:val="20"/>
          <w:szCs w:val="20"/>
        </w:rPr>
        <w:t>потрогати</w:t>
      </w:r>
      <w:proofErr w:type="spellEnd"/>
      <w:r w:rsidRPr="007A5766">
        <w:rPr>
          <w:rFonts w:ascii="Times New Roman" w:hAnsi="Times New Roman" w:cs="Times New Roman"/>
          <w:i/>
          <w:iCs/>
          <w:sz w:val="20"/>
          <w:szCs w:val="20"/>
        </w:rPr>
        <w:t>.</w:t>
      </w:r>
      <w:r w:rsidR="00214E00" w:rsidRPr="007A5766">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sidR="00214E00" w:rsidRPr="007A5766">
        <w:rPr>
          <w:rFonts w:ascii="Times New Roman" w:hAnsi="Times New Roman" w:cs="Times New Roman"/>
          <w:i/>
          <w:iCs/>
          <w:sz w:val="20"/>
          <w:szCs w:val="20"/>
        </w:rPr>
        <w:t xml:space="preserve"> М</w:t>
      </w:r>
      <w:r w:rsidR="00C2450B">
        <w:rPr>
          <w:rFonts w:ascii="Times New Roman" w:hAnsi="Times New Roman" w:cs="Times New Roman"/>
          <w:i/>
          <w:iCs/>
          <w:sz w:val="20"/>
          <w:szCs w:val="20"/>
        </w:rPr>
        <w:t>арія</w:t>
      </w:r>
      <w:r w:rsidR="00214E00" w:rsidRPr="007A5766">
        <w:rPr>
          <w:rFonts w:ascii="Times New Roman" w:hAnsi="Times New Roman" w:cs="Times New Roman"/>
          <w:i/>
          <w:iCs/>
          <w:sz w:val="20"/>
          <w:szCs w:val="20"/>
        </w:rPr>
        <w:t xml:space="preserve"> Козакевич</w:t>
      </w:r>
      <w:r w:rsidR="00FF49F8">
        <w:rPr>
          <w:rFonts w:ascii="Times New Roman" w:hAnsi="Times New Roman" w:cs="Times New Roman"/>
          <w:i/>
          <w:iCs/>
          <w:sz w:val="24"/>
          <w:szCs w:val="24"/>
        </w:rPr>
        <w:tab/>
      </w:r>
    </w:p>
    <w:p w14:paraId="482A4956" w14:textId="77777777" w:rsidR="00B42F93" w:rsidRDefault="00FF49F8" w:rsidP="00FF49F8">
      <w:pPr>
        <w:spacing w:before="240" w:after="0" w:line="240" w:lineRule="auto"/>
        <w:ind w:left="-396"/>
        <w:jc w:val="both"/>
        <w:rPr>
          <w:rFonts w:ascii="Times New Roman" w:hAnsi="Times New Roman" w:cs="Times New Roman"/>
          <w:sz w:val="24"/>
          <w:szCs w:val="24"/>
        </w:rPr>
      </w:pPr>
      <w:r>
        <w:rPr>
          <w:rFonts w:ascii="Times New Roman" w:hAnsi="Times New Roman" w:cs="Times New Roman"/>
          <w:i/>
          <w:iCs/>
          <w:sz w:val="24"/>
          <w:szCs w:val="24"/>
        </w:rPr>
        <w:t xml:space="preserve">       </w:t>
      </w:r>
      <w:r w:rsidR="00A6736A">
        <w:rPr>
          <w:rFonts w:ascii="Times New Roman" w:hAnsi="Times New Roman" w:cs="Times New Roman"/>
          <w:sz w:val="24"/>
          <w:szCs w:val="24"/>
        </w:rPr>
        <w:t>Іншим</w:t>
      </w:r>
      <w:r w:rsidR="00981D75">
        <w:rPr>
          <w:rFonts w:ascii="Times New Roman" w:hAnsi="Times New Roman" w:cs="Times New Roman"/>
          <w:sz w:val="24"/>
          <w:szCs w:val="24"/>
        </w:rPr>
        <w:t xml:space="preserve"> прикладом проекту, який забезпечується </w:t>
      </w:r>
      <w:r>
        <w:rPr>
          <w:rFonts w:ascii="Times New Roman" w:hAnsi="Times New Roman" w:cs="Times New Roman"/>
          <w:sz w:val="24"/>
          <w:szCs w:val="24"/>
        </w:rPr>
        <w:t xml:space="preserve">за рахунок </w:t>
      </w:r>
      <w:proofErr w:type="spellStart"/>
      <w:r>
        <w:rPr>
          <w:rFonts w:ascii="Times New Roman" w:hAnsi="Times New Roman" w:cs="Times New Roman"/>
          <w:sz w:val="24"/>
          <w:szCs w:val="24"/>
        </w:rPr>
        <w:t>краудфандингу</w:t>
      </w:r>
      <w:proofErr w:type="spellEnd"/>
      <w:r>
        <w:rPr>
          <w:rFonts w:ascii="Times New Roman" w:hAnsi="Times New Roman" w:cs="Times New Roman"/>
          <w:sz w:val="24"/>
          <w:szCs w:val="24"/>
        </w:rPr>
        <w:t>, є проект «</w:t>
      </w:r>
      <w:hyperlink r:id="rId15" w:history="1">
        <w:r w:rsidRPr="002A0610">
          <w:rPr>
            <w:rStyle w:val="Hyperlink"/>
            <w:rFonts w:ascii="Times New Roman" w:hAnsi="Times New Roman" w:cs="Times New Roman"/>
            <w:sz w:val="24"/>
            <w:szCs w:val="24"/>
          </w:rPr>
          <w:t>Серпом по рейтингу</w:t>
        </w:r>
      </w:hyperlink>
      <w:r>
        <w:rPr>
          <w:rFonts w:ascii="Times New Roman" w:hAnsi="Times New Roman" w:cs="Times New Roman"/>
          <w:sz w:val="24"/>
          <w:szCs w:val="24"/>
        </w:rPr>
        <w:t>», який реалізується ЦПК.</w:t>
      </w:r>
      <w:r w:rsidR="00472CF4">
        <w:rPr>
          <w:rFonts w:ascii="Times New Roman" w:hAnsi="Times New Roman" w:cs="Times New Roman"/>
          <w:sz w:val="24"/>
          <w:szCs w:val="24"/>
        </w:rPr>
        <w:t xml:space="preserve"> У рамках проекту аналізується </w:t>
      </w:r>
      <w:r w:rsidR="00F71390">
        <w:rPr>
          <w:rFonts w:ascii="Times New Roman" w:hAnsi="Times New Roman" w:cs="Times New Roman"/>
          <w:sz w:val="24"/>
          <w:szCs w:val="24"/>
        </w:rPr>
        <w:t xml:space="preserve">діяльність народних депутатів України </w:t>
      </w:r>
      <w:r w:rsidR="001D23D4">
        <w:rPr>
          <w:rFonts w:ascii="Times New Roman" w:hAnsi="Times New Roman" w:cs="Times New Roman"/>
          <w:sz w:val="24"/>
          <w:szCs w:val="24"/>
        </w:rPr>
        <w:t xml:space="preserve">та здійснюються кампанії із </w:t>
      </w:r>
      <w:proofErr w:type="spellStart"/>
      <w:r w:rsidR="001D23D4">
        <w:rPr>
          <w:rFonts w:ascii="Times New Roman" w:hAnsi="Times New Roman" w:cs="Times New Roman"/>
          <w:sz w:val="24"/>
          <w:szCs w:val="24"/>
        </w:rPr>
        <w:t>таргетування</w:t>
      </w:r>
      <w:proofErr w:type="spellEnd"/>
      <w:r w:rsidR="001D23D4">
        <w:rPr>
          <w:rFonts w:ascii="Times New Roman" w:hAnsi="Times New Roman" w:cs="Times New Roman"/>
          <w:sz w:val="24"/>
          <w:szCs w:val="24"/>
        </w:rPr>
        <w:t xml:space="preserve"> історій «</w:t>
      </w:r>
      <w:proofErr w:type="spellStart"/>
      <w:r w:rsidR="001D23D4">
        <w:rPr>
          <w:rFonts w:ascii="Times New Roman" w:hAnsi="Times New Roman" w:cs="Times New Roman"/>
          <w:sz w:val="24"/>
          <w:szCs w:val="24"/>
        </w:rPr>
        <w:t>зашкварів</w:t>
      </w:r>
      <w:proofErr w:type="spellEnd"/>
      <w:r w:rsidR="001D23D4">
        <w:rPr>
          <w:rFonts w:ascii="Times New Roman" w:hAnsi="Times New Roman" w:cs="Times New Roman"/>
          <w:sz w:val="24"/>
          <w:szCs w:val="24"/>
        </w:rPr>
        <w:t xml:space="preserve">» депутатів на їх </w:t>
      </w:r>
      <w:r w:rsidR="005324C3">
        <w:rPr>
          <w:rFonts w:ascii="Times New Roman" w:hAnsi="Times New Roman" w:cs="Times New Roman"/>
          <w:sz w:val="24"/>
          <w:szCs w:val="24"/>
        </w:rPr>
        <w:t>виборців</w:t>
      </w:r>
      <w:r w:rsidR="001D23D4">
        <w:rPr>
          <w:rFonts w:ascii="Times New Roman" w:hAnsi="Times New Roman" w:cs="Times New Roman"/>
          <w:sz w:val="24"/>
          <w:szCs w:val="24"/>
        </w:rPr>
        <w:t xml:space="preserve"> у соціальних мережах</w:t>
      </w:r>
      <w:r w:rsidR="0048618E">
        <w:rPr>
          <w:rFonts w:ascii="Times New Roman" w:hAnsi="Times New Roman" w:cs="Times New Roman"/>
          <w:sz w:val="24"/>
          <w:szCs w:val="24"/>
        </w:rPr>
        <w:t>.</w:t>
      </w:r>
      <w:r w:rsidR="0032280D">
        <w:rPr>
          <w:rFonts w:ascii="Times New Roman" w:hAnsi="Times New Roman" w:cs="Times New Roman"/>
          <w:sz w:val="24"/>
          <w:szCs w:val="24"/>
        </w:rPr>
        <w:t xml:space="preserve"> </w:t>
      </w:r>
      <w:r w:rsidR="00A8013A">
        <w:rPr>
          <w:rFonts w:ascii="Times New Roman" w:hAnsi="Times New Roman" w:cs="Times New Roman"/>
          <w:sz w:val="24"/>
          <w:szCs w:val="24"/>
        </w:rPr>
        <w:t xml:space="preserve">Важливими для залучення пожертв </w:t>
      </w:r>
      <w:r w:rsidR="00E8585A">
        <w:rPr>
          <w:rFonts w:ascii="Times New Roman" w:hAnsi="Times New Roman" w:cs="Times New Roman"/>
          <w:sz w:val="24"/>
          <w:szCs w:val="24"/>
        </w:rPr>
        <w:t>на реалізацію проекту представники організації вважають</w:t>
      </w:r>
      <w:r w:rsidR="00B42F93">
        <w:rPr>
          <w:rFonts w:ascii="Times New Roman" w:hAnsi="Times New Roman" w:cs="Times New Roman"/>
          <w:sz w:val="24"/>
          <w:szCs w:val="24"/>
        </w:rPr>
        <w:t xml:space="preserve"> демонстрацію чітких результатів діяльності для надавачів пожертв:</w:t>
      </w:r>
    </w:p>
    <w:p w14:paraId="1A1C8A19" w14:textId="61B9825E" w:rsidR="00332ED0" w:rsidRPr="001A0745" w:rsidRDefault="001A0745" w:rsidP="00FF49F8">
      <w:pPr>
        <w:spacing w:before="240" w:after="0" w:line="240" w:lineRule="auto"/>
        <w:ind w:left="-396"/>
        <w:jc w:val="both"/>
        <w:rPr>
          <w:rFonts w:ascii="Times New Roman" w:hAnsi="Times New Roman" w:cs="Times New Roman"/>
          <w:i/>
          <w:iCs/>
          <w:sz w:val="20"/>
          <w:szCs w:val="20"/>
        </w:rPr>
      </w:pPr>
      <w:r w:rsidRPr="001A0745">
        <w:rPr>
          <w:rFonts w:ascii="Times New Roman" w:hAnsi="Times New Roman" w:cs="Times New Roman"/>
          <w:i/>
          <w:iCs/>
          <w:sz w:val="20"/>
          <w:szCs w:val="20"/>
        </w:rPr>
        <w:t>«</w:t>
      </w:r>
      <w:r w:rsidRPr="001A0745">
        <w:rPr>
          <w:rFonts w:ascii="Times New Roman" w:hAnsi="Times New Roman" w:cs="Times New Roman"/>
          <w:i/>
          <w:iCs/>
          <w:sz w:val="20"/>
          <w:szCs w:val="20"/>
        </w:rPr>
        <w:t xml:space="preserve">В </w:t>
      </w:r>
      <w:proofErr w:type="spellStart"/>
      <w:r w:rsidRPr="001A0745">
        <w:rPr>
          <w:rFonts w:ascii="Times New Roman" w:hAnsi="Times New Roman" w:cs="Times New Roman"/>
          <w:i/>
          <w:iCs/>
          <w:sz w:val="20"/>
          <w:szCs w:val="20"/>
        </w:rPr>
        <w:t>краудфанд</w:t>
      </w:r>
      <w:r>
        <w:rPr>
          <w:rFonts w:ascii="Times New Roman" w:hAnsi="Times New Roman" w:cs="Times New Roman"/>
          <w:i/>
          <w:iCs/>
          <w:sz w:val="20"/>
          <w:szCs w:val="20"/>
        </w:rPr>
        <w:t>и</w:t>
      </w:r>
      <w:r w:rsidRPr="001A0745">
        <w:rPr>
          <w:rFonts w:ascii="Times New Roman" w:hAnsi="Times New Roman" w:cs="Times New Roman"/>
          <w:i/>
          <w:iCs/>
          <w:sz w:val="20"/>
          <w:szCs w:val="20"/>
        </w:rPr>
        <w:t>нгу</w:t>
      </w:r>
      <w:proofErr w:type="spellEnd"/>
      <w:r w:rsidRPr="001A0745">
        <w:rPr>
          <w:rFonts w:ascii="Times New Roman" w:hAnsi="Times New Roman" w:cs="Times New Roman"/>
          <w:i/>
          <w:iCs/>
          <w:sz w:val="20"/>
          <w:szCs w:val="20"/>
        </w:rPr>
        <w:t xml:space="preserve"> це має бути постійна робота з донорами, комунікація з ними, але інша, ніж комунікація з донорами міжнародної технічної підтримки. То треба дуже чітко показувати конкретні результати, тримати комунікацію з людьми, особливо </w:t>
      </w:r>
      <w:proofErr w:type="spellStart"/>
      <w:r w:rsidRPr="001A0745">
        <w:rPr>
          <w:rFonts w:ascii="Times New Roman" w:hAnsi="Times New Roman" w:cs="Times New Roman"/>
          <w:i/>
          <w:iCs/>
          <w:sz w:val="20"/>
          <w:szCs w:val="20"/>
        </w:rPr>
        <w:t>краудфандинг</w:t>
      </w:r>
      <w:proofErr w:type="spellEnd"/>
      <w:r w:rsidRPr="001A0745">
        <w:rPr>
          <w:rFonts w:ascii="Times New Roman" w:hAnsi="Times New Roman" w:cs="Times New Roman"/>
          <w:i/>
          <w:iCs/>
          <w:sz w:val="20"/>
          <w:szCs w:val="20"/>
        </w:rPr>
        <w:t xml:space="preserve">, якщо це люди. Щоб вони відчували </w:t>
      </w:r>
      <w:proofErr w:type="spellStart"/>
      <w:r w:rsidRPr="001A0745">
        <w:rPr>
          <w:rFonts w:ascii="Times New Roman" w:hAnsi="Times New Roman" w:cs="Times New Roman"/>
          <w:i/>
          <w:iCs/>
          <w:sz w:val="20"/>
          <w:szCs w:val="20"/>
        </w:rPr>
        <w:t>дотичність</w:t>
      </w:r>
      <w:proofErr w:type="spellEnd"/>
      <w:r w:rsidRPr="001A0745">
        <w:rPr>
          <w:rFonts w:ascii="Times New Roman" w:hAnsi="Times New Roman" w:cs="Times New Roman"/>
          <w:i/>
          <w:iCs/>
          <w:sz w:val="20"/>
          <w:szCs w:val="20"/>
        </w:rPr>
        <w:t xml:space="preserve"> до змін, щоб була якась емоція, що є результат від їхньої роботи.</w:t>
      </w:r>
      <w:r w:rsidRPr="001A0745">
        <w:rPr>
          <w:rFonts w:ascii="Times New Roman" w:hAnsi="Times New Roman" w:cs="Times New Roman"/>
          <w:i/>
          <w:iCs/>
          <w:sz w:val="20"/>
          <w:szCs w:val="20"/>
        </w:rPr>
        <w:t>»</w:t>
      </w:r>
      <w:r>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Дар’я </w:t>
      </w:r>
      <w:proofErr w:type="spellStart"/>
      <w:r w:rsidR="00C2450B">
        <w:rPr>
          <w:rFonts w:ascii="Times New Roman" w:hAnsi="Times New Roman" w:cs="Times New Roman"/>
          <w:i/>
          <w:iCs/>
          <w:sz w:val="20"/>
          <w:szCs w:val="20"/>
        </w:rPr>
        <w:t>Каленюк</w:t>
      </w:r>
      <w:proofErr w:type="spellEnd"/>
    </w:p>
    <w:p w14:paraId="3C453234" w14:textId="1DE7F495" w:rsidR="0048618E" w:rsidRDefault="00D56B81" w:rsidP="00FF49F8">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ab/>
        <w:t xml:space="preserve">Однак незважаючи на те, що </w:t>
      </w:r>
      <w:r w:rsidR="00E26250">
        <w:rPr>
          <w:rFonts w:ascii="Times New Roman" w:hAnsi="Times New Roman" w:cs="Times New Roman"/>
          <w:sz w:val="24"/>
          <w:szCs w:val="24"/>
        </w:rPr>
        <w:t xml:space="preserve">тематика цих проектів відрізняється </w:t>
      </w:r>
      <w:r w:rsidR="00B041B1">
        <w:rPr>
          <w:rFonts w:ascii="Times New Roman" w:hAnsi="Times New Roman" w:cs="Times New Roman"/>
          <w:sz w:val="24"/>
          <w:szCs w:val="24"/>
        </w:rPr>
        <w:t xml:space="preserve">від </w:t>
      </w:r>
      <w:r w:rsidR="00332319">
        <w:rPr>
          <w:rFonts w:ascii="Times New Roman" w:hAnsi="Times New Roman" w:cs="Times New Roman"/>
          <w:sz w:val="24"/>
          <w:szCs w:val="24"/>
        </w:rPr>
        <w:t xml:space="preserve">вище описаних соціально важливих та </w:t>
      </w:r>
      <w:proofErr w:type="spellStart"/>
      <w:r w:rsidR="00332319">
        <w:rPr>
          <w:rFonts w:ascii="Times New Roman" w:hAnsi="Times New Roman" w:cs="Times New Roman"/>
          <w:sz w:val="24"/>
          <w:szCs w:val="24"/>
        </w:rPr>
        <w:t>емоційно</w:t>
      </w:r>
      <w:proofErr w:type="spellEnd"/>
      <w:r w:rsidR="00332319">
        <w:rPr>
          <w:rFonts w:ascii="Times New Roman" w:hAnsi="Times New Roman" w:cs="Times New Roman"/>
          <w:sz w:val="24"/>
          <w:szCs w:val="24"/>
        </w:rPr>
        <w:t xml:space="preserve"> навантажених </w:t>
      </w:r>
      <w:proofErr w:type="spellStart"/>
      <w:r w:rsidR="00332319">
        <w:rPr>
          <w:rFonts w:ascii="Times New Roman" w:hAnsi="Times New Roman" w:cs="Times New Roman"/>
          <w:sz w:val="24"/>
          <w:szCs w:val="24"/>
        </w:rPr>
        <w:t>тематик</w:t>
      </w:r>
      <w:proofErr w:type="spellEnd"/>
      <w:r w:rsidR="00332319">
        <w:rPr>
          <w:rFonts w:ascii="Times New Roman" w:hAnsi="Times New Roman" w:cs="Times New Roman"/>
          <w:sz w:val="24"/>
          <w:szCs w:val="24"/>
        </w:rPr>
        <w:t xml:space="preserve"> (збір коштів для адресної допомоги хворим, адресна допомога армії тощо)</w:t>
      </w:r>
      <w:r w:rsidR="0010769A">
        <w:rPr>
          <w:rFonts w:ascii="Times New Roman" w:hAnsi="Times New Roman" w:cs="Times New Roman"/>
          <w:sz w:val="24"/>
          <w:szCs w:val="24"/>
        </w:rPr>
        <w:t>, у випадку цих про</w:t>
      </w:r>
      <w:r w:rsidR="0067243E">
        <w:rPr>
          <w:rFonts w:ascii="Times New Roman" w:hAnsi="Times New Roman" w:cs="Times New Roman"/>
          <w:sz w:val="24"/>
          <w:szCs w:val="24"/>
        </w:rPr>
        <w:t xml:space="preserve">ектів </w:t>
      </w:r>
      <w:r w:rsidR="00471CD9">
        <w:rPr>
          <w:rFonts w:ascii="Times New Roman" w:hAnsi="Times New Roman" w:cs="Times New Roman"/>
          <w:sz w:val="24"/>
          <w:szCs w:val="24"/>
        </w:rPr>
        <w:t xml:space="preserve">лишається </w:t>
      </w:r>
      <w:r w:rsidR="00392E79">
        <w:rPr>
          <w:rFonts w:ascii="Times New Roman" w:hAnsi="Times New Roman" w:cs="Times New Roman"/>
          <w:sz w:val="24"/>
          <w:szCs w:val="24"/>
        </w:rPr>
        <w:t xml:space="preserve">актуальним принцип </w:t>
      </w:r>
      <w:r w:rsidR="00962E33">
        <w:rPr>
          <w:rFonts w:ascii="Times New Roman" w:hAnsi="Times New Roman" w:cs="Times New Roman"/>
          <w:sz w:val="24"/>
          <w:szCs w:val="24"/>
        </w:rPr>
        <w:t xml:space="preserve">конкретності, </w:t>
      </w:r>
      <w:proofErr w:type="spellStart"/>
      <w:r w:rsidR="00962E33">
        <w:rPr>
          <w:rFonts w:ascii="Times New Roman" w:hAnsi="Times New Roman" w:cs="Times New Roman"/>
          <w:sz w:val="24"/>
          <w:szCs w:val="24"/>
        </w:rPr>
        <w:t>вимірюваності</w:t>
      </w:r>
      <w:proofErr w:type="spellEnd"/>
      <w:r w:rsidR="00962E33">
        <w:rPr>
          <w:rFonts w:ascii="Times New Roman" w:hAnsi="Times New Roman" w:cs="Times New Roman"/>
          <w:sz w:val="24"/>
          <w:szCs w:val="24"/>
        </w:rPr>
        <w:t xml:space="preserve"> та </w:t>
      </w:r>
      <w:r w:rsidR="00392E79">
        <w:rPr>
          <w:rFonts w:ascii="Times New Roman" w:hAnsi="Times New Roman" w:cs="Times New Roman"/>
          <w:sz w:val="24"/>
          <w:szCs w:val="24"/>
        </w:rPr>
        <w:t>«</w:t>
      </w:r>
      <w:proofErr w:type="spellStart"/>
      <w:r w:rsidR="00392E79">
        <w:rPr>
          <w:rFonts w:ascii="Times New Roman" w:hAnsi="Times New Roman" w:cs="Times New Roman"/>
          <w:sz w:val="24"/>
          <w:szCs w:val="24"/>
        </w:rPr>
        <w:t>намацальності</w:t>
      </w:r>
      <w:proofErr w:type="spellEnd"/>
      <w:r w:rsidR="00392E79">
        <w:rPr>
          <w:rFonts w:ascii="Times New Roman" w:hAnsi="Times New Roman" w:cs="Times New Roman"/>
          <w:sz w:val="24"/>
          <w:szCs w:val="24"/>
        </w:rPr>
        <w:t xml:space="preserve">» кінцевого продукту, для якого і відбувається </w:t>
      </w:r>
      <w:proofErr w:type="spellStart"/>
      <w:r w:rsidR="00392E79">
        <w:rPr>
          <w:rFonts w:ascii="Times New Roman" w:hAnsi="Times New Roman" w:cs="Times New Roman"/>
          <w:sz w:val="24"/>
          <w:szCs w:val="24"/>
        </w:rPr>
        <w:t>краудфандингова</w:t>
      </w:r>
      <w:proofErr w:type="spellEnd"/>
      <w:r w:rsidR="00392E79">
        <w:rPr>
          <w:rFonts w:ascii="Times New Roman" w:hAnsi="Times New Roman" w:cs="Times New Roman"/>
          <w:sz w:val="24"/>
          <w:szCs w:val="24"/>
        </w:rPr>
        <w:t xml:space="preserve"> кампанія.</w:t>
      </w:r>
    </w:p>
    <w:p w14:paraId="2788B235" w14:textId="746783EE" w:rsidR="00070D3D" w:rsidRDefault="00070D3D" w:rsidP="00FF49F8">
      <w:pPr>
        <w:spacing w:before="240" w:after="0" w:line="240" w:lineRule="auto"/>
        <w:ind w:left="-396"/>
        <w:jc w:val="both"/>
        <w:rPr>
          <w:rFonts w:ascii="Times New Roman" w:hAnsi="Times New Roman" w:cs="Times New Roman"/>
          <w:b/>
          <w:bCs/>
          <w:sz w:val="24"/>
          <w:szCs w:val="24"/>
        </w:rPr>
      </w:pPr>
      <w:r w:rsidRPr="005574BF">
        <w:rPr>
          <w:rFonts w:ascii="Times New Roman" w:hAnsi="Times New Roman" w:cs="Times New Roman"/>
          <w:b/>
          <w:bCs/>
          <w:sz w:val="24"/>
          <w:szCs w:val="24"/>
        </w:rPr>
        <w:t>2.</w:t>
      </w:r>
      <w:r w:rsidR="006A3584">
        <w:rPr>
          <w:rFonts w:ascii="Times New Roman" w:hAnsi="Times New Roman" w:cs="Times New Roman"/>
          <w:b/>
          <w:bCs/>
          <w:sz w:val="24"/>
          <w:szCs w:val="24"/>
        </w:rPr>
        <w:t>3</w:t>
      </w:r>
      <w:r w:rsidRPr="005574BF">
        <w:rPr>
          <w:rFonts w:ascii="Times New Roman" w:hAnsi="Times New Roman" w:cs="Times New Roman"/>
          <w:b/>
          <w:bCs/>
          <w:sz w:val="24"/>
          <w:szCs w:val="24"/>
        </w:rPr>
        <w:t xml:space="preserve">.3 </w:t>
      </w:r>
      <w:proofErr w:type="spellStart"/>
      <w:r w:rsidR="005574BF" w:rsidRPr="005574BF">
        <w:rPr>
          <w:rFonts w:ascii="Times New Roman" w:hAnsi="Times New Roman" w:cs="Times New Roman"/>
          <w:b/>
          <w:bCs/>
          <w:sz w:val="24"/>
          <w:szCs w:val="24"/>
        </w:rPr>
        <w:t>Краудфандингові</w:t>
      </w:r>
      <w:proofErr w:type="spellEnd"/>
      <w:r w:rsidR="005574BF" w:rsidRPr="005574BF">
        <w:rPr>
          <w:rFonts w:ascii="Times New Roman" w:hAnsi="Times New Roman" w:cs="Times New Roman"/>
          <w:b/>
          <w:bCs/>
          <w:sz w:val="24"/>
          <w:szCs w:val="24"/>
        </w:rPr>
        <w:t xml:space="preserve"> платформи</w:t>
      </w:r>
      <w:r w:rsidR="00E305AB">
        <w:rPr>
          <w:rFonts w:ascii="Times New Roman" w:hAnsi="Times New Roman" w:cs="Times New Roman"/>
          <w:b/>
          <w:bCs/>
          <w:sz w:val="24"/>
          <w:szCs w:val="24"/>
        </w:rPr>
        <w:t xml:space="preserve"> та заходи</w:t>
      </w:r>
      <w:r w:rsidR="005574BF" w:rsidRPr="005574BF">
        <w:rPr>
          <w:rFonts w:ascii="Times New Roman" w:hAnsi="Times New Roman" w:cs="Times New Roman"/>
          <w:b/>
          <w:bCs/>
          <w:sz w:val="24"/>
          <w:szCs w:val="24"/>
        </w:rPr>
        <w:t xml:space="preserve">, які використовуються </w:t>
      </w:r>
      <w:proofErr w:type="spellStart"/>
      <w:r w:rsidR="005574BF" w:rsidRPr="005574BF">
        <w:rPr>
          <w:rFonts w:ascii="Times New Roman" w:hAnsi="Times New Roman" w:cs="Times New Roman"/>
          <w:b/>
          <w:bCs/>
          <w:sz w:val="24"/>
          <w:szCs w:val="24"/>
        </w:rPr>
        <w:t>українскими</w:t>
      </w:r>
      <w:proofErr w:type="spellEnd"/>
      <w:r w:rsidR="005574BF" w:rsidRPr="005574BF">
        <w:rPr>
          <w:rFonts w:ascii="Times New Roman" w:hAnsi="Times New Roman" w:cs="Times New Roman"/>
          <w:b/>
          <w:bCs/>
          <w:sz w:val="24"/>
          <w:szCs w:val="24"/>
        </w:rPr>
        <w:t xml:space="preserve"> ОГС</w:t>
      </w:r>
    </w:p>
    <w:p w14:paraId="67382378" w14:textId="34BF632C" w:rsidR="00E75954" w:rsidRDefault="00413AC3" w:rsidP="00FF49F8">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Серед</w:t>
      </w:r>
      <w:r w:rsidR="00021ADF">
        <w:rPr>
          <w:rFonts w:ascii="Times New Roman" w:hAnsi="Times New Roman" w:cs="Times New Roman"/>
          <w:sz w:val="24"/>
          <w:szCs w:val="24"/>
        </w:rPr>
        <w:t xml:space="preserve"> основних </w:t>
      </w:r>
      <w:proofErr w:type="spellStart"/>
      <w:r w:rsidR="00021ADF">
        <w:rPr>
          <w:rFonts w:ascii="Times New Roman" w:hAnsi="Times New Roman" w:cs="Times New Roman"/>
          <w:sz w:val="24"/>
          <w:szCs w:val="24"/>
        </w:rPr>
        <w:t>краудфандингових</w:t>
      </w:r>
      <w:proofErr w:type="spellEnd"/>
      <w:r w:rsidR="00021ADF">
        <w:rPr>
          <w:rFonts w:ascii="Times New Roman" w:hAnsi="Times New Roman" w:cs="Times New Roman"/>
          <w:sz w:val="24"/>
          <w:szCs w:val="24"/>
        </w:rPr>
        <w:t xml:space="preserve"> платформ, за допомогою яких </w:t>
      </w:r>
      <w:r w:rsidR="00C71066">
        <w:rPr>
          <w:rFonts w:ascii="Times New Roman" w:hAnsi="Times New Roman" w:cs="Times New Roman"/>
          <w:sz w:val="24"/>
          <w:szCs w:val="24"/>
        </w:rPr>
        <w:t>учасники дослідження залучали кошти</w:t>
      </w:r>
      <w:r w:rsidR="006C2909">
        <w:rPr>
          <w:rFonts w:ascii="Times New Roman" w:hAnsi="Times New Roman" w:cs="Times New Roman"/>
          <w:sz w:val="24"/>
          <w:szCs w:val="24"/>
        </w:rPr>
        <w:t>,</w:t>
      </w:r>
      <w:r w:rsidR="009213E6">
        <w:rPr>
          <w:rFonts w:ascii="Times New Roman" w:hAnsi="Times New Roman" w:cs="Times New Roman"/>
          <w:sz w:val="24"/>
          <w:szCs w:val="24"/>
        </w:rPr>
        <w:t xml:space="preserve"> згадувалися наступні:</w:t>
      </w:r>
    </w:p>
    <w:p w14:paraId="4EE37D45" w14:textId="35DD5F8F" w:rsidR="006770C6" w:rsidRDefault="00886F6B" w:rsidP="006770C6">
      <w:pPr>
        <w:pStyle w:val="ListParagraph"/>
        <w:numPr>
          <w:ilvl w:val="0"/>
          <w:numId w:val="33"/>
        </w:numPr>
        <w:spacing w:before="240" w:after="0" w:line="240" w:lineRule="auto"/>
        <w:jc w:val="both"/>
        <w:rPr>
          <w:rFonts w:ascii="Times New Roman" w:hAnsi="Times New Roman" w:cs="Times New Roman"/>
          <w:sz w:val="24"/>
          <w:szCs w:val="24"/>
        </w:rPr>
      </w:pPr>
      <w:hyperlink r:id="rId16" w:history="1">
        <w:r w:rsidRPr="00886F6B">
          <w:rPr>
            <w:rStyle w:val="Hyperlink"/>
            <w:rFonts w:ascii="Times New Roman" w:hAnsi="Times New Roman" w:cs="Times New Roman"/>
            <w:sz w:val="24"/>
            <w:szCs w:val="24"/>
            <w:lang w:val="en-US"/>
          </w:rPr>
          <w:t>KIND Challenge</w:t>
        </w:r>
      </w:hyperlink>
      <w:r w:rsidR="00353E45">
        <w:rPr>
          <w:rFonts w:ascii="Times New Roman" w:hAnsi="Times New Roman" w:cs="Times New Roman"/>
          <w:sz w:val="24"/>
          <w:szCs w:val="24"/>
          <w:lang w:val="en-US"/>
        </w:rPr>
        <w:t xml:space="preserve"> – </w:t>
      </w:r>
      <w:r w:rsidR="0021245E">
        <w:rPr>
          <w:rFonts w:ascii="Times New Roman" w:hAnsi="Times New Roman" w:cs="Times New Roman"/>
          <w:sz w:val="24"/>
          <w:szCs w:val="24"/>
        </w:rPr>
        <w:t>ф</w:t>
      </w:r>
      <w:proofErr w:type="spellStart"/>
      <w:r w:rsidR="00353E45" w:rsidRPr="00353E45">
        <w:rPr>
          <w:rFonts w:ascii="Times New Roman" w:hAnsi="Times New Roman" w:cs="Times New Roman"/>
          <w:sz w:val="24"/>
          <w:szCs w:val="24"/>
          <w:lang w:val="en-US"/>
        </w:rPr>
        <w:t>андрейзингова</w:t>
      </w:r>
      <w:proofErr w:type="spellEnd"/>
      <w:r w:rsidR="00353E45" w:rsidRPr="00353E45">
        <w:rPr>
          <w:rFonts w:ascii="Times New Roman" w:hAnsi="Times New Roman" w:cs="Times New Roman"/>
          <w:sz w:val="24"/>
          <w:szCs w:val="24"/>
          <w:lang w:val="en-US"/>
        </w:rPr>
        <w:t xml:space="preserve"> </w:t>
      </w:r>
      <w:proofErr w:type="spellStart"/>
      <w:r w:rsidR="00353E45" w:rsidRPr="00353E45">
        <w:rPr>
          <w:rFonts w:ascii="Times New Roman" w:hAnsi="Times New Roman" w:cs="Times New Roman"/>
          <w:sz w:val="24"/>
          <w:szCs w:val="24"/>
          <w:lang w:val="en-US"/>
        </w:rPr>
        <w:t>програма</w:t>
      </w:r>
      <w:proofErr w:type="spellEnd"/>
      <w:r w:rsidR="00353E45" w:rsidRPr="00353E45">
        <w:rPr>
          <w:rFonts w:ascii="Times New Roman" w:hAnsi="Times New Roman" w:cs="Times New Roman"/>
          <w:sz w:val="24"/>
          <w:szCs w:val="24"/>
          <w:lang w:val="en-US"/>
        </w:rPr>
        <w:t xml:space="preserve"> </w:t>
      </w:r>
      <w:proofErr w:type="spellStart"/>
      <w:r w:rsidR="00353E45" w:rsidRPr="00353E45">
        <w:rPr>
          <w:rFonts w:ascii="Times New Roman" w:hAnsi="Times New Roman" w:cs="Times New Roman"/>
          <w:sz w:val="24"/>
          <w:szCs w:val="24"/>
          <w:lang w:val="en-US"/>
        </w:rPr>
        <w:t>для</w:t>
      </w:r>
      <w:proofErr w:type="spellEnd"/>
      <w:r w:rsidR="00353E45" w:rsidRPr="00353E45">
        <w:rPr>
          <w:rFonts w:ascii="Times New Roman" w:hAnsi="Times New Roman" w:cs="Times New Roman"/>
          <w:sz w:val="24"/>
          <w:szCs w:val="24"/>
          <w:lang w:val="en-US"/>
        </w:rPr>
        <w:t xml:space="preserve"> </w:t>
      </w:r>
      <w:proofErr w:type="spellStart"/>
      <w:r w:rsidR="00353E45" w:rsidRPr="00353E45">
        <w:rPr>
          <w:rFonts w:ascii="Times New Roman" w:hAnsi="Times New Roman" w:cs="Times New Roman"/>
          <w:sz w:val="24"/>
          <w:szCs w:val="24"/>
          <w:lang w:val="en-US"/>
        </w:rPr>
        <w:t>бігунів</w:t>
      </w:r>
      <w:proofErr w:type="spellEnd"/>
      <w:r w:rsidR="0021245E">
        <w:rPr>
          <w:rFonts w:ascii="Times New Roman" w:hAnsi="Times New Roman" w:cs="Times New Roman"/>
          <w:sz w:val="24"/>
          <w:szCs w:val="24"/>
        </w:rPr>
        <w:t>.</w:t>
      </w:r>
      <w:r w:rsidR="0015339E">
        <w:rPr>
          <w:rFonts w:ascii="Times New Roman" w:hAnsi="Times New Roman" w:cs="Times New Roman"/>
          <w:sz w:val="24"/>
          <w:szCs w:val="24"/>
        </w:rPr>
        <w:t xml:space="preserve"> Платформа допомагає благодійним фондам та іншим ОГС </w:t>
      </w:r>
      <w:proofErr w:type="spellStart"/>
      <w:r w:rsidR="0015339E">
        <w:rPr>
          <w:rFonts w:ascii="Times New Roman" w:hAnsi="Times New Roman" w:cs="Times New Roman"/>
          <w:sz w:val="24"/>
          <w:szCs w:val="24"/>
        </w:rPr>
        <w:t>приврнути</w:t>
      </w:r>
      <w:proofErr w:type="spellEnd"/>
      <w:r w:rsidR="0015339E">
        <w:rPr>
          <w:rFonts w:ascii="Times New Roman" w:hAnsi="Times New Roman" w:cs="Times New Roman"/>
          <w:sz w:val="24"/>
          <w:szCs w:val="24"/>
        </w:rPr>
        <w:t xml:space="preserve"> увагу до проблем, з якими вони працюють, та залучити </w:t>
      </w:r>
      <w:r w:rsidR="00577A8D">
        <w:rPr>
          <w:rFonts w:ascii="Times New Roman" w:hAnsi="Times New Roman" w:cs="Times New Roman"/>
          <w:sz w:val="24"/>
          <w:szCs w:val="24"/>
        </w:rPr>
        <w:t>кошти для своїх проектів на марафонах</w:t>
      </w:r>
      <w:r w:rsidR="006770C6">
        <w:rPr>
          <w:rFonts w:ascii="Times New Roman" w:hAnsi="Times New Roman" w:cs="Times New Roman"/>
          <w:sz w:val="24"/>
          <w:szCs w:val="24"/>
        </w:rPr>
        <w:t>;</w:t>
      </w:r>
    </w:p>
    <w:p w14:paraId="4E4A1FF9" w14:textId="7BFF99FE" w:rsidR="00321799" w:rsidRDefault="00282F14" w:rsidP="006770C6">
      <w:pPr>
        <w:pStyle w:val="ListParagraph"/>
        <w:numPr>
          <w:ilvl w:val="0"/>
          <w:numId w:val="33"/>
        </w:numPr>
        <w:spacing w:before="240" w:after="0" w:line="240" w:lineRule="auto"/>
        <w:jc w:val="both"/>
        <w:rPr>
          <w:rFonts w:ascii="Times New Roman" w:hAnsi="Times New Roman" w:cs="Times New Roman"/>
          <w:sz w:val="24"/>
          <w:szCs w:val="24"/>
        </w:rPr>
      </w:pPr>
      <w:hyperlink r:id="rId17" w:history="1">
        <w:r w:rsidR="00321799" w:rsidRPr="00282F14">
          <w:rPr>
            <w:rStyle w:val="Hyperlink"/>
            <w:rFonts w:ascii="Times New Roman" w:hAnsi="Times New Roman" w:cs="Times New Roman"/>
            <w:sz w:val="24"/>
            <w:szCs w:val="24"/>
            <w:lang w:val="en-US"/>
          </w:rPr>
          <w:t>Big Idea</w:t>
        </w:r>
        <w:r w:rsidR="00C407EA" w:rsidRPr="00282F14">
          <w:rPr>
            <w:rStyle w:val="Hyperlink"/>
            <w:rFonts w:ascii="Times New Roman" w:hAnsi="Times New Roman" w:cs="Times New Roman"/>
            <w:sz w:val="24"/>
            <w:szCs w:val="24"/>
          </w:rPr>
          <w:t xml:space="preserve"> </w:t>
        </w:r>
        <w:r w:rsidR="00C407EA" w:rsidRPr="00282F14">
          <w:rPr>
            <w:rStyle w:val="Hyperlink"/>
            <w:rFonts w:ascii="Times New Roman" w:hAnsi="Times New Roman" w:cs="Times New Roman"/>
            <w:sz w:val="24"/>
            <w:szCs w:val="24"/>
            <w:lang w:val="en-US"/>
          </w:rPr>
          <w:t>/</w:t>
        </w:r>
        <w:r w:rsidR="00C407EA" w:rsidRPr="00282F14">
          <w:rPr>
            <w:rStyle w:val="Hyperlink"/>
            <w:rFonts w:ascii="Times New Roman" w:hAnsi="Times New Roman" w:cs="Times New Roman"/>
            <w:sz w:val="24"/>
            <w:szCs w:val="24"/>
          </w:rPr>
          <w:t xml:space="preserve"> </w:t>
        </w:r>
        <w:proofErr w:type="spellStart"/>
        <w:r w:rsidR="00C407EA" w:rsidRPr="00282F14">
          <w:rPr>
            <w:rStyle w:val="Hyperlink"/>
            <w:rFonts w:ascii="Times New Roman" w:hAnsi="Times New Roman" w:cs="Times New Roman"/>
            <w:sz w:val="24"/>
            <w:szCs w:val="24"/>
          </w:rPr>
          <w:t>Спільнокошт</w:t>
        </w:r>
        <w:proofErr w:type="spellEnd"/>
      </w:hyperlink>
      <w:r w:rsidR="00C407EA">
        <w:rPr>
          <w:rFonts w:ascii="Times New Roman" w:hAnsi="Times New Roman" w:cs="Times New Roman"/>
          <w:sz w:val="24"/>
          <w:szCs w:val="24"/>
        </w:rPr>
        <w:t xml:space="preserve"> – </w:t>
      </w:r>
      <w:r w:rsidR="002B528D">
        <w:rPr>
          <w:rFonts w:ascii="Times New Roman" w:hAnsi="Times New Roman" w:cs="Times New Roman"/>
          <w:sz w:val="24"/>
          <w:szCs w:val="24"/>
        </w:rPr>
        <w:t xml:space="preserve">українська </w:t>
      </w:r>
      <w:proofErr w:type="spellStart"/>
      <w:r w:rsidR="00C407EA">
        <w:rPr>
          <w:rFonts w:ascii="Times New Roman" w:hAnsi="Times New Roman" w:cs="Times New Roman"/>
          <w:sz w:val="24"/>
          <w:szCs w:val="24"/>
        </w:rPr>
        <w:t>краундфандингова</w:t>
      </w:r>
      <w:proofErr w:type="spellEnd"/>
      <w:r w:rsidR="00C407EA">
        <w:rPr>
          <w:rFonts w:ascii="Times New Roman" w:hAnsi="Times New Roman" w:cs="Times New Roman"/>
          <w:sz w:val="24"/>
          <w:szCs w:val="24"/>
        </w:rPr>
        <w:t xml:space="preserve"> платформа </w:t>
      </w:r>
      <w:r>
        <w:rPr>
          <w:rFonts w:ascii="Times New Roman" w:hAnsi="Times New Roman" w:cs="Times New Roman"/>
          <w:sz w:val="24"/>
          <w:szCs w:val="24"/>
        </w:rPr>
        <w:t>для колективного фінансування проектів ОГС;</w:t>
      </w:r>
      <w:r w:rsidR="001A3C32">
        <w:rPr>
          <w:rFonts w:ascii="Times New Roman" w:hAnsi="Times New Roman" w:cs="Times New Roman"/>
          <w:sz w:val="24"/>
          <w:szCs w:val="24"/>
        </w:rPr>
        <w:t xml:space="preserve"> Міжнародні донори, зокрема Фонд «Відродження»,</w:t>
      </w:r>
      <w:r w:rsidR="00C75FDE">
        <w:rPr>
          <w:rFonts w:ascii="Times New Roman" w:hAnsi="Times New Roman" w:cs="Times New Roman"/>
          <w:sz w:val="24"/>
          <w:szCs w:val="24"/>
        </w:rPr>
        <w:t xml:space="preserve"> мали програму підтримки ініціатив, профінансованих на </w:t>
      </w:r>
      <w:proofErr w:type="spellStart"/>
      <w:r w:rsidR="00C75FDE">
        <w:rPr>
          <w:rFonts w:ascii="Times New Roman" w:hAnsi="Times New Roman" w:cs="Times New Roman"/>
          <w:sz w:val="24"/>
          <w:szCs w:val="24"/>
        </w:rPr>
        <w:t>Спільнокошті</w:t>
      </w:r>
      <w:proofErr w:type="spellEnd"/>
      <w:r w:rsidR="00174645">
        <w:rPr>
          <w:rFonts w:ascii="Times New Roman" w:hAnsi="Times New Roman" w:cs="Times New Roman"/>
          <w:sz w:val="24"/>
          <w:szCs w:val="24"/>
        </w:rPr>
        <w:t xml:space="preserve">, шляхом </w:t>
      </w:r>
      <w:hyperlink r:id="rId18" w:history="1">
        <w:r w:rsidR="00174645" w:rsidRPr="00174645">
          <w:rPr>
            <w:rStyle w:val="Hyperlink"/>
            <w:rFonts w:ascii="Times New Roman" w:hAnsi="Times New Roman" w:cs="Times New Roman"/>
            <w:sz w:val="24"/>
            <w:szCs w:val="24"/>
          </w:rPr>
          <w:t>подвоєння</w:t>
        </w:r>
      </w:hyperlink>
      <w:r w:rsidR="00174645">
        <w:rPr>
          <w:rFonts w:ascii="Times New Roman" w:hAnsi="Times New Roman" w:cs="Times New Roman"/>
          <w:sz w:val="24"/>
          <w:szCs w:val="24"/>
        </w:rPr>
        <w:t xml:space="preserve"> суми зібраних проектів;</w:t>
      </w:r>
    </w:p>
    <w:p w14:paraId="16886FFA" w14:textId="7330C94D" w:rsidR="00E86037" w:rsidRPr="002B528D" w:rsidRDefault="00302DF3" w:rsidP="006770C6">
      <w:pPr>
        <w:pStyle w:val="ListParagraph"/>
        <w:numPr>
          <w:ilvl w:val="0"/>
          <w:numId w:val="33"/>
        </w:numPr>
        <w:spacing w:before="240" w:after="0" w:line="240" w:lineRule="auto"/>
        <w:jc w:val="both"/>
        <w:rPr>
          <w:rFonts w:ascii="Times New Roman" w:hAnsi="Times New Roman" w:cs="Times New Roman"/>
          <w:sz w:val="24"/>
          <w:szCs w:val="24"/>
        </w:rPr>
      </w:pPr>
      <w:hyperlink r:id="rId19" w:history="1">
        <w:proofErr w:type="spellStart"/>
        <w:r w:rsidR="00E86037" w:rsidRPr="00302DF3">
          <w:rPr>
            <w:rStyle w:val="Hyperlink"/>
            <w:rFonts w:ascii="Times New Roman" w:hAnsi="Times New Roman" w:cs="Times New Roman"/>
            <w:sz w:val="24"/>
            <w:szCs w:val="24"/>
            <w:lang w:val="en-US"/>
          </w:rPr>
          <w:t>SuperTeam</w:t>
        </w:r>
        <w:proofErr w:type="spellEnd"/>
      </w:hyperlink>
      <w:r w:rsidR="00E86037">
        <w:rPr>
          <w:rFonts w:ascii="Times New Roman" w:hAnsi="Times New Roman" w:cs="Times New Roman"/>
          <w:sz w:val="24"/>
          <w:szCs w:val="24"/>
          <w:lang w:val="en-US"/>
        </w:rPr>
        <w:t xml:space="preserve"> </w:t>
      </w:r>
      <w:r w:rsidR="00E86037">
        <w:rPr>
          <w:rFonts w:ascii="Times New Roman" w:hAnsi="Times New Roman" w:cs="Times New Roman"/>
          <w:sz w:val="24"/>
          <w:szCs w:val="24"/>
        </w:rPr>
        <w:t>від Фонду «</w:t>
      </w:r>
      <w:proofErr w:type="spellStart"/>
      <w:r w:rsidR="00E86037">
        <w:rPr>
          <w:rFonts w:ascii="Times New Roman" w:hAnsi="Times New Roman" w:cs="Times New Roman"/>
          <w:sz w:val="24"/>
          <w:szCs w:val="24"/>
        </w:rPr>
        <w:t>Таблеточки</w:t>
      </w:r>
      <w:proofErr w:type="spellEnd"/>
      <w:r w:rsidR="00E86037">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rPr>
        <w:t xml:space="preserve"> платформа, що дозволяє не лише </w:t>
      </w:r>
      <w:r w:rsidR="000C47F3">
        <w:rPr>
          <w:rFonts w:ascii="Times New Roman" w:hAnsi="Times New Roman" w:cs="Times New Roman"/>
          <w:sz w:val="24"/>
          <w:szCs w:val="24"/>
        </w:rPr>
        <w:t xml:space="preserve">зробити одноразову пожертву, а й створити </w:t>
      </w:r>
      <w:proofErr w:type="spellStart"/>
      <w:r w:rsidR="00A67197">
        <w:rPr>
          <w:rFonts w:ascii="Times New Roman" w:hAnsi="Times New Roman" w:cs="Times New Roman"/>
          <w:sz w:val="24"/>
          <w:szCs w:val="24"/>
        </w:rPr>
        <w:t>фандрейзингову</w:t>
      </w:r>
      <w:proofErr w:type="spellEnd"/>
      <w:r w:rsidR="00A67197">
        <w:rPr>
          <w:rFonts w:ascii="Times New Roman" w:hAnsi="Times New Roman" w:cs="Times New Roman"/>
          <w:sz w:val="24"/>
          <w:szCs w:val="24"/>
        </w:rPr>
        <w:t xml:space="preserve"> кампанію на користь Фонду. За допомогою платформи створені, наприклад, кампані</w:t>
      </w:r>
      <w:r w:rsidR="00A16DB7">
        <w:rPr>
          <w:rFonts w:ascii="Times New Roman" w:hAnsi="Times New Roman" w:cs="Times New Roman"/>
          <w:sz w:val="24"/>
          <w:szCs w:val="24"/>
        </w:rPr>
        <w:t>ї «</w:t>
      </w:r>
      <w:hyperlink r:id="rId20" w:history="1">
        <w:r w:rsidR="00A16DB7" w:rsidRPr="009E275A">
          <w:rPr>
            <w:rStyle w:val="Hyperlink"/>
            <w:rFonts w:ascii="Times New Roman" w:hAnsi="Times New Roman" w:cs="Times New Roman"/>
            <w:sz w:val="24"/>
            <w:szCs w:val="24"/>
          </w:rPr>
          <w:t>Благодійність замість квітів</w:t>
        </w:r>
      </w:hyperlink>
      <w:r w:rsidR="00A16DB7">
        <w:rPr>
          <w:rFonts w:ascii="Times New Roman" w:hAnsi="Times New Roman" w:cs="Times New Roman"/>
          <w:sz w:val="24"/>
          <w:szCs w:val="24"/>
        </w:rPr>
        <w:t xml:space="preserve">», у рамках якої </w:t>
      </w:r>
      <w:r w:rsidR="009E275A">
        <w:rPr>
          <w:rFonts w:ascii="Times New Roman" w:hAnsi="Times New Roman" w:cs="Times New Roman"/>
          <w:sz w:val="24"/>
          <w:szCs w:val="24"/>
        </w:rPr>
        <w:t xml:space="preserve">благодійникам пропонується спрямувати на користь фонду кошти, які вони витратили б на квіти для вчителів у школах; </w:t>
      </w:r>
      <w:hyperlink r:id="rId21" w:history="1">
        <w:r w:rsidR="00B1496B" w:rsidRPr="00B1496B">
          <w:rPr>
            <w:rStyle w:val="Hyperlink"/>
            <w:rFonts w:ascii="Times New Roman" w:hAnsi="Times New Roman" w:cs="Times New Roman"/>
            <w:sz w:val="24"/>
            <w:szCs w:val="24"/>
          </w:rPr>
          <w:t>кампанії</w:t>
        </w:r>
      </w:hyperlink>
      <w:r w:rsidR="00B1496B">
        <w:rPr>
          <w:rFonts w:ascii="Times New Roman" w:hAnsi="Times New Roman" w:cs="Times New Roman"/>
          <w:sz w:val="24"/>
          <w:szCs w:val="24"/>
        </w:rPr>
        <w:t xml:space="preserve"> з направлення коштів, які були б витрачені на подарунки до дня народження, на потреби фонду, тощо;</w:t>
      </w:r>
    </w:p>
    <w:p w14:paraId="518DF326" w14:textId="01760B3B" w:rsidR="002B528D" w:rsidRPr="006770C6" w:rsidRDefault="002B528D" w:rsidP="006770C6">
      <w:pPr>
        <w:pStyle w:val="ListParagraph"/>
        <w:numPr>
          <w:ilvl w:val="0"/>
          <w:numId w:val="33"/>
        </w:numPr>
        <w:spacing w:before="240" w:after="0" w:line="240" w:lineRule="auto"/>
        <w:jc w:val="both"/>
        <w:rPr>
          <w:rFonts w:ascii="Times New Roman" w:hAnsi="Times New Roman" w:cs="Times New Roman"/>
          <w:sz w:val="24"/>
          <w:szCs w:val="24"/>
        </w:rPr>
      </w:pPr>
      <w:hyperlink r:id="rId22" w:history="1">
        <w:proofErr w:type="spellStart"/>
        <w:r w:rsidRPr="002B528D">
          <w:rPr>
            <w:rStyle w:val="Hyperlink"/>
            <w:rFonts w:ascii="Times New Roman" w:hAnsi="Times New Roman" w:cs="Times New Roman"/>
            <w:sz w:val="24"/>
            <w:szCs w:val="24"/>
            <w:lang w:val="en-US"/>
          </w:rPr>
          <w:t>Patreon</w:t>
        </w:r>
        <w:proofErr w:type="spellEnd"/>
      </w:hyperlink>
      <w:r>
        <w:rPr>
          <w:rFonts w:ascii="Times New Roman" w:hAnsi="Times New Roman" w:cs="Times New Roman"/>
          <w:sz w:val="24"/>
          <w:szCs w:val="24"/>
        </w:rPr>
        <w:t xml:space="preserve"> – міжнародна платформа для платної підписки, яка використовується у тому числі українськими ОГС для організації збору регулярних пожертв від фізичних осіб, які підтримують діяльність </w:t>
      </w:r>
      <w:proofErr w:type="gramStart"/>
      <w:r>
        <w:rPr>
          <w:rFonts w:ascii="Times New Roman" w:hAnsi="Times New Roman" w:cs="Times New Roman"/>
          <w:sz w:val="24"/>
          <w:szCs w:val="24"/>
        </w:rPr>
        <w:t>організацій;</w:t>
      </w:r>
      <w:proofErr w:type="gramEnd"/>
    </w:p>
    <w:p w14:paraId="0E363F03" w14:textId="77777777" w:rsidR="00C60C7B" w:rsidRDefault="00A51A1F" w:rsidP="00B1496B">
      <w:pPr>
        <w:pStyle w:val="ListParagraph"/>
        <w:numPr>
          <w:ilvl w:val="0"/>
          <w:numId w:val="33"/>
        </w:numPr>
        <w:spacing w:before="240" w:after="0" w:line="240" w:lineRule="auto"/>
        <w:jc w:val="both"/>
        <w:rPr>
          <w:rFonts w:ascii="Times New Roman" w:hAnsi="Times New Roman" w:cs="Times New Roman"/>
          <w:sz w:val="24"/>
          <w:szCs w:val="24"/>
        </w:rPr>
      </w:pPr>
      <w:hyperlink r:id="rId23" w:history="1">
        <w:r w:rsidR="00B1500D" w:rsidRPr="00A51A1F">
          <w:rPr>
            <w:rStyle w:val="Hyperlink"/>
            <w:rFonts w:ascii="Times New Roman" w:hAnsi="Times New Roman" w:cs="Times New Roman"/>
            <w:sz w:val="24"/>
            <w:szCs w:val="24"/>
            <w:lang w:val="en-US"/>
          </w:rPr>
          <w:t>Benevity</w:t>
        </w:r>
      </w:hyperlink>
      <w:r w:rsidR="00B1500D">
        <w:rPr>
          <w:rFonts w:ascii="Times New Roman" w:hAnsi="Times New Roman" w:cs="Times New Roman"/>
          <w:sz w:val="24"/>
          <w:szCs w:val="24"/>
          <w:lang w:val="en-US"/>
        </w:rPr>
        <w:t xml:space="preserve"> – </w:t>
      </w:r>
      <w:r w:rsidR="00B1500D">
        <w:rPr>
          <w:rFonts w:ascii="Times New Roman" w:hAnsi="Times New Roman" w:cs="Times New Roman"/>
          <w:sz w:val="24"/>
          <w:szCs w:val="24"/>
        </w:rPr>
        <w:t xml:space="preserve">міжнародна платформа для </w:t>
      </w:r>
      <w:proofErr w:type="spellStart"/>
      <w:r w:rsidR="00B1500D">
        <w:rPr>
          <w:rFonts w:ascii="Times New Roman" w:hAnsi="Times New Roman" w:cs="Times New Roman"/>
          <w:sz w:val="24"/>
          <w:szCs w:val="24"/>
        </w:rPr>
        <w:t>краудфандингу</w:t>
      </w:r>
      <w:proofErr w:type="spellEnd"/>
      <w:r w:rsidR="00AD0022">
        <w:rPr>
          <w:rFonts w:ascii="Times New Roman" w:hAnsi="Times New Roman" w:cs="Times New Roman"/>
          <w:sz w:val="24"/>
          <w:szCs w:val="24"/>
        </w:rPr>
        <w:t xml:space="preserve">, </w:t>
      </w:r>
      <w:r w:rsidR="004E064A">
        <w:rPr>
          <w:rFonts w:ascii="Times New Roman" w:hAnsi="Times New Roman" w:cs="Times New Roman"/>
          <w:sz w:val="24"/>
          <w:szCs w:val="24"/>
        </w:rPr>
        <w:t xml:space="preserve">з якою співпрацюють великі міжнародні корпорації (у тому числі </w:t>
      </w:r>
      <w:r w:rsidR="004E064A">
        <w:rPr>
          <w:rFonts w:ascii="Times New Roman" w:hAnsi="Times New Roman" w:cs="Times New Roman"/>
          <w:sz w:val="24"/>
          <w:szCs w:val="24"/>
          <w:lang w:val="en-US"/>
        </w:rPr>
        <w:t xml:space="preserve">Google, Microsoft, Twitter, Visa, </w:t>
      </w:r>
      <w:r w:rsidR="00F41781">
        <w:rPr>
          <w:rFonts w:ascii="Times New Roman" w:hAnsi="Times New Roman" w:cs="Times New Roman"/>
          <w:sz w:val="24"/>
          <w:szCs w:val="24"/>
          <w:lang w:val="en-US"/>
        </w:rPr>
        <w:t xml:space="preserve">Pfizer </w:t>
      </w:r>
      <w:r w:rsidR="00F41781">
        <w:rPr>
          <w:rFonts w:ascii="Times New Roman" w:hAnsi="Times New Roman" w:cs="Times New Roman"/>
          <w:sz w:val="24"/>
          <w:szCs w:val="24"/>
        </w:rPr>
        <w:t xml:space="preserve">тощо). Платформа дозволяє співробітникам компаній робити добровільні пожертви для </w:t>
      </w:r>
      <w:r w:rsidR="006770C6">
        <w:rPr>
          <w:rFonts w:ascii="Times New Roman" w:hAnsi="Times New Roman" w:cs="Times New Roman"/>
          <w:sz w:val="24"/>
          <w:szCs w:val="24"/>
        </w:rPr>
        <w:t>соціальних ініціатив, а компанії примножують внески, зроблені їх співробітниками</w:t>
      </w:r>
      <w:r w:rsidR="00B1496B">
        <w:rPr>
          <w:rFonts w:ascii="Times New Roman" w:hAnsi="Times New Roman" w:cs="Times New Roman"/>
          <w:sz w:val="24"/>
          <w:szCs w:val="24"/>
        </w:rPr>
        <w:t>.</w:t>
      </w:r>
    </w:p>
    <w:p w14:paraId="00D109B1" w14:textId="562E69D4" w:rsidR="00B1496B" w:rsidRDefault="00BF1C05" w:rsidP="00C60C7B">
      <w:pPr>
        <w:spacing w:before="240" w:after="0" w:line="240" w:lineRule="auto"/>
        <w:ind w:left="-450" w:firstLine="414"/>
        <w:jc w:val="both"/>
        <w:rPr>
          <w:rFonts w:ascii="Times New Roman" w:hAnsi="Times New Roman" w:cs="Times New Roman"/>
          <w:sz w:val="24"/>
          <w:szCs w:val="24"/>
        </w:rPr>
      </w:pPr>
      <w:r w:rsidRPr="00C60C7B">
        <w:rPr>
          <w:rFonts w:ascii="Times New Roman" w:hAnsi="Times New Roman" w:cs="Times New Roman"/>
          <w:sz w:val="24"/>
          <w:szCs w:val="24"/>
        </w:rPr>
        <w:t xml:space="preserve">Окрім </w:t>
      </w:r>
      <w:r w:rsidR="00C224FA" w:rsidRPr="00C60C7B">
        <w:rPr>
          <w:rFonts w:ascii="Times New Roman" w:hAnsi="Times New Roman" w:cs="Times New Roman"/>
          <w:sz w:val="24"/>
          <w:szCs w:val="24"/>
        </w:rPr>
        <w:t>онлайн-</w:t>
      </w:r>
      <w:r w:rsidRPr="00C60C7B">
        <w:rPr>
          <w:rFonts w:ascii="Times New Roman" w:hAnsi="Times New Roman" w:cs="Times New Roman"/>
          <w:sz w:val="24"/>
          <w:szCs w:val="24"/>
        </w:rPr>
        <w:t xml:space="preserve">платформ, </w:t>
      </w:r>
      <w:r w:rsidR="00C224FA" w:rsidRPr="00C60C7B">
        <w:rPr>
          <w:rFonts w:ascii="Times New Roman" w:hAnsi="Times New Roman" w:cs="Times New Roman"/>
          <w:sz w:val="24"/>
          <w:szCs w:val="24"/>
        </w:rPr>
        <w:t>українські ОГС також</w:t>
      </w:r>
      <w:r w:rsidR="00FA73B6">
        <w:rPr>
          <w:rFonts w:ascii="Times New Roman" w:hAnsi="Times New Roman" w:cs="Times New Roman"/>
          <w:sz w:val="24"/>
          <w:szCs w:val="24"/>
        </w:rPr>
        <w:t xml:space="preserve"> часто</w:t>
      </w:r>
      <w:r w:rsidR="00C224FA" w:rsidRPr="00C60C7B">
        <w:rPr>
          <w:rFonts w:ascii="Times New Roman" w:hAnsi="Times New Roman" w:cs="Times New Roman"/>
          <w:sz w:val="24"/>
          <w:szCs w:val="24"/>
        </w:rPr>
        <w:t xml:space="preserve"> використовують і формат публічних заходів, під час яких відбувається збір коштів</w:t>
      </w:r>
      <w:r w:rsidR="00C60C7B" w:rsidRPr="00C60C7B">
        <w:rPr>
          <w:rFonts w:ascii="Times New Roman" w:hAnsi="Times New Roman" w:cs="Times New Roman"/>
          <w:sz w:val="24"/>
          <w:szCs w:val="24"/>
        </w:rPr>
        <w:t xml:space="preserve"> на ініціативи ОГС.</w:t>
      </w:r>
      <w:r w:rsidR="00C60C7B">
        <w:rPr>
          <w:rFonts w:ascii="Times New Roman" w:hAnsi="Times New Roman" w:cs="Times New Roman"/>
          <w:sz w:val="24"/>
          <w:szCs w:val="24"/>
        </w:rPr>
        <w:t xml:space="preserve"> </w:t>
      </w:r>
      <w:r w:rsidR="00D72671">
        <w:rPr>
          <w:rFonts w:ascii="Times New Roman" w:hAnsi="Times New Roman" w:cs="Times New Roman"/>
          <w:sz w:val="24"/>
          <w:szCs w:val="24"/>
        </w:rPr>
        <w:t>До прикладів таких заходів можна віднести «</w:t>
      </w:r>
      <w:hyperlink r:id="rId24" w:history="1">
        <w:r w:rsidR="00D72671" w:rsidRPr="00D72671">
          <w:rPr>
            <w:rStyle w:val="Hyperlink"/>
            <w:rFonts w:ascii="Times New Roman" w:hAnsi="Times New Roman" w:cs="Times New Roman"/>
            <w:sz w:val="24"/>
            <w:szCs w:val="24"/>
          </w:rPr>
          <w:t>День лимонаду</w:t>
        </w:r>
      </w:hyperlink>
      <w:r w:rsidR="00D72671">
        <w:rPr>
          <w:rFonts w:ascii="Times New Roman" w:hAnsi="Times New Roman" w:cs="Times New Roman"/>
          <w:sz w:val="24"/>
          <w:szCs w:val="24"/>
        </w:rPr>
        <w:t xml:space="preserve">», </w:t>
      </w:r>
      <w:hyperlink r:id="rId25" w:history="1">
        <w:r w:rsidR="00CA23ED" w:rsidRPr="00CA23ED">
          <w:rPr>
            <w:rStyle w:val="Hyperlink"/>
            <w:rFonts w:ascii="Times New Roman" w:hAnsi="Times New Roman" w:cs="Times New Roman"/>
            <w:sz w:val="24"/>
            <w:szCs w:val="24"/>
          </w:rPr>
          <w:t>благодійні вечері</w:t>
        </w:r>
      </w:hyperlink>
      <w:r w:rsidR="00CA23ED">
        <w:rPr>
          <w:rFonts w:ascii="Times New Roman" w:hAnsi="Times New Roman" w:cs="Times New Roman"/>
          <w:sz w:val="24"/>
          <w:szCs w:val="24"/>
        </w:rPr>
        <w:t xml:space="preserve">, </w:t>
      </w:r>
      <w:r w:rsidR="00D65166">
        <w:rPr>
          <w:rFonts w:ascii="Times New Roman" w:hAnsi="Times New Roman" w:cs="Times New Roman"/>
          <w:sz w:val="24"/>
          <w:szCs w:val="24"/>
        </w:rPr>
        <w:t>«</w:t>
      </w:r>
      <w:hyperlink r:id="rId26" w:history="1">
        <w:r w:rsidR="00D65166" w:rsidRPr="00D65166">
          <w:rPr>
            <w:rStyle w:val="Hyperlink"/>
            <w:rFonts w:ascii="Times New Roman" w:hAnsi="Times New Roman" w:cs="Times New Roman"/>
            <w:sz w:val="24"/>
            <w:szCs w:val="24"/>
          </w:rPr>
          <w:t>Благодійна ватра</w:t>
        </w:r>
      </w:hyperlink>
      <w:r w:rsidR="00D65166">
        <w:rPr>
          <w:rFonts w:ascii="Times New Roman" w:hAnsi="Times New Roman" w:cs="Times New Roman"/>
          <w:sz w:val="24"/>
          <w:szCs w:val="24"/>
        </w:rPr>
        <w:t>»</w:t>
      </w:r>
      <w:r w:rsidR="0038654B">
        <w:rPr>
          <w:rFonts w:ascii="Times New Roman" w:hAnsi="Times New Roman" w:cs="Times New Roman"/>
          <w:sz w:val="24"/>
          <w:szCs w:val="24"/>
        </w:rPr>
        <w:t xml:space="preserve"> тощо. </w:t>
      </w:r>
      <w:r w:rsidR="00314099">
        <w:rPr>
          <w:rFonts w:ascii="Times New Roman" w:hAnsi="Times New Roman" w:cs="Times New Roman"/>
          <w:sz w:val="24"/>
          <w:szCs w:val="24"/>
        </w:rPr>
        <w:t xml:space="preserve">У 2020 році Фонд громади міста Херсон «Захист» до 15-річчя з дня заснування організації </w:t>
      </w:r>
      <w:r w:rsidR="00D9757D">
        <w:rPr>
          <w:rFonts w:ascii="Times New Roman" w:hAnsi="Times New Roman" w:cs="Times New Roman"/>
          <w:sz w:val="24"/>
          <w:szCs w:val="24"/>
        </w:rPr>
        <w:t>опублікував онлайн-посібник «</w:t>
      </w:r>
      <w:hyperlink r:id="rId27" w:history="1">
        <w:r w:rsidR="00D9757D" w:rsidRPr="000F4344">
          <w:rPr>
            <w:rStyle w:val="Hyperlink"/>
            <w:rFonts w:ascii="Times New Roman" w:hAnsi="Times New Roman" w:cs="Times New Roman"/>
            <w:sz w:val="24"/>
            <w:szCs w:val="24"/>
          </w:rPr>
          <w:t>Секрети кухні благодійності</w:t>
        </w:r>
      </w:hyperlink>
      <w:r w:rsidR="00D9757D">
        <w:rPr>
          <w:rFonts w:ascii="Times New Roman" w:hAnsi="Times New Roman" w:cs="Times New Roman"/>
          <w:sz w:val="24"/>
          <w:szCs w:val="24"/>
        </w:rPr>
        <w:t>»</w:t>
      </w:r>
      <w:r w:rsidR="000F4344">
        <w:rPr>
          <w:rFonts w:ascii="Times New Roman" w:hAnsi="Times New Roman" w:cs="Times New Roman"/>
          <w:sz w:val="24"/>
          <w:szCs w:val="24"/>
        </w:rPr>
        <w:t xml:space="preserve">, у якому організація підсумовує свій досвід проведення благодійних публічних заходів. </w:t>
      </w:r>
    </w:p>
    <w:p w14:paraId="2994D024" w14:textId="671C412C" w:rsidR="003535D0" w:rsidRDefault="00220DED" w:rsidP="003535D0">
      <w:pPr>
        <w:spacing w:before="240" w:after="0" w:line="240" w:lineRule="auto"/>
        <w:ind w:left="-450" w:firstLine="414"/>
        <w:jc w:val="both"/>
        <w:rPr>
          <w:rFonts w:ascii="Times New Roman" w:hAnsi="Times New Roman" w:cs="Times New Roman"/>
          <w:sz w:val="24"/>
          <w:szCs w:val="24"/>
        </w:rPr>
      </w:pPr>
      <w:r>
        <w:rPr>
          <w:rFonts w:ascii="Times New Roman" w:hAnsi="Times New Roman" w:cs="Times New Roman"/>
          <w:sz w:val="24"/>
          <w:szCs w:val="24"/>
        </w:rPr>
        <w:lastRenderedPageBreak/>
        <w:t xml:space="preserve">Окрім того, респонденти відзначили, що благодійні заходи </w:t>
      </w:r>
      <w:r w:rsidR="003535D0">
        <w:rPr>
          <w:rFonts w:ascii="Times New Roman" w:hAnsi="Times New Roman" w:cs="Times New Roman"/>
          <w:sz w:val="24"/>
          <w:szCs w:val="24"/>
        </w:rPr>
        <w:t>не лише дозволяють зібрати кошти на певні ініціативи ОГС під час самих заходів, а й стимулюють публічність організації та приваблюють нових потенційних жертводавців.</w:t>
      </w:r>
    </w:p>
    <w:p w14:paraId="47310818" w14:textId="50175C95" w:rsidR="006770C6" w:rsidRDefault="003535D0" w:rsidP="003535D0">
      <w:pPr>
        <w:spacing w:before="240" w:after="0" w:line="240" w:lineRule="auto"/>
        <w:ind w:left="-450"/>
        <w:jc w:val="both"/>
        <w:rPr>
          <w:rFonts w:ascii="Times New Roman" w:hAnsi="Times New Roman" w:cs="Times New Roman"/>
          <w:i/>
          <w:iCs/>
          <w:sz w:val="20"/>
          <w:szCs w:val="20"/>
        </w:rPr>
      </w:pPr>
      <w:r w:rsidRPr="003535D0">
        <w:rPr>
          <w:rFonts w:ascii="Times New Roman" w:hAnsi="Times New Roman" w:cs="Times New Roman"/>
          <w:i/>
          <w:iCs/>
          <w:sz w:val="20"/>
          <w:szCs w:val="20"/>
        </w:rPr>
        <w:t>«М</w:t>
      </w:r>
      <w:r w:rsidRPr="003535D0">
        <w:rPr>
          <w:rFonts w:ascii="Times New Roman" w:hAnsi="Times New Roman" w:cs="Times New Roman"/>
          <w:i/>
          <w:iCs/>
          <w:sz w:val="20"/>
          <w:szCs w:val="20"/>
        </w:rPr>
        <w:t>и не готові відмовлятися від тих самих благодійних забігів. Хоча сам забіг не особливо прибутковий, але просто поширення інформації про цей забіг, про благодійний фонд, про програму допомоги і її мету тощо – це все приводить до нас нових і нових благодійників, або ж стимулює зробити старих благодійників зробити ще один внесок. Ми лишаємося в їх інформаційному полі. Виходить певною мірою снігова куля</w:t>
      </w:r>
      <w:r w:rsidRPr="003535D0">
        <w:rPr>
          <w:rFonts w:ascii="Times New Roman" w:hAnsi="Times New Roman" w:cs="Times New Roman"/>
          <w:i/>
          <w:iCs/>
          <w:sz w:val="20"/>
          <w:szCs w:val="20"/>
        </w:rPr>
        <w:t xml:space="preserve">» </w:t>
      </w:r>
      <w:r w:rsidR="00C2450B" w:rsidRPr="00D8246D">
        <w:rPr>
          <w:rFonts w:ascii="Times New Roman" w:hAnsi="Times New Roman" w:cs="Times New Roman"/>
          <w:i/>
          <w:iCs/>
          <w:sz w:val="20"/>
          <w:szCs w:val="20"/>
        </w:rPr>
        <w:t>—</w:t>
      </w:r>
      <w:r w:rsidR="00C2450B">
        <w:rPr>
          <w:rFonts w:ascii="Times New Roman" w:hAnsi="Times New Roman" w:cs="Times New Roman"/>
          <w:i/>
          <w:iCs/>
          <w:sz w:val="20"/>
          <w:szCs w:val="20"/>
        </w:rPr>
        <w:t xml:space="preserve"> </w:t>
      </w:r>
      <w:r w:rsidR="00C2450B" w:rsidRPr="00C2450B">
        <w:rPr>
          <w:rFonts w:ascii="Times New Roman" w:hAnsi="Times New Roman" w:cs="Times New Roman"/>
          <w:sz w:val="20"/>
          <w:szCs w:val="20"/>
        </w:rPr>
        <w:t>Респондент 36</w:t>
      </w:r>
    </w:p>
    <w:p w14:paraId="551BA35E" w14:textId="2B8F749C" w:rsidR="003535D0" w:rsidRDefault="003535D0" w:rsidP="003535D0">
      <w:pPr>
        <w:spacing w:before="240" w:after="0" w:line="240" w:lineRule="auto"/>
        <w:ind w:left="-450"/>
        <w:jc w:val="both"/>
        <w:rPr>
          <w:rFonts w:ascii="Times New Roman" w:hAnsi="Times New Roman" w:cs="Times New Roman"/>
          <w:sz w:val="24"/>
          <w:szCs w:val="24"/>
        </w:rPr>
      </w:pPr>
      <w:r w:rsidRPr="00340B84">
        <w:rPr>
          <w:rFonts w:ascii="Times New Roman" w:hAnsi="Times New Roman" w:cs="Times New Roman"/>
          <w:sz w:val="24"/>
          <w:szCs w:val="24"/>
        </w:rPr>
        <w:tab/>
        <w:t>Організації, що розвивають власні інформаційні портали чи медіа</w:t>
      </w:r>
      <w:r w:rsidR="00340B84">
        <w:rPr>
          <w:rFonts w:ascii="Times New Roman" w:hAnsi="Times New Roman" w:cs="Times New Roman"/>
          <w:sz w:val="24"/>
          <w:szCs w:val="24"/>
        </w:rPr>
        <w:t xml:space="preserve"> (серед учасників дослідження до таких належать, наприклад, Детектор Медіа, ЧЕСНО, </w:t>
      </w:r>
      <w:r w:rsidR="00031A5B">
        <w:rPr>
          <w:rFonts w:ascii="Times New Roman" w:hAnsi="Times New Roman" w:cs="Times New Roman"/>
          <w:sz w:val="24"/>
          <w:szCs w:val="24"/>
        </w:rPr>
        <w:t>Інститут розвитку регіональної преси</w:t>
      </w:r>
      <w:r w:rsidR="00B70336">
        <w:rPr>
          <w:rFonts w:ascii="Times New Roman" w:hAnsi="Times New Roman" w:cs="Times New Roman"/>
          <w:sz w:val="24"/>
          <w:szCs w:val="24"/>
        </w:rPr>
        <w:t xml:space="preserve">) для </w:t>
      </w:r>
      <w:proofErr w:type="spellStart"/>
      <w:r w:rsidR="00B70336">
        <w:rPr>
          <w:rFonts w:ascii="Times New Roman" w:hAnsi="Times New Roman" w:cs="Times New Roman"/>
          <w:sz w:val="24"/>
          <w:szCs w:val="24"/>
        </w:rPr>
        <w:t>краудфандингу</w:t>
      </w:r>
      <w:proofErr w:type="spellEnd"/>
      <w:r w:rsidR="00B70336">
        <w:rPr>
          <w:rFonts w:ascii="Times New Roman" w:hAnsi="Times New Roman" w:cs="Times New Roman"/>
          <w:sz w:val="24"/>
          <w:szCs w:val="24"/>
        </w:rPr>
        <w:t xml:space="preserve"> </w:t>
      </w:r>
      <w:r w:rsidR="00D41BC4">
        <w:rPr>
          <w:rFonts w:ascii="Times New Roman" w:hAnsi="Times New Roman" w:cs="Times New Roman"/>
          <w:sz w:val="24"/>
          <w:szCs w:val="24"/>
        </w:rPr>
        <w:t xml:space="preserve">розвивають також і </w:t>
      </w:r>
      <w:r w:rsidR="00751A1F">
        <w:rPr>
          <w:rFonts w:ascii="Times New Roman" w:hAnsi="Times New Roman" w:cs="Times New Roman"/>
          <w:sz w:val="24"/>
          <w:szCs w:val="24"/>
        </w:rPr>
        <w:t>членські моделі</w:t>
      </w:r>
      <w:r w:rsidR="00F63EAD">
        <w:rPr>
          <w:rFonts w:ascii="Times New Roman" w:hAnsi="Times New Roman" w:cs="Times New Roman"/>
          <w:sz w:val="24"/>
          <w:szCs w:val="24"/>
        </w:rPr>
        <w:t>. Яскравим прикладом вже існуючої такої моделі є «Клуб УП».</w:t>
      </w:r>
    </w:p>
    <w:p w14:paraId="7BBC2C58" w14:textId="510B66A4" w:rsidR="00F63EAD" w:rsidRDefault="00C94020" w:rsidP="00C84FF9">
      <w:pPr>
        <w:spacing w:before="240" w:after="0" w:line="240" w:lineRule="auto"/>
        <w:ind w:left="-450"/>
        <w:jc w:val="both"/>
        <w:rPr>
          <w:rFonts w:ascii="Times New Roman" w:hAnsi="Times New Roman" w:cs="Times New Roman"/>
          <w:i/>
          <w:iCs/>
          <w:sz w:val="20"/>
          <w:szCs w:val="20"/>
        </w:rPr>
      </w:pPr>
      <w:r w:rsidRPr="00E45E51">
        <w:rPr>
          <w:rFonts w:ascii="Times New Roman" w:hAnsi="Times New Roman" w:cs="Times New Roman"/>
          <w:i/>
          <w:iCs/>
          <w:sz w:val="20"/>
          <w:szCs w:val="20"/>
        </w:rPr>
        <w:t>«І</w:t>
      </w:r>
      <w:r w:rsidRPr="00E45E51">
        <w:rPr>
          <w:rFonts w:ascii="Times New Roman" w:hAnsi="Times New Roman" w:cs="Times New Roman"/>
          <w:i/>
          <w:iCs/>
          <w:sz w:val="20"/>
          <w:szCs w:val="20"/>
        </w:rPr>
        <w:t>дея в тому, що медіа збирає кошти з аудиторії, при цьому залишаючи всі свої матеріали відкритими для читання. Для того</w:t>
      </w:r>
      <w:r w:rsidRPr="00E45E51">
        <w:rPr>
          <w:rFonts w:ascii="Times New Roman" w:hAnsi="Times New Roman" w:cs="Times New Roman"/>
          <w:i/>
          <w:iCs/>
          <w:sz w:val="20"/>
          <w:szCs w:val="20"/>
        </w:rPr>
        <w:t>,</w:t>
      </w:r>
      <w:r w:rsidRPr="00E45E51">
        <w:rPr>
          <w:rFonts w:ascii="Times New Roman" w:hAnsi="Times New Roman" w:cs="Times New Roman"/>
          <w:i/>
          <w:iCs/>
          <w:sz w:val="20"/>
          <w:szCs w:val="20"/>
        </w:rPr>
        <w:t xml:space="preserve"> щоби людей змусити за щось платити, при тому що все безкоштовне — медіа придумує якісь </w:t>
      </w:r>
      <w:proofErr w:type="spellStart"/>
      <w:r w:rsidRPr="00E45E51">
        <w:rPr>
          <w:rFonts w:ascii="Times New Roman" w:hAnsi="Times New Roman" w:cs="Times New Roman"/>
          <w:i/>
          <w:iCs/>
          <w:sz w:val="20"/>
          <w:szCs w:val="20"/>
        </w:rPr>
        <w:t>плюшки</w:t>
      </w:r>
      <w:proofErr w:type="spellEnd"/>
      <w:r w:rsidRPr="00E45E51">
        <w:rPr>
          <w:rFonts w:ascii="Times New Roman" w:hAnsi="Times New Roman" w:cs="Times New Roman"/>
          <w:i/>
          <w:iCs/>
          <w:sz w:val="20"/>
          <w:szCs w:val="20"/>
        </w:rPr>
        <w:t>-бонуси. Наприклад, називається клубом, в ньому 3 рівні членства: за перший рівень</w:t>
      </w:r>
      <w:r w:rsidR="00C84FF9" w:rsidRPr="00E45E51">
        <w:rPr>
          <w:rFonts w:ascii="Times New Roman" w:hAnsi="Times New Roman" w:cs="Times New Roman"/>
          <w:i/>
          <w:iCs/>
          <w:sz w:val="20"/>
          <w:szCs w:val="20"/>
        </w:rPr>
        <w:t xml:space="preserve"> </w:t>
      </w:r>
      <w:r w:rsidRPr="00E45E51">
        <w:rPr>
          <w:rFonts w:ascii="Times New Roman" w:hAnsi="Times New Roman" w:cs="Times New Roman"/>
          <w:i/>
          <w:iCs/>
          <w:sz w:val="20"/>
          <w:szCs w:val="20"/>
        </w:rPr>
        <w:t xml:space="preserve">— фірмовий </w:t>
      </w:r>
      <w:proofErr w:type="spellStart"/>
      <w:r w:rsidRPr="00E45E51">
        <w:rPr>
          <w:rFonts w:ascii="Times New Roman" w:hAnsi="Times New Roman" w:cs="Times New Roman"/>
          <w:i/>
          <w:iCs/>
          <w:sz w:val="20"/>
          <w:szCs w:val="20"/>
        </w:rPr>
        <w:t>світшот</w:t>
      </w:r>
      <w:proofErr w:type="spellEnd"/>
      <w:r w:rsidRPr="00E45E51">
        <w:rPr>
          <w:rFonts w:ascii="Times New Roman" w:hAnsi="Times New Roman" w:cs="Times New Roman"/>
          <w:i/>
          <w:iCs/>
          <w:sz w:val="20"/>
          <w:szCs w:val="20"/>
        </w:rPr>
        <w:t xml:space="preserve">, за другий ви будете читати наші дослідження на тиждень раніше, ніж решта, за третій — ви </w:t>
      </w:r>
      <w:r w:rsidR="00C84FF9" w:rsidRPr="00E45E51">
        <w:rPr>
          <w:rFonts w:ascii="Times New Roman" w:hAnsi="Times New Roman" w:cs="Times New Roman"/>
          <w:i/>
          <w:iCs/>
          <w:sz w:val="20"/>
          <w:szCs w:val="20"/>
        </w:rPr>
        <w:t>в</w:t>
      </w:r>
      <w:r w:rsidRPr="00E45E51">
        <w:rPr>
          <w:rFonts w:ascii="Times New Roman" w:hAnsi="Times New Roman" w:cs="Times New Roman"/>
          <w:i/>
          <w:iCs/>
          <w:sz w:val="20"/>
          <w:szCs w:val="20"/>
        </w:rPr>
        <w:t>ізьмете участь в редакційній летучці, плюс якісь спільні ще для них заходи, і різна ціна за ці рівні членства.</w:t>
      </w:r>
      <w:r w:rsidR="00E45E51" w:rsidRPr="00E45E51">
        <w:rPr>
          <w:rFonts w:ascii="Times New Roman" w:hAnsi="Times New Roman" w:cs="Times New Roman"/>
          <w:i/>
          <w:iCs/>
          <w:sz w:val="20"/>
          <w:szCs w:val="20"/>
        </w:rPr>
        <w:t xml:space="preserve">» </w:t>
      </w:r>
      <w:r w:rsidR="00F45E17" w:rsidRPr="00D8246D">
        <w:rPr>
          <w:rFonts w:ascii="Times New Roman" w:hAnsi="Times New Roman" w:cs="Times New Roman"/>
          <w:i/>
          <w:iCs/>
          <w:sz w:val="20"/>
          <w:szCs w:val="20"/>
        </w:rPr>
        <w:t>—</w:t>
      </w:r>
      <w:r w:rsidR="00F45E17">
        <w:rPr>
          <w:rFonts w:ascii="Times New Roman" w:hAnsi="Times New Roman" w:cs="Times New Roman"/>
          <w:i/>
          <w:iCs/>
          <w:sz w:val="20"/>
          <w:szCs w:val="20"/>
        </w:rPr>
        <w:t xml:space="preserve"> </w:t>
      </w:r>
      <w:r w:rsidR="00F45E17" w:rsidRPr="00F45E17">
        <w:rPr>
          <w:rFonts w:ascii="Times New Roman" w:hAnsi="Times New Roman" w:cs="Times New Roman"/>
          <w:sz w:val="20"/>
          <w:szCs w:val="20"/>
        </w:rPr>
        <w:t>Респондент 40</w:t>
      </w:r>
    </w:p>
    <w:p w14:paraId="1BB1724E" w14:textId="69AAA927" w:rsidR="00683640" w:rsidRDefault="00683640" w:rsidP="00C84FF9">
      <w:pPr>
        <w:spacing w:before="240" w:after="0" w:line="240" w:lineRule="auto"/>
        <w:ind w:left="-450"/>
        <w:jc w:val="both"/>
        <w:rPr>
          <w:rFonts w:ascii="Times New Roman" w:hAnsi="Times New Roman" w:cs="Times New Roman"/>
          <w:i/>
          <w:iCs/>
          <w:sz w:val="20"/>
          <w:szCs w:val="20"/>
        </w:rPr>
      </w:pPr>
      <w:r>
        <w:rPr>
          <w:rFonts w:ascii="Times New Roman" w:hAnsi="Times New Roman" w:cs="Times New Roman"/>
          <w:i/>
          <w:iCs/>
          <w:sz w:val="20"/>
          <w:szCs w:val="20"/>
        </w:rPr>
        <w:t>«</w:t>
      </w:r>
      <w:r w:rsidRPr="00683640">
        <w:rPr>
          <w:rFonts w:ascii="Times New Roman" w:hAnsi="Times New Roman" w:cs="Times New Roman"/>
          <w:i/>
          <w:iCs/>
          <w:sz w:val="20"/>
          <w:szCs w:val="20"/>
        </w:rPr>
        <w:t>Я не впевнена, що нам</w:t>
      </w:r>
      <w:r>
        <w:rPr>
          <w:rFonts w:ascii="Times New Roman" w:hAnsi="Times New Roman" w:cs="Times New Roman"/>
          <w:i/>
          <w:iCs/>
          <w:sz w:val="20"/>
          <w:szCs w:val="20"/>
        </w:rPr>
        <w:t xml:space="preserve"> </w:t>
      </w:r>
      <w:r w:rsidRPr="00683640">
        <w:rPr>
          <w:rFonts w:ascii="Times New Roman" w:hAnsi="Times New Roman" w:cs="Times New Roman"/>
          <w:i/>
          <w:iCs/>
          <w:sz w:val="20"/>
          <w:szCs w:val="20"/>
        </w:rPr>
        <w:t>наступного року вдасться запустити щось типу «Клубу наших читачів». Ми теж хотіли це зробити, не клуб – інше слово виберемо</w:t>
      </w:r>
      <w:r>
        <w:rPr>
          <w:rFonts w:ascii="Times New Roman" w:hAnsi="Times New Roman" w:cs="Times New Roman"/>
          <w:i/>
          <w:iCs/>
          <w:sz w:val="20"/>
          <w:szCs w:val="20"/>
        </w:rPr>
        <w:t xml:space="preserve"> якесь</w:t>
      </w:r>
      <w:r w:rsidRPr="00683640">
        <w:rPr>
          <w:rFonts w:ascii="Times New Roman" w:hAnsi="Times New Roman" w:cs="Times New Roman"/>
          <w:i/>
          <w:iCs/>
          <w:sz w:val="20"/>
          <w:szCs w:val="20"/>
        </w:rPr>
        <w:t xml:space="preserve">. Але щоб </w:t>
      </w:r>
      <w:r w:rsidR="004C3259">
        <w:rPr>
          <w:rFonts w:ascii="Times New Roman" w:hAnsi="Times New Roman" w:cs="Times New Roman"/>
          <w:i/>
          <w:iCs/>
          <w:sz w:val="20"/>
          <w:szCs w:val="20"/>
        </w:rPr>
        <w:t xml:space="preserve">це була </w:t>
      </w:r>
      <w:r w:rsidRPr="00683640">
        <w:rPr>
          <w:rFonts w:ascii="Times New Roman" w:hAnsi="Times New Roman" w:cs="Times New Roman"/>
          <w:i/>
          <w:iCs/>
          <w:sz w:val="20"/>
          <w:szCs w:val="20"/>
        </w:rPr>
        <w:t>спільнот</w:t>
      </w:r>
      <w:r w:rsidR="004C3259">
        <w:rPr>
          <w:rFonts w:ascii="Times New Roman" w:hAnsi="Times New Roman" w:cs="Times New Roman"/>
          <w:i/>
          <w:iCs/>
          <w:sz w:val="20"/>
          <w:szCs w:val="20"/>
        </w:rPr>
        <w:t>а</w:t>
      </w:r>
      <w:r w:rsidRPr="00683640">
        <w:rPr>
          <w:rFonts w:ascii="Times New Roman" w:hAnsi="Times New Roman" w:cs="Times New Roman"/>
          <w:i/>
          <w:iCs/>
          <w:sz w:val="20"/>
          <w:szCs w:val="20"/>
        </w:rPr>
        <w:t>, яка</w:t>
      </w:r>
      <w:r w:rsidR="004C3259">
        <w:rPr>
          <w:rFonts w:ascii="Times New Roman" w:hAnsi="Times New Roman" w:cs="Times New Roman"/>
          <w:i/>
          <w:iCs/>
          <w:sz w:val="20"/>
          <w:szCs w:val="20"/>
        </w:rPr>
        <w:t xml:space="preserve"> </w:t>
      </w:r>
      <w:r w:rsidRPr="00683640">
        <w:rPr>
          <w:rFonts w:ascii="Times New Roman" w:hAnsi="Times New Roman" w:cs="Times New Roman"/>
          <w:i/>
          <w:iCs/>
          <w:sz w:val="20"/>
          <w:szCs w:val="20"/>
        </w:rPr>
        <w:t>підтрим</w:t>
      </w:r>
      <w:r w:rsidR="004C3259">
        <w:rPr>
          <w:rFonts w:ascii="Times New Roman" w:hAnsi="Times New Roman" w:cs="Times New Roman"/>
          <w:i/>
          <w:iCs/>
          <w:sz w:val="20"/>
          <w:szCs w:val="20"/>
        </w:rPr>
        <w:t>у</w:t>
      </w:r>
      <w:r w:rsidRPr="00683640">
        <w:rPr>
          <w:rFonts w:ascii="Times New Roman" w:hAnsi="Times New Roman" w:cs="Times New Roman"/>
          <w:i/>
          <w:iCs/>
          <w:sz w:val="20"/>
          <w:szCs w:val="20"/>
        </w:rPr>
        <w:t>є організацію</w:t>
      </w:r>
      <w:r w:rsidR="004C3259">
        <w:rPr>
          <w:rFonts w:ascii="Times New Roman" w:hAnsi="Times New Roman" w:cs="Times New Roman"/>
          <w:i/>
          <w:iCs/>
          <w:sz w:val="20"/>
          <w:szCs w:val="20"/>
        </w:rPr>
        <w:t>. Д</w:t>
      </w:r>
      <w:r w:rsidRPr="00683640">
        <w:rPr>
          <w:rFonts w:ascii="Times New Roman" w:hAnsi="Times New Roman" w:cs="Times New Roman"/>
          <w:i/>
          <w:iCs/>
          <w:sz w:val="20"/>
          <w:szCs w:val="20"/>
        </w:rPr>
        <w:t>умаємо не тільки про фінансові умови</w:t>
      </w:r>
      <w:r w:rsidR="004C3259">
        <w:rPr>
          <w:rFonts w:ascii="Times New Roman" w:hAnsi="Times New Roman" w:cs="Times New Roman"/>
          <w:i/>
          <w:iCs/>
          <w:sz w:val="20"/>
          <w:szCs w:val="20"/>
        </w:rPr>
        <w:t xml:space="preserve">, а </w:t>
      </w:r>
      <w:r w:rsidRPr="00683640">
        <w:rPr>
          <w:rFonts w:ascii="Times New Roman" w:hAnsi="Times New Roman" w:cs="Times New Roman"/>
          <w:i/>
          <w:iCs/>
          <w:sz w:val="20"/>
          <w:szCs w:val="20"/>
        </w:rPr>
        <w:t>і про інформаційну підтримку, і про змістовну підтримку, яка може підказувати теми, нам це теж важливо.</w:t>
      </w:r>
      <w:r w:rsidR="004C3259">
        <w:rPr>
          <w:rFonts w:ascii="Times New Roman" w:hAnsi="Times New Roman" w:cs="Times New Roman"/>
          <w:i/>
          <w:iCs/>
          <w:sz w:val="20"/>
          <w:szCs w:val="20"/>
        </w:rPr>
        <w:t xml:space="preserve">» </w:t>
      </w:r>
      <w:r w:rsidR="00F45E17" w:rsidRPr="00D8246D">
        <w:rPr>
          <w:rFonts w:ascii="Times New Roman" w:hAnsi="Times New Roman" w:cs="Times New Roman"/>
          <w:i/>
          <w:iCs/>
          <w:sz w:val="20"/>
          <w:szCs w:val="20"/>
        </w:rPr>
        <w:t>—</w:t>
      </w:r>
      <w:r w:rsidR="00F45E17">
        <w:rPr>
          <w:rFonts w:ascii="Times New Roman" w:hAnsi="Times New Roman" w:cs="Times New Roman"/>
          <w:i/>
          <w:iCs/>
          <w:sz w:val="20"/>
          <w:szCs w:val="20"/>
        </w:rPr>
        <w:t xml:space="preserve"> </w:t>
      </w:r>
      <w:r w:rsidR="00F45E17" w:rsidRPr="00F45E17">
        <w:rPr>
          <w:rFonts w:ascii="Times New Roman" w:hAnsi="Times New Roman" w:cs="Times New Roman"/>
          <w:sz w:val="20"/>
          <w:szCs w:val="20"/>
        </w:rPr>
        <w:t>Респондент 44</w:t>
      </w:r>
    </w:p>
    <w:p w14:paraId="146B6DF3" w14:textId="7D398930" w:rsidR="006D51C1" w:rsidRDefault="006D51C1" w:rsidP="00C84FF9">
      <w:pPr>
        <w:spacing w:before="240" w:after="0" w:line="240" w:lineRule="auto"/>
        <w:ind w:left="-450"/>
        <w:jc w:val="both"/>
        <w:rPr>
          <w:rFonts w:ascii="Times New Roman" w:hAnsi="Times New Roman" w:cs="Times New Roman"/>
          <w:sz w:val="24"/>
          <w:szCs w:val="24"/>
        </w:rPr>
      </w:pPr>
      <w:r w:rsidRPr="00B87AE9">
        <w:rPr>
          <w:rFonts w:ascii="Times New Roman" w:hAnsi="Times New Roman" w:cs="Times New Roman"/>
          <w:i/>
          <w:iCs/>
          <w:sz w:val="24"/>
          <w:szCs w:val="24"/>
        </w:rPr>
        <w:tab/>
      </w:r>
      <w:r w:rsidRPr="00B87AE9">
        <w:rPr>
          <w:rFonts w:ascii="Times New Roman" w:hAnsi="Times New Roman" w:cs="Times New Roman"/>
          <w:sz w:val="24"/>
          <w:szCs w:val="24"/>
        </w:rPr>
        <w:t xml:space="preserve">Локальні ОГС також використовують </w:t>
      </w:r>
      <w:r w:rsidR="002572B4" w:rsidRPr="00B87AE9">
        <w:rPr>
          <w:rFonts w:ascii="Times New Roman" w:hAnsi="Times New Roman" w:cs="Times New Roman"/>
          <w:sz w:val="24"/>
          <w:szCs w:val="24"/>
        </w:rPr>
        <w:t xml:space="preserve">місцеві спільноти у соцмережах чи месенджерах. </w:t>
      </w:r>
      <w:r w:rsidR="003915D8" w:rsidRPr="00B87AE9">
        <w:rPr>
          <w:rFonts w:ascii="Times New Roman" w:hAnsi="Times New Roman" w:cs="Times New Roman"/>
          <w:sz w:val="24"/>
          <w:szCs w:val="24"/>
        </w:rPr>
        <w:t>Деякі регіональні благодійні фонди основну частку ресурсів,</w:t>
      </w:r>
      <w:r w:rsidR="00B87AE9" w:rsidRPr="00B87AE9">
        <w:rPr>
          <w:rFonts w:ascii="Times New Roman" w:hAnsi="Times New Roman" w:cs="Times New Roman"/>
          <w:sz w:val="24"/>
          <w:szCs w:val="24"/>
        </w:rPr>
        <w:t xml:space="preserve"> яку вони збирають шляхом </w:t>
      </w:r>
      <w:proofErr w:type="spellStart"/>
      <w:r w:rsidR="00B87AE9" w:rsidRPr="00B87AE9">
        <w:rPr>
          <w:rFonts w:ascii="Times New Roman" w:hAnsi="Times New Roman" w:cs="Times New Roman"/>
          <w:sz w:val="24"/>
          <w:szCs w:val="24"/>
        </w:rPr>
        <w:t>краудфандингу</w:t>
      </w:r>
      <w:proofErr w:type="spellEnd"/>
      <w:r w:rsidR="00B87AE9" w:rsidRPr="00B87AE9">
        <w:rPr>
          <w:rFonts w:ascii="Times New Roman" w:hAnsi="Times New Roman" w:cs="Times New Roman"/>
          <w:sz w:val="24"/>
          <w:szCs w:val="24"/>
        </w:rPr>
        <w:t>, мобілізують з громадян, які є членами місцевих спільнот у, наприклад, Фейсбуці.</w:t>
      </w:r>
    </w:p>
    <w:p w14:paraId="722AAFCA" w14:textId="1CB6D464" w:rsidR="003836E2" w:rsidRPr="0036683E" w:rsidRDefault="00B87AE9" w:rsidP="003836E2">
      <w:pPr>
        <w:spacing w:before="240" w:after="0" w:line="240" w:lineRule="auto"/>
        <w:ind w:left="-450"/>
        <w:jc w:val="both"/>
        <w:rPr>
          <w:rFonts w:ascii="Times New Roman" w:hAnsi="Times New Roman" w:cs="Times New Roman"/>
          <w:i/>
          <w:iCs/>
          <w:sz w:val="20"/>
          <w:szCs w:val="20"/>
        </w:rPr>
      </w:pPr>
      <w:r>
        <w:rPr>
          <w:rFonts w:ascii="Times New Roman" w:hAnsi="Times New Roman" w:cs="Times New Roman"/>
          <w:sz w:val="24"/>
          <w:szCs w:val="24"/>
        </w:rPr>
        <w:tab/>
      </w:r>
      <w:r w:rsidR="00743F42" w:rsidRPr="0036683E">
        <w:rPr>
          <w:rFonts w:ascii="Times New Roman" w:hAnsi="Times New Roman" w:cs="Times New Roman"/>
          <w:i/>
          <w:iCs/>
          <w:sz w:val="20"/>
          <w:szCs w:val="20"/>
        </w:rPr>
        <w:t>«М</w:t>
      </w:r>
      <w:r w:rsidR="00743F42" w:rsidRPr="0036683E">
        <w:rPr>
          <w:rFonts w:ascii="Times New Roman" w:hAnsi="Times New Roman" w:cs="Times New Roman"/>
          <w:i/>
          <w:iCs/>
          <w:sz w:val="20"/>
          <w:szCs w:val="20"/>
        </w:rPr>
        <w:t>и ведем</w:t>
      </w:r>
      <w:r w:rsidR="00743F42" w:rsidRPr="0036683E">
        <w:rPr>
          <w:rFonts w:ascii="Times New Roman" w:hAnsi="Times New Roman" w:cs="Times New Roman"/>
          <w:i/>
          <w:iCs/>
          <w:sz w:val="20"/>
          <w:szCs w:val="20"/>
        </w:rPr>
        <w:t>о</w:t>
      </w:r>
      <w:r w:rsidR="00743F42" w:rsidRPr="0036683E">
        <w:rPr>
          <w:rFonts w:ascii="Times New Roman" w:hAnsi="Times New Roman" w:cs="Times New Roman"/>
          <w:i/>
          <w:iCs/>
          <w:sz w:val="20"/>
          <w:szCs w:val="20"/>
        </w:rPr>
        <w:t xml:space="preserve"> діяльність так доволі активно, ми її висвітлюємо на сторінках фейсбуку, багато людей </w:t>
      </w:r>
      <w:r w:rsidR="00743F42" w:rsidRPr="0036683E">
        <w:rPr>
          <w:rFonts w:ascii="Times New Roman" w:hAnsi="Times New Roman" w:cs="Times New Roman"/>
          <w:i/>
          <w:iCs/>
          <w:sz w:val="20"/>
          <w:szCs w:val="20"/>
        </w:rPr>
        <w:t>стежить</w:t>
      </w:r>
      <w:r w:rsidR="00743F42" w:rsidRPr="0036683E">
        <w:rPr>
          <w:rFonts w:ascii="Times New Roman" w:hAnsi="Times New Roman" w:cs="Times New Roman"/>
          <w:i/>
          <w:iCs/>
          <w:sz w:val="20"/>
          <w:szCs w:val="20"/>
        </w:rPr>
        <w:t xml:space="preserve"> за нами, за нашою діяльністю, і просто громада міста — вони приносять нам одяг, взуття, вони приносять </w:t>
      </w:r>
      <w:r w:rsidR="00743F42" w:rsidRPr="0036683E">
        <w:rPr>
          <w:rFonts w:ascii="Times New Roman" w:hAnsi="Times New Roman" w:cs="Times New Roman"/>
          <w:i/>
          <w:iCs/>
          <w:sz w:val="20"/>
          <w:szCs w:val="20"/>
        </w:rPr>
        <w:t>засоби</w:t>
      </w:r>
      <w:r w:rsidR="00743F42" w:rsidRPr="0036683E">
        <w:rPr>
          <w:rFonts w:ascii="Times New Roman" w:hAnsi="Times New Roman" w:cs="Times New Roman"/>
          <w:i/>
          <w:iCs/>
          <w:sz w:val="20"/>
          <w:szCs w:val="20"/>
        </w:rPr>
        <w:t xml:space="preserve"> гігієни і інші потреби. Це левова частка, скажем так, того чим ми допомагаємо людям</w:t>
      </w:r>
      <w:r w:rsidR="003836E2" w:rsidRPr="0036683E">
        <w:rPr>
          <w:rFonts w:ascii="Times New Roman" w:hAnsi="Times New Roman" w:cs="Times New Roman"/>
          <w:i/>
          <w:iCs/>
          <w:sz w:val="20"/>
          <w:szCs w:val="20"/>
        </w:rPr>
        <w:t xml:space="preserve">… </w:t>
      </w:r>
      <w:r w:rsidR="003836E2" w:rsidRPr="0036683E">
        <w:rPr>
          <w:rFonts w:ascii="Times New Roman" w:hAnsi="Times New Roman" w:cs="Times New Roman"/>
          <w:i/>
          <w:iCs/>
          <w:sz w:val="20"/>
          <w:szCs w:val="20"/>
        </w:rPr>
        <w:t>Це все фейсбук</w:t>
      </w:r>
      <w:r w:rsidR="003836E2" w:rsidRPr="0036683E">
        <w:rPr>
          <w:rFonts w:ascii="Times New Roman" w:hAnsi="Times New Roman" w:cs="Times New Roman"/>
          <w:i/>
          <w:iCs/>
          <w:sz w:val="20"/>
          <w:szCs w:val="20"/>
        </w:rPr>
        <w:t>, м</w:t>
      </w:r>
      <w:r w:rsidR="003836E2" w:rsidRPr="0036683E">
        <w:rPr>
          <w:rFonts w:ascii="Times New Roman" w:hAnsi="Times New Roman" w:cs="Times New Roman"/>
          <w:i/>
          <w:iCs/>
          <w:sz w:val="20"/>
          <w:szCs w:val="20"/>
        </w:rPr>
        <w:t>ісцеві групи. Дуже-дуже в цьому допомагають місцеві спільноти, які створені вже у фейсбуці.</w:t>
      </w:r>
      <w:r w:rsidR="003836E2" w:rsidRPr="0036683E">
        <w:rPr>
          <w:rFonts w:ascii="Times New Roman" w:hAnsi="Times New Roman" w:cs="Times New Roman"/>
          <w:i/>
          <w:iCs/>
          <w:sz w:val="20"/>
          <w:szCs w:val="20"/>
        </w:rPr>
        <w:t xml:space="preserve"> </w:t>
      </w:r>
      <w:r w:rsidR="003836E2" w:rsidRPr="0036683E">
        <w:rPr>
          <w:rFonts w:ascii="Times New Roman" w:hAnsi="Times New Roman" w:cs="Times New Roman"/>
          <w:i/>
          <w:iCs/>
          <w:sz w:val="20"/>
          <w:szCs w:val="20"/>
        </w:rPr>
        <w:t>Наприклад, візьмемо "Мамусі і татусі", це така досить активна — там більше 20-ти тисяч підписників. В інших спільнотах менше, це така досить велика, тому що багато людей, вони є матусями, татусями, тому це велика спільнота. В інших спільнотах менше, але ми намагаємося в кожній спільноті, яка є в фейсбуці, що стосується нашого регіону, намагаємось розповсюджувати інформацію.</w:t>
      </w:r>
      <w:r w:rsidR="0036683E" w:rsidRPr="0036683E">
        <w:rPr>
          <w:rFonts w:ascii="Times New Roman" w:hAnsi="Times New Roman" w:cs="Times New Roman"/>
          <w:i/>
          <w:iCs/>
          <w:sz w:val="20"/>
          <w:szCs w:val="20"/>
        </w:rPr>
        <w:t xml:space="preserve">» </w:t>
      </w:r>
      <w:r w:rsidR="00F45E17" w:rsidRPr="00D8246D">
        <w:rPr>
          <w:rFonts w:ascii="Times New Roman" w:hAnsi="Times New Roman" w:cs="Times New Roman"/>
          <w:i/>
          <w:iCs/>
          <w:sz w:val="20"/>
          <w:szCs w:val="20"/>
        </w:rPr>
        <w:t>—</w:t>
      </w:r>
      <w:r w:rsidR="00F45E17">
        <w:rPr>
          <w:rFonts w:ascii="Times New Roman" w:hAnsi="Times New Roman" w:cs="Times New Roman"/>
          <w:i/>
          <w:iCs/>
          <w:sz w:val="20"/>
          <w:szCs w:val="20"/>
        </w:rPr>
        <w:t xml:space="preserve"> </w:t>
      </w:r>
      <w:r w:rsidR="00F45E17" w:rsidRPr="00F45E17">
        <w:rPr>
          <w:rFonts w:ascii="Times New Roman" w:hAnsi="Times New Roman" w:cs="Times New Roman"/>
          <w:sz w:val="20"/>
          <w:szCs w:val="20"/>
        </w:rPr>
        <w:t>Респондент 14</w:t>
      </w:r>
    </w:p>
    <w:p w14:paraId="1EF54E3E" w14:textId="29CFB8E9" w:rsidR="00B53458" w:rsidRPr="0036683E" w:rsidRDefault="00B53458" w:rsidP="00C84FF9">
      <w:pPr>
        <w:spacing w:before="240" w:after="0" w:line="240" w:lineRule="auto"/>
        <w:ind w:left="-450"/>
        <w:jc w:val="both"/>
        <w:rPr>
          <w:rFonts w:ascii="Times New Roman" w:hAnsi="Times New Roman" w:cs="Times New Roman"/>
          <w:b/>
          <w:bCs/>
          <w:sz w:val="24"/>
          <w:szCs w:val="24"/>
        </w:rPr>
      </w:pPr>
      <w:r w:rsidRPr="0036683E">
        <w:rPr>
          <w:rFonts w:ascii="Times New Roman" w:hAnsi="Times New Roman" w:cs="Times New Roman"/>
          <w:b/>
          <w:bCs/>
          <w:sz w:val="24"/>
          <w:szCs w:val="24"/>
        </w:rPr>
        <w:t>2.</w:t>
      </w:r>
      <w:r w:rsidR="006A3584">
        <w:rPr>
          <w:rFonts w:ascii="Times New Roman" w:hAnsi="Times New Roman" w:cs="Times New Roman"/>
          <w:b/>
          <w:bCs/>
          <w:sz w:val="24"/>
          <w:szCs w:val="24"/>
        </w:rPr>
        <w:t>3</w:t>
      </w:r>
      <w:r w:rsidRPr="0036683E">
        <w:rPr>
          <w:rFonts w:ascii="Times New Roman" w:hAnsi="Times New Roman" w:cs="Times New Roman"/>
          <w:b/>
          <w:bCs/>
          <w:sz w:val="24"/>
          <w:szCs w:val="24"/>
        </w:rPr>
        <w:t xml:space="preserve">.4 Переваги та недоліки роботи з </w:t>
      </w:r>
      <w:proofErr w:type="spellStart"/>
      <w:r w:rsidR="0072379A" w:rsidRPr="0036683E">
        <w:rPr>
          <w:rFonts w:ascii="Times New Roman" w:hAnsi="Times New Roman" w:cs="Times New Roman"/>
          <w:b/>
          <w:bCs/>
          <w:sz w:val="24"/>
          <w:szCs w:val="24"/>
        </w:rPr>
        <w:t>краудфандингом</w:t>
      </w:r>
      <w:proofErr w:type="spellEnd"/>
      <w:r w:rsidR="0072379A" w:rsidRPr="0036683E">
        <w:rPr>
          <w:rFonts w:ascii="Times New Roman" w:hAnsi="Times New Roman" w:cs="Times New Roman"/>
          <w:b/>
          <w:bCs/>
          <w:sz w:val="24"/>
          <w:szCs w:val="24"/>
        </w:rPr>
        <w:t xml:space="preserve"> як джерелом фінансування для ОГС</w:t>
      </w:r>
    </w:p>
    <w:p w14:paraId="1B06396C" w14:textId="126E6B55" w:rsidR="0072379A" w:rsidRDefault="00B2150D" w:rsidP="00B2150D">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E230D2">
        <w:rPr>
          <w:rFonts w:ascii="Times New Roman" w:hAnsi="Times New Roman" w:cs="Times New Roman"/>
          <w:sz w:val="24"/>
          <w:szCs w:val="24"/>
        </w:rPr>
        <w:t xml:space="preserve">До </w:t>
      </w:r>
      <w:r w:rsidR="00E230D2" w:rsidRPr="004657FB">
        <w:rPr>
          <w:rFonts w:ascii="Times New Roman" w:hAnsi="Times New Roman" w:cs="Times New Roman"/>
          <w:b/>
          <w:bCs/>
          <w:sz w:val="24"/>
          <w:szCs w:val="24"/>
        </w:rPr>
        <w:t>переваг</w:t>
      </w:r>
      <w:r w:rsidR="00E230D2">
        <w:rPr>
          <w:rFonts w:ascii="Times New Roman" w:hAnsi="Times New Roman" w:cs="Times New Roman"/>
          <w:sz w:val="24"/>
          <w:szCs w:val="24"/>
        </w:rPr>
        <w:t xml:space="preserve"> роботи з </w:t>
      </w:r>
      <w:proofErr w:type="spellStart"/>
      <w:r w:rsidR="00E230D2">
        <w:rPr>
          <w:rFonts w:ascii="Times New Roman" w:hAnsi="Times New Roman" w:cs="Times New Roman"/>
          <w:sz w:val="24"/>
          <w:szCs w:val="24"/>
        </w:rPr>
        <w:t>краудфандингом</w:t>
      </w:r>
      <w:proofErr w:type="spellEnd"/>
      <w:r w:rsidR="00E230D2">
        <w:rPr>
          <w:rFonts w:ascii="Times New Roman" w:hAnsi="Times New Roman" w:cs="Times New Roman"/>
          <w:sz w:val="24"/>
          <w:szCs w:val="24"/>
        </w:rPr>
        <w:t xml:space="preserve"> як джерелом фінансування для ОГС, респонденти відносять наступне</w:t>
      </w:r>
      <w:r>
        <w:rPr>
          <w:rFonts w:ascii="Times New Roman" w:hAnsi="Times New Roman" w:cs="Times New Roman"/>
          <w:sz w:val="24"/>
          <w:szCs w:val="24"/>
        </w:rPr>
        <w:t>.</w:t>
      </w:r>
    </w:p>
    <w:p w14:paraId="0ED3EEC6" w14:textId="6BA39E58" w:rsidR="00B2150D" w:rsidRDefault="003C4B18" w:rsidP="00B2150D">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Очевидними плюсами </w:t>
      </w:r>
      <w:r w:rsidR="00095DA7">
        <w:rPr>
          <w:rFonts w:ascii="Times New Roman" w:hAnsi="Times New Roman" w:cs="Times New Roman"/>
          <w:sz w:val="24"/>
          <w:szCs w:val="24"/>
        </w:rPr>
        <w:t xml:space="preserve">є те, що </w:t>
      </w:r>
      <w:proofErr w:type="spellStart"/>
      <w:r w:rsidR="00095DA7">
        <w:rPr>
          <w:rFonts w:ascii="Times New Roman" w:hAnsi="Times New Roman" w:cs="Times New Roman"/>
          <w:sz w:val="24"/>
          <w:szCs w:val="24"/>
        </w:rPr>
        <w:t>краудфандинг</w:t>
      </w:r>
      <w:proofErr w:type="spellEnd"/>
      <w:r w:rsidR="00095DA7">
        <w:rPr>
          <w:rFonts w:ascii="Times New Roman" w:hAnsi="Times New Roman" w:cs="Times New Roman"/>
          <w:sz w:val="24"/>
          <w:szCs w:val="24"/>
        </w:rPr>
        <w:t xml:space="preserve"> дозволяє організації формувати певний пул власних коштів</w:t>
      </w:r>
      <w:r w:rsidR="006F213D">
        <w:rPr>
          <w:rFonts w:ascii="Times New Roman" w:hAnsi="Times New Roman" w:cs="Times New Roman"/>
          <w:sz w:val="24"/>
          <w:szCs w:val="24"/>
        </w:rPr>
        <w:t xml:space="preserve"> (якщо це кошти, надані</w:t>
      </w:r>
      <w:r w:rsidR="00701071">
        <w:rPr>
          <w:rFonts w:ascii="Times New Roman" w:hAnsi="Times New Roman" w:cs="Times New Roman"/>
          <w:sz w:val="24"/>
          <w:szCs w:val="24"/>
        </w:rPr>
        <w:t xml:space="preserve"> для функціонування організації в цілому, а </w:t>
      </w:r>
      <w:r w:rsidR="00222D8D">
        <w:rPr>
          <w:rFonts w:ascii="Times New Roman" w:hAnsi="Times New Roman" w:cs="Times New Roman"/>
          <w:sz w:val="24"/>
          <w:szCs w:val="24"/>
        </w:rPr>
        <w:t>не для реалізації конкретного проекту). Однак, як було зазначено,</w:t>
      </w:r>
      <w:r w:rsidR="00857C6B">
        <w:rPr>
          <w:rFonts w:ascii="Times New Roman" w:hAnsi="Times New Roman" w:cs="Times New Roman"/>
          <w:sz w:val="24"/>
          <w:szCs w:val="24"/>
        </w:rPr>
        <w:t xml:space="preserve"> для успішного </w:t>
      </w:r>
      <w:proofErr w:type="spellStart"/>
      <w:r w:rsidR="00857C6B">
        <w:rPr>
          <w:rFonts w:ascii="Times New Roman" w:hAnsi="Times New Roman" w:cs="Times New Roman"/>
          <w:sz w:val="24"/>
          <w:szCs w:val="24"/>
        </w:rPr>
        <w:t>краудфандингу</w:t>
      </w:r>
      <w:proofErr w:type="spellEnd"/>
      <w:r w:rsidR="00857C6B">
        <w:rPr>
          <w:rFonts w:ascii="Times New Roman" w:hAnsi="Times New Roman" w:cs="Times New Roman"/>
          <w:sz w:val="24"/>
          <w:szCs w:val="24"/>
        </w:rPr>
        <w:t xml:space="preserve"> </w:t>
      </w:r>
      <w:r w:rsidR="00E14BFC">
        <w:rPr>
          <w:rFonts w:ascii="Times New Roman" w:hAnsi="Times New Roman" w:cs="Times New Roman"/>
          <w:sz w:val="24"/>
          <w:szCs w:val="24"/>
        </w:rPr>
        <w:t>ОГС повинні пропонувати жертводавцям конкретний та вимірюваний продукт; натомість підтримка організацій «в цілому» є менш поширеною.</w:t>
      </w:r>
      <w:r w:rsidR="00B4322A">
        <w:rPr>
          <w:rFonts w:ascii="Times New Roman" w:hAnsi="Times New Roman" w:cs="Times New Roman"/>
          <w:sz w:val="24"/>
          <w:szCs w:val="24"/>
        </w:rPr>
        <w:t xml:space="preserve"> Тому дуже </w:t>
      </w:r>
      <w:proofErr w:type="spellStart"/>
      <w:r w:rsidR="00B4322A">
        <w:rPr>
          <w:rFonts w:ascii="Times New Roman" w:hAnsi="Times New Roman" w:cs="Times New Roman"/>
          <w:sz w:val="24"/>
          <w:szCs w:val="24"/>
        </w:rPr>
        <w:t>рідко</w:t>
      </w:r>
      <w:proofErr w:type="spellEnd"/>
      <w:r w:rsidR="00B4322A">
        <w:rPr>
          <w:rFonts w:ascii="Times New Roman" w:hAnsi="Times New Roman" w:cs="Times New Roman"/>
          <w:sz w:val="24"/>
          <w:szCs w:val="24"/>
        </w:rPr>
        <w:t xml:space="preserve"> пожертви, які організації збирають для діяльності організації загалом, стають суттєвим джерелом доходів організацій</w:t>
      </w:r>
      <w:r w:rsidR="008B15FE">
        <w:rPr>
          <w:rFonts w:ascii="Times New Roman" w:hAnsi="Times New Roman" w:cs="Times New Roman"/>
          <w:sz w:val="24"/>
          <w:szCs w:val="24"/>
        </w:rPr>
        <w:t>.</w:t>
      </w:r>
    </w:p>
    <w:p w14:paraId="0807A568" w14:textId="3E0BBB17" w:rsidR="008B15FE" w:rsidRDefault="00DD6A54" w:rsidP="00B2150D">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Позитивним аспектом роботи з </w:t>
      </w:r>
      <w:proofErr w:type="spellStart"/>
      <w:r>
        <w:rPr>
          <w:rFonts w:ascii="Times New Roman" w:hAnsi="Times New Roman" w:cs="Times New Roman"/>
          <w:sz w:val="24"/>
          <w:szCs w:val="24"/>
        </w:rPr>
        <w:t>краудфандингом</w:t>
      </w:r>
      <w:proofErr w:type="spellEnd"/>
      <w:r>
        <w:rPr>
          <w:rFonts w:ascii="Times New Roman" w:hAnsi="Times New Roman" w:cs="Times New Roman"/>
          <w:sz w:val="24"/>
          <w:szCs w:val="24"/>
        </w:rPr>
        <w:t xml:space="preserve"> є те, що </w:t>
      </w:r>
      <w:r w:rsidR="00526D6B">
        <w:rPr>
          <w:rFonts w:ascii="Times New Roman" w:hAnsi="Times New Roman" w:cs="Times New Roman"/>
          <w:sz w:val="24"/>
          <w:szCs w:val="24"/>
        </w:rPr>
        <w:t>робота з жертводавцями спонукає організацію до постійного аналізу власної діяльності та надає зовнішній фідбек</w:t>
      </w:r>
      <w:r>
        <w:rPr>
          <w:rFonts w:ascii="Times New Roman" w:hAnsi="Times New Roman" w:cs="Times New Roman"/>
          <w:sz w:val="24"/>
          <w:szCs w:val="24"/>
        </w:rPr>
        <w:t xml:space="preserve"> </w:t>
      </w:r>
      <w:r w:rsidR="00526D6B">
        <w:rPr>
          <w:rFonts w:ascii="Times New Roman" w:hAnsi="Times New Roman" w:cs="Times New Roman"/>
          <w:sz w:val="24"/>
          <w:szCs w:val="24"/>
        </w:rPr>
        <w:t>для організації.</w:t>
      </w:r>
    </w:p>
    <w:p w14:paraId="3EE418C3" w14:textId="635AB650" w:rsidR="0090096A" w:rsidRPr="0090096A" w:rsidRDefault="0090096A" w:rsidP="00B2150D">
      <w:pPr>
        <w:spacing w:before="240" w:after="0" w:line="240" w:lineRule="auto"/>
        <w:ind w:left="-450"/>
        <w:jc w:val="both"/>
        <w:rPr>
          <w:rFonts w:ascii="Times New Roman" w:hAnsi="Times New Roman" w:cs="Times New Roman"/>
          <w:i/>
          <w:iCs/>
          <w:sz w:val="20"/>
          <w:szCs w:val="20"/>
        </w:rPr>
      </w:pPr>
      <w:r w:rsidRPr="0090096A">
        <w:rPr>
          <w:rFonts w:ascii="Times New Roman" w:hAnsi="Times New Roman" w:cs="Times New Roman"/>
          <w:i/>
          <w:iCs/>
          <w:sz w:val="20"/>
          <w:szCs w:val="20"/>
        </w:rPr>
        <w:t>«</w:t>
      </w:r>
      <w:proofErr w:type="spellStart"/>
      <w:r>
        <w:rPr>
          <w:rFonts w:ascii="Times New Roman" w:hAnsi="Times New Roman" w:cs="Times New Roman"/>
          <w:i/>
          <w:iCs/>
          <w:sz w:val="20"/>
          <w:szCs w:val="20"/>
        </w:rPr>
        <w:t>К</w:t>
      </w:r>
      <w:r w:rsidRPr="0090096A">
        <w:rPr>
          <w:rFonts w:ascii="Times New Roman" w:hAnsi="Times New Roman" w:cs="Times New Roman"/>
          <w:i/>
          <w:iCs/>
          <w:sz w:val="20"/>
          <w:szCs w:val="20"/>
        </w:rPr>
        <w:t>раудфандинг</w:t>
      </w:r>
      <w:proofErr w:type="spellEnd"/>
      <w:r w:rsidRPr="0090096A">
        <w:rPr>
          <w:rFonts w:ascii="Times New Roman" w:hAnsi="Times New Roman" w:cs="Times New Roman"/>
          <w:i/>
          <w:iCs/>
          <w:sz w:val="20"/>
          <w:szCs w:val="20"/>
        </w:rPr>
        <w:t xml:space="preserve">, робота з меценатами заставляє </w:t>
      </w:r>
      <w:proofErr w:type="spellStart"/>
      <w:r w:rsidRPr="0090096A">
        <w:rPr>
          <w:rFonts w:ascii="Times New Roman" w:hAnsi="Times New Roman" w:cs="Times New Roman"/>
          <w:i/>
          <w:iCs/>
          <w:sz w:val="20"/>
          <w:szCs w:val="20"/>
        </w:rPr>
        <w:t>організаціювесь</w:t>
      </w:r>
      <w:proofErr w:type="spellEnd"/>
      <w:r w:rsidRPr="0090096A">
        <w:rPr>
          <w:rFonts w:ascii="Times New Roman" w:hAnsi="Times New Roman" w:cs="Times New Roman"/>
          <w:i/>
          <w:iCs/>
          <w:sz w:val="20"/>
          <w:szCs w:val="20"/>
        </w:rPr>
        <w:t xml:space="preserve"> час аналізувати свою програму, тому що ти чуєш фідбек, коли вже люди тобі починають говорити </w:t>
      </w:r>
      <w:r w:rsidR="00BD46C4">
        <w:rPr>
          <w:rFonts w:ascii="Times New Roman" w:hAnsi="Times New Roman" w:cs="Times New Roman"/>
          <w:i/>
          <w:iCs/>
          <w:sz w:val="20"/>
          <w:szCs w:val="20"/>
        </w:rPr>
        <w:t>про</w:t>
      </w:r>
      <w:r w:rsidRPr="0090096A">
        <w:rPr>
          <w:rFonts w:ascii="Times New Roman" w:hAnsi="Times New Roman" w:cs="Times New Roman"/>
          <w:i/>
          <w:iCs/>
          <w:sz w:val="20"/>
          <w:szCs w:val="20"/>
        </w:rPr>
        <w:t xml:space="preserve"> ваші програми, ваш вплив… Тобто це можливість організації весь час бути в тонусі, весь час працювати, шукати. Це не завжди є приємно, не завжди може бути корисно, але це точно дає додаткову інформацію і можливості розвиватися</w:t>
      </w:r>
      <w:r w:rsidRPr="0090096A">
        <w:rPr>
          <w:rFonts w:ascii="Times New Roman" w:hAnsi="Times New Roman" w:cs="Times New Roman"/>
          <w:i/>
          <w:iCs/>
          <w:sz w:val="20"/>
          <w:szCs w:val="20"/>
        </w:rPr>
        <w:t>»</w:t>
      </w:r>
      <w:r w:rsidR="00F45E17">
        <w:rPr>
          <w:rFonts w:ascii="Times New Roman" w:hAnsi="Times New Roman" w:cs="Times New Roman"/>
          <w:i/>
          <w:iCs/>
          <w:sz w:val="20"/>
          <w:szCs w:val="20"/>
        </w:rPr>
        <w:t xml:space="preserve"> </w:t>
      </w:r>
      <w:r w:rsidR="00F45E17" w:rsidRPr="00D8246D">
        <w:rPr>
          <w:rFonts w:ascii="Times New Roman" w:hAnsi="Times New Roman" w:cs="Times New Roman"/>
          <w:i/>
          <w:iCs/>
          <w:sz w:val="20"/>
          <w:szCs w:val="20"/>
        </w:rPr>
        <w:t>—</w:t>
      </w:r>
      <w:r w:rsidR="00F45E17">
        <w:rPr>
          <w:rFonts w:ascii="Times New Roman" w:hAnsi="Times New Roman" w:cs="Times New Roman"/>
          <w:i/>
          <w:iCs/>
          <w:sz w:val="20"/>
          <w:szCs w:val="20"/>
        </w:rPr>
        <w:t xml:space="preserve"> </w:t>
      </w:r>
      <w:r w:rsidR="00F45E17" w:rsidRPr="00F45E17">
        <w:rPr>
          <w:rFonts w:ascii="Times New Roman" w:hAnsi="Times New Roman" w:cs="Times New Roman"/>
          <w:sz w:val="20"/>
          <w:szCs w:val="20"/>
        </w:rPr>
        <w:t>Респондент 5</w:t>
      </w:r>
    </w:p>
    <w:p w14:paraId="2CF92287" w14:textId="77777777" w:rsidR="00AB65D8" w:rsidRDefault="006B3611" w:rsidP="00AB65D8">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b/>
      </w:r>
      <w:r w:rsidR="00AB65D8">
        <w:rPr>
          <w:rFonts w:ascii="Times New Roman" w:hAnsi="Times New Roman" w:cs="Times New Roman"/>
          <w:sz w:val="24"/>
          <w:szCs w:val="24"/>
        </w:rPr>
        <w:t>По-друге</w:t>
      </w:r>
      <w:r>
        <w:rPr>
          <w:rFonts w:ascii="Times New Roman" w:hAnsi="Times New Roman" w:cs="Times New Roman"/>
          <w:sz w:val="24"/>
          <w:szCs w:val="24"/>
        </w:rPr>
        <w:t xml:space="preserve">, </w:t>
      </w:r>
      <w:proofErr w:type="spellStart"/>
      <w:r w:rsidR="00E83213">
        <w:rPr>
          <w:rFonts w:ascii="Times New Roman" w:hAnsi="Times New Roman" w:cs="Times New Roman"/>
          <w:sz w:val="24"/>
          <w:szCs w:val="24"/>
        </w:rPr>
        <w:t>краудфандинг</w:t>
      </w:r>
      <w:proofErr w:type="spellEnd"/>
      <w:r w:rsidR="00E83213">
        <w:rPr>
          <w:rFonts w:ascii="Times New Roman" w:hAnsi="Times New Roman" w:cs="Times New Roman"/>
          <w:sz w:val="24"/>
          <w:szCs w:val="24"/>
        </w:rPr>
        <w:t xml:space="preserve"> дозволяє ОГС збільшувати свій вплив</w:t>
      </w:r>
      <w:r w:rsidR="006303BA">
        <w:rPr>
          <w:rFonts w:ascii="Times New Roman" w:hAnsi="Times New Roman" w:cs="Times New Roman"/>
          <w:sz w:val="24"/>
          <w:szCs w:val="24"/>
        </w:rPr>
        <w:t>, формувати спільноту людей, на яку організація може опиратися у свої</w:t>
      </w:r>
      <w:r w:rsidR="00AB65D8">
        <w:rPr>
          <w:rFonts w:ascii="Times New Roman" w:hAnsi="Times New Roman" w:cs="Times New Roman"/>
          <w:sz w:val="24"/>
          <w:szCs w:val="24"/>
        </w:rPr>
        <w:t xml:space="preserve">х </w:t>
      </w:r>
      <w:proofErr w:type="spellStart"/>
      <w:r w:rsidR="00AB65D8">
        <w:rPr>
          <w:rFonts w:ascii="Times New Roman" w:hAnsi="Times New Roman" w:cs="Times New Roman"/>
          <w:sz w:val="24"/>
          <w:szCs w:val="24"/>
        </w:rPr>
        <w:t>адвокаційних</w:t>
      </w:r>
      <w:proofErr w:type="spellEnd"/>
      <w:r w:rsidR="00AB65D8">
        <w:rPr>
          <w:rFonts w:ascii="Times New Roman" w:hAnsi="Times New Roman" w:cs="Times New Roman"/>
          <w:sz w:val="24"/>
          <w:szCs w:val="24"/>
        </w:rPr>
        <w:t xml:space="preserve"> </w:t>
      </w:r>
      <w:proofErr w:type="spellStart"/>
      <w:r w:rsidR="00AB65D8">
        <w:rPr>
          <w:rFonts w:ascii="Times New Roman" w:hAnsi="Times New Roman" w:cs="Times New Roman"/>
          <w:sz w:val="24"/>
          <w:szCs w:val="24"/>
        </w:rPr>
        <w:t>активностях</w:t>
      </w:r>
      <w:proofErr w:type="spellEnd"/>
      <w:r w:rsidR="00AB65D8">
        <w:rPr>
          <w:rFonts w:ascii="Times New Roman" w:hAnsi="Times New Roman" w:cs="Times New Roman"/>
          <w:sz w:val="24"/>
          <w:szCs w:val="24"/>
        </w:rPr>
        <w:t>.</w:t>
      </w:r>
      <w:r w:rsidR="00E83213">
        <w:rPr>
          <w:rFonts w:ascii="Times New Roman" w:hAnsi="Times New Roman" w:cs="Times New Roman"/>
          <w:sz w:val="24"/>
          <w:szCs w:val="24"/>
        </w:rPr>
        <w:t xml:space="preserve"> </w:t>
      </w:r>
    </w:p>
    <w:p w14:paraId="31E8FF39" w14:textId="2412815B" w:rsidR="002C3CF3" w:rsidRDefault="00AB65D8" w:rsidP="00AB65D8">
      <w:pPr>
        <w:spacing w:before="240" w:after="0" w:line="240" w:lineRule="auto"/>
        <w:ind w:left="-450"/>
        <w:jc w:val="both"/>
        <w:rPr>
          <w:rFonts w:ascii="Times New Roman" w:hAnsi="Times New Roman" w:cs="Times New Roman"/>
          <w:i/>
          <w:iCs/>
          <w:sz w:val="20"/>
          <w:szCs w:val="20"/>
        </w:rPr>
      </w:pPr>
      <w:r w:rsidRPr="006A7BE6">
        <w:rPr>
          <w:rFonts w:ascii="Times New Roman" w:hAnsi="Times New Roman" w:cs="Times New Roman"/>
          <w:i/>
          <w:iCs/>
          <w:sz w:val="20"/>
          <w:szCs w:val="20"/>
        </w:rPr>
        <w:lastRenderedPageBreak/>
        <w:t>«З</w:t>
      </w:r>
      <w:r w:rsidR="00FB51A6" w:rsidRPr="006A7BE6">
        <w:rPr>
          <w:rFonts w:ascii="Times New Roman" w:hAnsi="Times New Roman" w:cs="Times New Roman"/>
          <w:i/>
          <w:iCs/>
          <w:sz w:val="20"/>
          <w:szCs w:val="20"/>
        </w:rPr>
        <w:t xml:space="preserve"> точки зору залученості громадян, мені видається, що важливо розвивати </w:t>
      </w:r>
      <w:proofErr w:type="spellStart"/>
      <w:r w:rsidR="00FB51A6" w:rsidRPr="006A7BE6">
        <w:rPr>
          <w:rFonts w:ascii="Times New Roman" w:hAnsi="Times New Roman" w:cs="Times New Roman"/>
          <w:i/>
          <w:iCs/>
          <w:sz w:val="20"/>
          <w:szCs w:val="20"/>
        </w:rPr>
        <w:t>краудфандинг</w:t>
      </w:r>
      <w:proofErr w:type="spellEnd"/>
      <w:r w:rsidR="00FB51A6" w:rsidRPr="006A7BE6">
        <w:rPr>
          <w:rFonts w:ascii="Times New Roman" w:hAnsi="Times New Roman" w:cs="Times New Roman"/>
          <w:i/>
          <w:iCs/>
          <w:sz w:val="20"/>
          <w:szCs w:val="20"/>
        </w:rPr>
        <w:t>, але це не забезпечить життєздатність організації. Це забезпечує силою організацію, тому що ми можемо сказати "</w:t>
      </w:r>
      <w:r w:rsidR="00CE10C1" w:rsidRPr="006A7BE6">
        <w:rPr>
          <w:rFonts w:ascii="Times New Roman" w:hAnsi="Times New Roman" w:cs="Times New Roman"/>
          <w:i/>
          <w:iCs/>
          <w:sz w:val="20"/>
          <w:szCs w:val="20"/>
        </w:rPr>
        <w:t>Нашу організацію</w:t>
      </w:r>
      <w:r w:rsidR="00FB51A6" w:rsidRPr="006A7BE6">
        <w:rPr>
          <w:rFonts w:ascii="Times New Roman" w:hAnsi="Times New Roman" w:cs="Times New Roman"/>
          <w:i/>
          <w:iCs/>
          <w:sz w:val="20"/>
          <w:szCs w:val="20"/>
        </w:rPr>
        <w:t xml:space="preserve"> фінансує мільйон громадян". Хай це буде по 10 гривень, але це мільйон громадян, за нами стоїть мільйон громадян України, оце було би </w:t>
      </w:r>
      <w:proofErr w:type="spellStart"/>
      <w:r w:rsidR="00FB51A6" w:rsidRPr="006A7BE6">
        <w:rPr>
          <w:rFonts w:ascii="Times New Roman" w:hAnsi="Times New Roman" w:cs="Times New Roman"/>
          <w:i/>
          <w:iCs/>
          <w:sz w:val="20"/>
          <w:szCs w:val="20"/>
        </w:rPr>
        <w:t>потужно</w:t>
      </w:r>
      <w:proofErr w:type="spellEnd"/>
      <w:r w:rsidR="00FB51A6" w:rsidRPr="006A7BE6">
        <w:rPr>
          <w:rFonts w:ascii="Times New Roman" w:hAnsi="Times New Roman" w:cs="Times New Roman"/>
          <w:i/>
          <w:iCs/>
          <w:sz w:val="20"/>
          <w:szCs w:val="20"/>
        </w:rPr>
        <w:t xml:space="preserve">. Тобто навіть з </w:t>
      </w:r>
      <w:proofErr w:type="spellStart"/>
      <w:r w:rsidR="00FB51A6" w:rsidRPr="006A7BE6">
        <w:rPr>
          <w:rFonts w:ascii="Times New Roman" w:hAnsi="Times New Roman" w:cs="Times New Roman"/>
          <w:i/>
          <w:iCs/>
          <w:sz w:val="20"/>
          <w:szCs w:val="20"/>
        </w:rPr>
        <w:t>адвокаційної</w:t>
      </w:r>
      <w:proofErr w:type="spellEnd"/>
      <w:r w:rsidR="00FB51A6" w:rsidRPr="006A7BE6">
        <w:rPr>
          <w:rFonts w:ascii="Times New Roman" w:hAnsi="Times New Roman" w:cs="Times New Roman"/>
          <w:i/>
          <w:iCs/>
          <w:sz w:val="20"/>
          <w:szCs w:val="20"/>
        </w:rPr>
        <w:t xml:space="preserve"> точки зору це було би круто, але це менш, як на мене, важливо з точки зору фінансової самодостатності, тому що </w:t>
      </w:r>
      <w:proofErr w:type="spellStart"/>
      <w:r w:rsidR="00FB51A6" w:rsidRPr="006A7BE6">
        <w:rPr>
          <w:rFonts w:ascii="Times New Roman" w:hAnsi="Times New Roman" w:cs="Times New Roman"/>
          <w:i/>
          <w:iCs/>
          <w:sz w:val="20"/>
          <w:szCs w:val="20"/>
        </w:rPr>
        <w:t>краудфандінг</w:t>
      </w:r>
      <w:proofErr w:type="spellEnd"/>
      <w:r w:rsidR="00FB51A6" w:rsidRPr="006A7BE6">
        <w:rPr>
          <w:rFonts w:ascii="Times New Roman" w:hAnsi="Times New Roman" w:cs="Times New Roman"/>
          <w:i/>
          <w:iCs/>
          <w:sz w:val="20"/>
          <w:szCs w:val="20"/>
        </w:rPr>
        <w:t xml:space="preserve"> — сьогодні є, завтра нема. І плюс на нього треба багато ресурсів витрачати, не факт, що кількість затрачених ресурсів окупиться тією кількістю </w:t>
      </w:r>
      <w:proofErr w:type="spellStart"/>
      <w:r w:rsidR="00FB51A6" w:rsidRPr="006A7BE6">
        <w:rPr>
          <w:rFonts w:ascii="Times New Roman" w:hAnsi="Times New Roman" w:cs="Times New Roman"/>
          <w:i/>
          <w:iCs/>
          <w:sz w:val="20"/>
          <w:szCs w:val="20"/>
        </w:rPr>
        <w:t>донейтів</w:t>
      </w:r>
      <w:proofErr w:type="spellEnd"/>
      <w:r w:rsidR="00FB51A6" w:rsidRPr="006A7BE6">
        <w:rPr>
          <w:rFonts w:ascii="Times New Roman" w:hAnsi="Times New Roman" w:cs="Times New Roman"/>
          <w:i/>
          <w:iCs/>
          <w:sz w:val="20"/>
          <w:szCs w:val="20"/>
        </w:rPr>
        <w:t>.</w:t>
      </w:r>
      <w:r w:rsidR="006A7BE6" w:rsidRPr="006A7BE6">
        <w:rPr>
          <w:rFonts w:ascii="Times New Roman" w:hAnsi="Times New Roman" w:cs="Times New Roman"/>
          <w:i/>
          <w:iCs/>
          <w:sz w:val="20"/>
          <w:szCs w:val="20"/>
        </w:rPr>
        <w:t xml:space="preserve">» </w:t>
      </w:r>
      <w:r w:rsidR="00A16DDB" w:rsidRPr="00D8246D">
        <w:rPr>
          <w:rFonts w:ascii="Times New Roman" w:hAnsi="Times New Roman" w:cs="Times New Roman"/>
          <w:i/>
          <w:iCs/>
          <w:sz w:val="20"/>
          <w:szCs w:val="20"/>
        </w:rPr>
        <w:t>—</w:t>
      </w:r>
      <w:r w:rsidR="00A16DDB">
        <w:rPr>
          <w:rFonts w:ascii="Times New Roman" w:hAnsi="Times New Roman" w:cs="Times New Roman"/>
          <w:i/>
          <w:iCs/>
          <w:sz w:val="20"/>
          <w:szCs w:val="20"/>
        </w:rPr>
        <w:t xml:space="preserve"> </w:t>
      </w:r>
      <w:r w:rsidR="00A16DDB" w:rsidRPr="00A16DDB">
        <w:rPr>
          <w:rFonts w:ascii="Times New Roman" w:hAnsi="Times New Roman" w:cs="Times New Roman"/>
          <w:sz w:val="20"/>
          <w:szCs w:val="20"/>
        </w:rPr>
        <w:t>Респондент 46</w:t>
      </w:r>
    </w:p>
    <w:p w14:paraId="225F1EC2" w14:textId="0B1C1B26" w:rsidR="003745D7" w:rsidRDefault="003745D7" w:rsidP="00DF1E1C">
      <w:pPr>
        <w:spacing w:before="240" w:after="0" w:line="240" w:lineRule="auto"/>
        <w:ind w:left="-450"/>
        <w:jc w:val="both"/>
        <w:rPr>
          <w:rFonts w:ascii="Times New Roman" w:hAnsi="Times New Roman" w:cs="Times New Roman"/>
          <w:i/>
          <w:iCs/>
          <w:sz w:val="20"/>
          <w:szCs w:val="20"/>
        </w:rPr>
      </w:pPr>
      <w:r>
        <w:rPr>
          <w:rFonts w:ascii="Times New Roman" w:hAnsi="Times New Roman" w:cs="Times New Roman"/>
          <w:i/>
          <w:iCs/>
          <w:sz w:val="20"/>
          <w:szCs w:val="20"/>
        </w:rPr>
        <w:t>«</w:t>
      </w:r>
      <w:r w:rsidRPr="003745D7">
        <w:rPr>
          <w:rFonts w:ascii="Times New Roman" w:hAnsi="Times New Roman" w:cs="Times New Roman"/>
          <w:i/>
          <w:iCs/>
          <w:sz w:val="20"/>
          <w:szCs w:val="20"/>
        </w:rPr>
        <w:t xml:space="preserve">Якщо про </w:t>
      </w:r>
      <w:proofErr w:type="spellStart"/>
      <w:r w:rsidRPr="003745D7">
        <w:rPr>
          <w:rFonts w:ascii="Times New Roman" w:hAnsi="Times New Roman" w:cs="Times New Roman"/>
          <w:i/>
          <w:iCs/>
          <w:sz w:val="20"/>
          <w:szCs w:val="20"/>
        </w:rPr>
        <w:t>Патреон</w:t>
      </w:r>
      <w:proofErr w:type="spellEnd"/>
      <w:r w:rsidRPr="003745D7">
        <w:rPr>
          <w:rFonts w:ascii="Times New Roman" w:hAnsi="Times New Roman" w:cs="Times New Roman"/>
          <w:i/>
          <w:iCs/>
          <w:sz w:val="20"/>
          <w:szCs w:val="20"/>
        </w:rPr>
        <w:t>, то перевага це гнучкість, це такі операційні кошти, які ви можете витрачати так як вам треба, це можливість залучення простих людей з невеликими сумами, наприклад, 50 гривень в місяць або 10 гривень в місяць, але за рахунок їх кількості можна акумулювати велику суму. Великий плюс в цьому, що люди не тільки дають гроші, вони таким чином голосують за вас, вони вас підтримують, вони стають частиною вашої спільноти. А великий оцей людський ресурс — він цінніше коштів</w:t>
      </w:r>
      <w:r w:rsidR="00201D0A">
        <w:rPr>
          <w:rFonts w:ascii="Times New Roman" w:hAnsi="Times New Roman" w:cs="Times New Roman"/>
          <w:i/>
          <w:iCs/>
          <w:sz w:val="20"/>
          <w:szCs w:val="20"/>
        </w:rPr>
        <w:t xml:space="preserve">. </w:t>
      </w:r>
      <w:r w:rsidRPr="003745D7">
        <w:rPr>
          <w:rFonts w:ascii="Times New Roman" w:hAnsi="Times New Roman" w:cs="Times New Roman"/>
          <w:i/>
          <w:iCs/>
          <w:sz w:val="20"/>
          <w:szCs w:val="20"/>
        </w:rPr>
        <w:t>Не так вам треба ці умовно 10 гривень, як те, що людина даючи їх вам стає частинкою вас, і у вас формуються зв'язки з нею вже.</w:t>
      </w:r>
      <w:r w:rsidR="00DF1E1C">
        <w:rPr>
          <w:rFonts w:ascii="Times New Roman" w:hAnsi="Times New Roman" w:cs="Times New Roman"/>
          <w:i/>
          <w:iCs/>
          <w:sz w:val="20"/>
          <w:szCs w:val="20"/>
        </w:rPr>
        <w:t xml:space="preserve"> Їх </w:t>
      </w:r>
      <w:r w:rsidRPr="003745D7">
        <w:rPr>
          <w:rFonts w:ascii="Times New Roman" w:hAnsi="Times New Roman" w:cs="Times New Roman"/>
          <w:i/>
          <w:iCs/>
          <w:sz w:val="20"/>
          <w:szCs w:val="20"/>
        </w:rPr>
        <w:t xml:space="preserve">можна ефективно мобілізовувати, їх можна використовувати для захисту </w:t>
      </w:r>
      <w:r w:rsidR="00DF1E1C">
        <w:rPr>
          <w:rFonts w:ascii="Times New Roman" w:hAnsi="Times New Roman" w:cs="Times New Roman"/>
          <w:i/>
          <w:iCs/>
          <w:sz w:val="20"/>
          <w:szCs w:val="20"/>
        </w:rPr>
        <w:t>організації</w:t>
      </w:r>
      <w:r w:rsidRPr="003745D7">
        <w:rPr>
          <w:rFonts w:ascii="Times New Roman" w:hAnsi="Times New Roman" w:cs="Times New Roman"/>
          <w:i/>
          <w:iCs/>
          <w:sz w:val="20"/>
          <w:szCs w:val="20"/>
        </w:rPr>
        <w:t xml:space="preserve">, їх можна використовувати для нападу, їх можна </w:t>
      </w:r>
      <w:proofErr w:type="spellStart"/>
      <w:r w:rsidRPr="003745D7">
        <w:rPr>
          <w:rFonts w:ascii="Times New Roman" w:hAnsi="Times New Roman" w:cs="Times New Roman"/>
          <w:i/>
          <w:iCs/>
          <w:sz w:val="20"/>
          <w:szCs w:val="20"/>
        </w:rPr>
        <w:t>проактивно</w:t>
      </w:r>
      <w:proofErr w:type="spellEnd"/>
      <w:r w:rsidRPr="003745D7">
        <w:rPr>
          <w:rFonts w:ascii="Times New Roman" w:hAnsi="Times New Roman" w:cs="Times New Roman"/>
          <w:i/>
          <w:iCs/>
          <w:sz w:val="20"/>
          <w:szCs w:val="20"/>
        </w:rPr>
        <w:t xml:space="preserve"> використовувати для якихось реформ. Це люди </w:t>
      </w:r>
      <w:proofErr w:type="spellStart"/>
      <w:r w:rsidRPr="003745D7">
        <w:rPr>
          <w:rFonts w:ascii="Times New Roman" w:hAnsi="Times New Roman" w:cs="Times New Roman"/>
          <w:i/>
          <w:iCs/>
          <w:sz w:val="20"/>
          <w:szCs w:val="20"/>
        </w:rPr>
        <w:t>проактивні</w:t>
      </w:r>
      <w:proofErr w:type="spellEnd"/>
      <w:r w:rsidRPr="003745D7">
        <w:rPr>
          <w:rFonts w:ascii="Times New Roman" w:hAnsi="Times New Roman" w:cs="Times New Roman"/>
          <w:i/>
          <w:iCs/>
          <w:sz w:val="20"/>
          <w:szCs w:val="20"/>
        </w:rPr>
        <w:t>, вони готові щось робити, і вони готові жертвувати вам свої кошти. Тобто, умовно, якщо вам треба зібрати мітинг, бо державне оборонне замовлення пів року не реалізовується, то це ті люди на яких ви можете розраховувати, це ваш актив. І плюс це ті люди, які можуть допомагати крім коштів чимось, це ті люди, які можуть приводити інших людей, це ваші амбасадори фактично.</w:t>
      </w:r>
      <w:r w:rsidR="003F4032">
        <w:rPr>
          <w:rFonts w:ascii="Times New Roman" w:hAnsi="Times New Roman" w:cs="Times New Roman"/>
          <w:i/>
          <w:iCs/>
          <w:sz w:val="20"/>
          <w:szCs w:val="20"/>
        </w:rPr>
        <w:t xml:space="preserve">» </w:t>
      </w:r>
      <w:r w:rsidR="00A16DDB" w:rsidRPr="00D8246D">
        <w:rPr>
          <w:rFonts w:ascii="Times New Roman" w:hAnsi="Times New Roman" w:cs="Times New Roman"/>
          <w:i/>
          <w:iCs/>
          <w:sz w:val="20"/>
          <w:szCs w:val="20"/>
        </w:rPr>
        <w:t>—</w:t>
      </w:r>
      <w:r w:rsidR="00A16DDB">
        <w:rPr>
          <w:rFonts w:ascii="Times New Roman" w:hAnsi="Times New Roman" w:cs="Times New Roman"/>
          <w:i/>
          <w:iCs/>
          <w:sz w:val="20"/>
          <w:szCs w:val="20"/>
        </w:rPr>
        <w:t xml:space="preserve"> </w:t>
      </w:r>
      <w:r w:rsidR="00A16DDB" w:rsidRPr="00A16DDB">
        <w:rPr>
          <w:rFonts w:ascii="Times New Roman" w:hAnsi="Times New Roman" w:cs="Times New Roman"/>
          <w:sz w:val="20"/>
          <w:szCs w:val="20"/>
        </w:rPr>
        <w:t>Респондент 37</w:t>
      </w:r>
    </w:p>
    <w:p w14:paraId="6625074C" w14:textId="142A2CD4" w:rsidR="00881405" w:rsidRDefault="00AA4EAE" w:rsidP="00AA4EAE">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881405" w:rsidRPr="003A254D">
        <w:rPr>
          <w:rFonts w:ascii="Times New Roman" w:hAnsi="Times New Roman" w:cs="Times New Roman"/>
          <w:sz w:val="24"/>
          <w:szCs w:val="24"/>
        </w:rPr>
        <w:t xml:space="preserve">По-третє, </w:t>
      </w:r>
      <w:r w:rsidR="001C7D23">
        <w:rPr>
          <w:rFonts w:ascii="Times New Roman" w:hAnsi="Times New Roman" w:cs="Times New Roman"/>
          <w:sz w:val="24"/>
          <w:szCs w:val="24"/>
        </w:rPr>
        <w:t xml:space="preserve">за наявності у організацій </w:t>
      </w:r>
      <w:proofErr w:type="spellStart"/>
      <w:r w:rsidR="001C7D23">
        <w:rPr>
          <w:rFonts w:ascii="Times New Roman" w:hAnsi="Times New Roman" w:cs="Times New Roman"/>
          <w:sz w:val="24"/>
          <w:szCs w:val="24"/>
        </w:rPr>
        <w:t>відлагодженої</w:t>
      </w:r>
      <w:proofErr w:type="spellEnd"/>
      <w:r w:rsidR="001C7D23">
        <w:rPr>
          <w:rFonts w:ascii="Times New Roman" w:hAnsi="Times New Roman" w:cs="Times New Roman"/>
          <w:sz w:val="24"/>
          <w:szCs w:val="24"/>
        </w:rPr>
        <w:t xml:space="preserve"> системи</w:t>
      </w:r>
      <w:r w:rsidR="007923D6">
        <w:rPr>
          <w:rFonts w:ascii="Times New Roman" w:hAnsi="Times New Roman" w:cs="Times New Roman"/>
          <w:sz w:val="24"/>
          <w:szCs w:val="24"/>
        </w:rPr>
        <w:t xml:space="preserve"> прийому та опрацювання внесків фізичних осіб, внески фізичних осіб відносно легкі в роботі з ними </w:t>
      </w:r>
      <w:r w:rsidR="001474C2">
        <w:rPr>
          <w:rFonts w:ascii="Times New Roman" w:hAnsi="Times New Roman" w:cs="Times New Roman"/>
          <w:sz w:val="24"/>
          <w:szCs w:val="24"/>
        </w:rPr>
        <w:t>порівняно з іншими джерелами (наприклад, корпоративними суб’єктами)</w:t>
      </w:r>
      <w:r w:rsidR="007923D6">
        <w:rPr>
          <w:rFonts w:ascii="Times New Roman" w:hAnsi="Times New Roman" w:cs="Times New Roman"/>
          <w:sz w:val="24"/>
          <w:szCs w:val="24"/>
        </w:rPr>
        <w:t>.</w:t>
      </w:r>
    </w:p>
    <w:p w14:paraId="13B1DE38" w14:textId="77777777" w:rsidR="00E90542" w:rsidRDefault="00AA4EAE" w:rsidP="00DF1E1C">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Однак робота з </w:t>
      </w:r>
      <w:proofErr w:type="spellStart"/>
      <w:r>
        <w:rPr>
          <w:rFonts w:ascii="Times New Roman" w:hAnsi="Times New Roman" w:cs="Times New Roman"/>
          <w:sz w:val="24"/>
          <w:szCs w:val="24"/>
        </w:rPr>
        <w:t>краудфандингом</w:t>
      </w:r>
      <w:proofErr w:type="spellEnd"/>
      <w:r>
        <w:rPr>
          <w:rFonts w:ascii="Times New Roman" w:hAnsi="Times New Roman" w:cs="Times New Roman"/>
          <w:sz w:val="24"/>
          <w:szCs w:val="24"/>
        </w:rPr>
        <w:t xml:space="preserve"> як джерелом фінансування має для ОГС і ряд </w:t>
      </w:r>
      <w:r w:rsidRPr="005B0B02">
        <w:rPr>
          <w:rFonts w:ascii="Times New Roman" w:hAnsi="Times New Roman" w:cs="Times New Roman"/>
          <w:b/>
          <w:bCs/>
          <w:sz w:val="24"/>
          <w:szCs w:val="24"/>
        </w:rPr>
        <w:t>недоліків</w:t>
      </w:r>
      <w:r w:rsidR="006B582A">
        <w:rPr>
          <w:rFonts w:ascii="Times New Roman" w:hAnsi="Times New Roman" w:cs="Times New Roman"/>
          <w:sz w:val="24"/>
          <w:szCs w:val="24"/>
        </w:rPr>
        <w:t xml:space="preserve">, які </w:t>
      </w:r>
      <w:r w:rsidR="00255623">
        <w:rPr>
          <w:rFonts w:ascii="Times New Roman" w:hAnsi="Times New Roman" w:cs="Times New Roman"/>
          <w:sz w:val="24"/>
          <w:szCs w:val="24"/>
        </w:rPr>
        <w:t>роблять це джерело фінансування менш вигідним за інші доступні для ОГС джерела, а тому</w:t>
      </w:r>
      <w:r w:rsidR="005B0B02">
        <w:rPr>
          <w:rFonts w:ascii="Times New Roman" w:hAnsi="Times New Roman" w:cs="Times New Roman"/>
          <w:sz w:val="24"/>
          <w:szCs w:val="24"/>
        </w:rPr>
        <w:t xml:space="preserve"> велика кількість ОГС працюють з цим джерелом неефективно або свідомо відмовляються від нього.</w:t>
      </w:r>
    </w:p>
    <w:p w14:paraId="167FE973" w14:textId="442B924E" w:rsidR="009A488A" w:rsidRDefault="00E90542" w:rsidP="00DF1E1C">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b/>
        <w:t xml:space="preserve">По-перше, </w:t>
      </w:r>
      <w:r w:rsidR="00B550FF">
        <w:rPr>
          <w:rFonts w:ascii="Times New Roman" w:hAnsi="Times New Roman" w:cs="Times New Roman"/>
          <w:sz w:val="24"/>
          <w:szCs w:val="24"/>
        </w:rPr>
        <w:t xml:space="preserve">недоліком є </w:t>
      </w:r>
      <w:r>
        <w:rPr>
          <w:rFonts w:ascii="Times New Roman" w:hAnsi="Times New Roman" w:cs="Times New Roman"/>
          <w:sz w:val="24"/>
          <w:szCs w:val="24"/>
        </w:rPr>
        <w:t xml:space="preserve">вже </w:t>
      </w:r>
      <w:r w:rsidR="00B550FF">
        <w:rPr>
          <w:rFonts w:ascii="Times New Roman" w:hAnsi="Times New Roman" w:cs="Times New Roman"/>
          <w:sz w:val="24"/>
          <w:szCs w:val="24"/>
        </w:rPr>
        <w:t xml:space="preserve">описана специфіка проектів (короткостроковість + </w:t>
      </w:r>
      <w:r w:rsidR="00B17BB6">
        <w:rPr>
          <w:rFonts w:ascii="Times New Roman" w:hAnsi="Times New Roman" w:cs="Times New Roman"/>
          <w:sz w:val="24"/>
          <w:szCs w:val="24"/>
        </w:rPr>
        <w:t>конкретний «</w:t>
      </w:r>
      <w:proofErr w:type="spellStart"/>
      <w:r w:rsidR="00B17BB6">
        <w:rPr>
          <w:rFonts w:ascii="Times New Roman" w:hAnsi="Times New Roman" w:cs="Times New Roman"/>
          <w:sz w:val="24"/>
          <w:szCs w:val="24"/>
        </w:rPr>
        <w:t>намацальний</w:t>
      </w:r>
      <w:proofErr w:type="spellEnd"/>
      <w:r w:rsidR="00B17BB6">
        <w:rPr>
          <w:rFonts w:ascii="Times New Roman" w:hAnsi="Times New Roman" w:cs="Times New Roman"/>
          <w:sz w:val="24"/>
          <w:szCs w:val="24"/>
        </w:rPr>
        <w:t xml:space="preserve"> результат» + емоційна </w:t>
      </w:r>
      <w:proofErr w:type="spellStart"/>
      <w:r w:rsidR="00B17BB6">
        <w:rPr>
          <w:rFonts w:ascii="Times New Roman" w:hAnsi="Times New Roman" w:cs="Times New Roman"/>
          <w:sz w:val="24"/>
          <w:szCs w:val="24"/>
        </w:rPr>
        <w:t>навантаженість</w:t>
      </w:r>
      <w:proofErr w:type="spellEnd"/>
      <w:r w:rsidR="00B17BB6">
        <w:rPr>
          <w:rFonts w:ascii="Times New Roman" w:hAnsi="Times New Roman" w:cs="Times New Roman"/>
          <w:sz w:val="24"/>
          <w:szCs w:val="24"/>
        </w:rPr>
        <w:t xml:space="preserve">), які можуть бути успішними </w:t>
      </w:r>
      <w:r w:rsidR="0016664F">
        <w:rPr>
          <w:rFonts w:ascii="Times New Roman" w:hAnsi="Times New Roman" w:cs="Times New Roman"/>
          <w:sz w:val="24"/>
          <w:szCs w:val="24"/>
        </w:rPr>
        <w:t xml:space="preserve">для </w:t>
      </w:r>
      <w:proofErr w:type="spellStart"/>
      <w:r w:rsidR="0016664F">
        <w:rPr>
          <w:rFonts w:ascii="Times New Roman" w:hAnsi="Times New Roman" w:cs="Times New Roman"/>
          <w:sz w:val="24"/>
          <w:szCs w:val="24"/>
        </w:rPr>
        <w:t>краудфангдингу</w:t>
      </w:r>
      <w:proofErr w:type="spellEnd"/>
      <w:r w:rsidR="0016664F">
        <w:rPr>
          <w:rFonts w:ascii="Times New Roman" w:hAnsi="Times New Roman" w:cs="Times New Roman"/>
          <w:sz w:val="24"/>
          <w:szCs w:val="24"/>
        </w:rPr>
        <w:t xml:space="preserve">. </w:t>
      </w:r>
      <w:r w:rsidR="009A488A">
        <w:rPr>
          <w:rFonts w:ascii="Times New Roman" w:hAnsi="Times New Roman" w:cs="Times New Roman"/>
          <w:sz w:val="24"/>
          <w:szCs w:val="24"/>
        </w:rPr>
        <w:t>Окрім того, на ринку таких проектів також розширюється конкуренція, що призводить до розпорошення ресурсів.</w:t>
      </w:r>
    </w:p>
    <w:p w14:paraId="22A577C8" w14:textId="02B38290" w:rsidR="002D1DA1" w:rsidRDefault="009A488A" w:rsidP="009A488A">
      <w:pPr>
        <w:spacing w:before="240"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505051">
        <w:rPr>
          <w:rFonts w:ascii="Times New Roman" w:hAnsi="Times New Roman" w:cs="Times New Roman"/>
          <w:sz w:val="24"/>
          <w:szCs w:val="24"/>
        </w:rPr>
        <w:t xml:space="preserve">Тобто, </w:t>
      </w:r>
      <w:r w:rsidR="002D1DA1">
        <w:rPr>
          <w:rFonts w:ascii="Times New Roman" w:hAnsi="Times New Roman" w:cs="Times New Roman"/>
          <w:sz w:val="24"/>
          <w:szCs w:val="24"/>
        </w:rPr>
        <w:t xml:space="preserve">для ОГС, які працюють над довготерміновими змінами </w:t>
      </w:r>
      <w:r w:rsidR="002D1DA1">
        <w:rPr>
          <w:rFonts w:ascii="Times New Roman" w:hAnsi="Times New Roman" w:cs="Times New Roman"/>
          <w:sz w:val="24"/>
          <w:szCs w:val="24"/>
          <w:lang w:val="en-US"/>
        </w:rPr>
        <w:t xml:space="preserve">policy </w:t>
      </w:r>
      <w:r w:rsidR="002D1DA1">
        <w:rPr>
          <w:rFonts w:ascii="Times New Roman" w:hAnsi="Times New Roman" w:cs="Times New Roman"/>
          <w:sz w:val="24"/>
          <w:szCs w:val="24"/>
        </w:rPr>
        <w:t xml:space="preserve">у різних галузях соціального життя, </w:t>
      </w:r>
      <w:proofErr w:type="spellStart"/>
      <w:r w:rsidR="002D1DA1">
        <w:rPr>
          <w:rFonts w:ascii="Times New Roman" w:hAnsi="Times New Roman" w:cs="Times New Roman"/>
          <w:sz w:val="24"/>
          <w:szCs w:val="24"/>
        </w:rPr>
        <w:t>краудфандинг</w:t>
      </w:r>
      <w:proofErr w:type="spellEnd"/>
      <w:r w:rsidR="002D1DA1">
        <w:rPr>
          <w:rFonts w:ascii="Times New Roman" w:hAnsi="Times New Roman" w:cs="Times New Roman"/>
          <w:sz w:val="24"/>
          <w:szCs w:val="24"/>
        </w:rPr>
        <w:t xml:space="preserve"> є малоефективним джерелом фінансування, адже, як зазначалося, подібні проекти </w:t>
      </w:r>
      <w:proofErr w:type="spellStart"/>
      <w:r w:rsidR="002D1DA1">
        <w:rPr>
          <w:rFonts w:ascii="Times New Roman" w:hAnsi="Times New Roman" w:cs="Times New Roman"/>
          <w:sz w:val="24"/>
          <w:szCs w:val="24"/>
        </w:rPr>
        <w:t>рідко</w:t>
      </w:r>
      <w:proofErr w:type="spellEnd"/>
      <w:r w:rsidR="002D1DA1">
        <w:rPr>
          <w:rFonts w:ascii="Times New Roman" w:hAnsi="Times New Roman" w:cs="Times New Roman"/>
          <w:sz w:val="24"/>
          <w:szCs w:val="24"/>
        </w:rPr>
        <w:t xml:space="preserve"> викликають розуміння та співчуття у достатньої кількості благодійників.</w:t>
      </w:r>
    </w:p>
    <w:p w14:paraId="7EB49191" w14:textId="2F7729A1" w:rsidR="00335818" w:rsidRDefault="009A488A" w:rsidP="009A488A">
      <w:pPr>
        <w:spacing w:before="240" w:after="0" w:line="240" w:lineRule="auto"/>
        <w:ind w:left="-450"/>
        <w:jc w:val="both"/>
        <w:rPr>
          <w:rFonts w:ascii="Times New Roman" w:hAnsi="Times New Roman" w:cs="Times New Roman"/>
          <w:i/>
          <w:iCs/>
          <w:color w:val="000000"/>
          <w:sz w:val="20"/>
          <w:szCs w:val="20"/>
        </w:rPr>
      </w:pPr>
      <w:r w:rsidRPr="00335818">
        <w:rPr>
          <w:rFonts w:ascii="Times New Roman" w:hAnsi="Times New Roman" w:cs="Times New Roman"/>
          <w:i/>
          <w:iCs/>
          <w:sz w:val="20"/>
          <w:szCs w:val="20"/>
        </w:rPr>
        <w:t>«</w:t>
      </w:r>
      <w:r w:rsidR="00FB325B" w:rsidRPr="00335818">
        <w:rPr>
          <w:rFonts w:ascii="Times New Roman" w:hAnsi="Times New Roman" w:cs="Times New Roman"/>
          <w:i/>
          <w:iCs/>
          <w:color w:val="000000"/>
          <w:sz w:val="20"/>
          <w:szCs w:val="20"/>
        </w:rPr>
        <w:t>М</w:t>
      </w:r>
      <w:r w:rsidR="00676577" w:rsidRPr="00335818">
        <w:rPr>
          <w:rFonts w:ascii="Times New Roman" w:hAnsi="Times New Roman" w:cs="Times New Roman"/>
          <w:i/>
          <w:iCs/>
          <w:color w:val="000000"/>
          <w:sz w:val="20"/>
          <w:szCs w:val="20"/>
        </w:rPr>
        <w:t>и допомагали одній організації</w:t>
      </w:r>
      <w:r w:rsidR="00FB325B" w:rsidRPr="00335818">
        <w:rPr>
          <w:rFonts w:ascii="Times New Roman" w:hAnsi="Times New Roman" w:cs="Times New Roman"/>
          <w:i/>
          <w:iCs/>
          <w:color w:val="000000"/>
          <w:sz w:val="20"/>
          <w:szCs w:val="20"/>
        </w:rPr>
        <w:t xml:space="preserve"> </w:t>
      </w:r>
      <w:r w:rsidR="00676577" w:rsidRPr="00335818">
        <w:rPr>
          <w:rFonts w:ascii="Times New Roman" w:hAnsi="Times New Roman" w:cs="Times New Roman"/>
          <w:i/>
          <w:iCs/>
          <w:color w:val="000000"/>
          <w:sz w:val="20"/>
          <w:szCs w:val="20"/>
        </w:rPr>
        <w:t xml:space="preserve">отримувати </w:t>
      </w:r>
      <w:proofErr w:type="spellStart"/>
      <w:r w:rsidR="00676577" w:rsidRPr="00335818">
        <w:rPr>
          <w:rFonts w:ascii="Times New Roman" w:hAnsi="Times New Roman" w:cs="Times New Roman"/>
          <w:i/>
          <w:iCs/>
          <w:color w:val="000000"/>
          <w:sz w:val="20"/>
          <w:szCs w:val="20"/>
        </w:rPr>
        <w:t>краудфандінгові</w:t>
      </w:r>
      <w:proofErr w:type="spellEnd"/>
      <w:r w:rsidR="00676577" w:rsidRPr="00335818">
        <w:rPr>
          <w:rFonts w:ascii="Times New Roman" w:hAnsi="Times New Roman" w:cs="Times New Roman"/>
          <w:i/>
          <w:iCs/>
          <w:color w:val="000000"/>
          <w:sz w:val="20"/>
          <w:szCs w:val="20"/>
        </w:rPr>
        <w:t xml:space="preserve"> гроші. Були успішні кейси, але в більшості не успішні. Неуспішний кейс: була</w:t>
      </w:r>
      <w:r w:rsidR="00B21DB8" w:rsidRPr="00335818">
        <w:rPr>
          <w:rFonts w:ascii="Times New Roman" w:hAnsi="Times New Roman" w:cs="Times New Roman"/>
          <w:i/>
          <w:iCs/>
          <w:color w:val="000000"/>
          <w:sz w:val="20"/>
          <w:szCs w:val="20"/>
        </w:rPr>
        <w:t xml:space="preserve"> </w:t>
      </w:r>
      <w:r w:rsidR="00676577" w:rsidRPr="00335818">
        <w:rPr>
          <w:rFonts w:ascii="Times New Roman" w:hAnsi="Times New Roman" w:cs="Times New Roman"/>
          <w:i/>
          <w:iCs/>
          <w:color w:val="000000"/>
          <w:sz w:val="20"/>
          <w:szCs w:val="20"/>
        </w:rPr>
        <w:t xml:space="preserve">ідея — там де було </w:t>
      </w:r>
      <w:proofErr w:type="spellStart"/>
      <w:r w:rsidR="00676577" w:rsidRPr="00335818">
        <w:rPr>
          <w:rFonts w:ascii="Times New Roman" w:hAnsi="Times New Roman" w:cs="Times New Roman"/>
          <w:i/>
          <w:iCs/>
          <w:color w:val="000000"/>
          <w:sz w:val="20"/>
          <w:szCs w:val="20"/>
        </w:rPr>
        <w:t>дофінансування</w:t>
      </w:r>
      <w:proofErr w:type="spellEnd"/>
      <w:r w:rsidR="00676577" w:rsidRPr="00335818">
        <w:rPr>
          <w:rFonts w:ascii="Times New Roman" w:hAnsi="Times New Roman" w:cs="Times New Roman"/>
          <w:i/>
          <w:iCs/>
          <w:color w:val="000000"/>
          <w:sz w:val="20"/>
          <w:szCs w:val="20"/>
        </w:rPr>
        <w:t xml:space="preserve"> від Українського Культурного Фонду,</w:t>
      </w:r>
      <w:r w:rsidR="00B21DB8" w:rsidRPr="00335818">
        <w:rPr>
          <w:rFonts w:ascii="Times New Roman" w:hAnsi="Times New Roman" w:cs="Times New Roman"/>
          <w:i/>
          <w:iCs/>
          <w:color w:val="000000"/>
          <w:sz w:val="20"/>
          <w:szCs w:val="20"/>
        </w:rPr>
        <w:t xml:space="preserve"> </w:t>
      </w:r>
      <w:r w:rsidR="00676577" w:rsidRPr="00335818">
        <w:rPr>
          <w:rFonts w:ascii="Times New Roman" w:hAnsi="Times New Roman" w:cs="Times New Roman"/>
          <w:i/>
          <w:iCs/>
          <w:color w:val="000000"/>
          <w:sz w:val="20"/>
          <w:szCs w:val="20"/>
        </w:rPr>
        <w:t>25 на 75. Треба було зібрати 50 тисяч гривень і У</w:t>
      </w:r>
      <w:r w:rsidR="00B21DB8" w:rsidRPr="00335818">
        <w:rPr>
          <w:rFonts w:ascii="Times New Roman" w:hAnsi="Times New Roman" w:cs="Times New Roman"/>
          <w:i/>
          <w:iCs/>
          <w:color w:val="000000"/>
          <w:sz w:val="20"/>
          <w:szCs w:val="20"/>
        </w:rPr>
        <w:t>КФ</w:t>
      </w:r>
      <w:r w:rsidR="00676577" w:rsidRPr="00335818">
        <w:rPr>
          <w:rFonts w:ascii="Times New Roman" w:hAnsi="Times New Roman" w:cs="Times New Roman"/>
          <w:i/>
          <w:iCs/>
          <w:color w:val="000000"/>
          <w:sz w:val="20"/>
          <w:szCs w:val="20"/>
        </w:rPr>
        <w:t xml:space="preserve"> дав би 250 тисяч гривень. І це була хороша ініціатива</w:t>
      </w:r>
      <w:r w:rsidR="00612B5F" w:rsidRPr="00335818">
        <w:rPr>
          <w:rFonts w:ascii="Times New Roman" w:hAnsi="Times New Roman" w:cs="Times New Roman"/>
          <w:i/>
          <w:iCs/>
          <w:color w:val="000000"/>
          <w:sz w:val="20"/>
          <w:szCs w:val="20"/>
        </w:rPr>
        <w:t xml:space="preserve"> </w:t>
      </w:r>
      <w:r w:rsidR="00676577" w:rsidRPr="00335818">
        <w:rPr>
          <w:rFonts w:ascii="Times New Roman" w:hAnsi="Times New Roman" w:cs="Times New Roman"/>
          <w:i/>
          <w:iCs/>
          <w:color w:val="000000"/>
          <w:sz w:val="20"/>
          <w:szCs w:val="20"/>
        </w:rPr>
        <w:t xml:space="preserve">про збереження нематеріальної культурної спадщини, але вочевидь, коли на цій </w:t>
      </w:r>
      <w:proofErr w:type="spellStart"/>
      <w:r w:rsidR="00676577" w:rsidRPr="00335818">
        <w:rPr>
          <w:rFonts w:ascii="Times New Roman" w:hAnsi="Times New Roman" w:cs="Times New Roman"/>
          <w:i/>
          <w:iCs/>
          <w:color w:val="000000"/>
          <w:sz w:val="20"/>
          <w:szCs w:val="20"/>
        </w:rPr>
        <w:t>краудфандінговій</w:t>
      </w:r>
      <w:proofErr w:type="spellEnd"/>
      <w:r w:rsidR="00676577" w:rsidRPr="00335818">
        <w:rPr>
          <w:rFonts w:ascii="Times New Roman" w:hAnsi="Times New Roman" w:cs="Times New Roman"/>
          <w:i/>
          <w:iCs/>
          <w:color w:val="000000"/>
          <w:sz w:val="20"/>
          <w:szCs w:val="20"/>
        </w:rPr>
        <w:t xml:space="preserve"> платформі одночасно з'явилося 50+ повідомлень</w:t>
      </w:r>
      <w:r w:rsidR="00612B5F" w:rsidRPr="00335818">
        <w:rPr>
          <w:rFonts w:ascii="Times New Roman" w:hAnsi="Times New Roman" w:cs="Times New Roman"/>
          <w:i/>
          <w:iCs/>
          <w:color w:val="000000"/>
          <w:sz w:val="20"/>
          <w:szCs w:val="20"/>
        </w:rPr>
        <w:t>…</w:t>
      </w:r>
      <w:r w:rsidR="00676577" w:rsidRPr="00335818">
        <w:rPr>
          <w:rFonts w:ascii="Times New Roman" w:hAnsi="Times New Roman" w:cs="Times New Roman"/>
          <w:i/>
          <w:iCs/>
          <w:color w:val="000000"/>
          <w:sz w:val="20"/>
          <w:szCs w:val="20"/>
        </w:rPr>
        <w:t xml:space="preserve"> </w:t>
      </w:r>
      <w:r w:rsidR="00612B5F" w:rsidRPr="00335818">
        <w:rPr>
          <w:rFonts w:ascii="Times New Roman" w:hAnsi="Times New Roman" w:cs="Times New Roman"/>
          <w:i/>
          <w:iCs/>
          <w:color w:val="000000"/>
          <w:sz w:val="20"/>
          <w:szCs w:val="20"/>
        </w:rPr>
        <w:t>Т</w:t>
      </w:r>
      <w:r w:rsidR="00676577" w:rsidRPr="00335818">
        <w:rPr>
          <w:rFonts w:ascii="Times New Roman" w:hAnsi="Times New Roman" w:cs="Times New Roman"/>
          <w:i/>
          <w:iCs/>
          <w:color w:val="000000"/>
          <w:sz w:val="20"/>
          <w:szCs w:val="20"/>
        </w:rPr>
        <w:t xml:space="preserve">ому що фактично цих людей змусили подаватися на </w:t>
      </w:r>
      <w:proofErr w:type="spellStart"/>
      <w:r w:rsidR="00676577" w:rsidRPr="00335818">
        <w:rPr>
          <w:rFonts w:ascii="Times New Roman" w:hAnsi="Times New Roman" w:cs="Times New Roman"/>
          <w:i/>
          <w:iCs/>
          <w:color w:val="000000"/>
          <w:sz w:val="20"/>
          <w:szCs w:val="20"/>
        </w:rPr>
        <w:t>краудфандінг</w:t>
      </w:r>
      <w:proofErr w:type="spellEnd"/>
      <w:r w:rsidR="00676577" w:rsidRPr="00335818">
        <w:rPr>
          <w:rFonts w:ascii="Times New Roman" w:hAnsi="Times New Roman" w:cs="Times New Roman"/>
          <w:i/>
          <w:iCs/>
          <w:color w:val="000000"/>
          <w:sz w:val="20"/>
          <w:szCs w:val="20"/>
        </w:rPr>
        <w:t xml:space="preserve">, тому що це була вимога донора. Тобто УКФ казав: "Ви мусите зібрати 50 тисяч гривень і тоді ми вам </w:t>
      </w:r>
      <w:proofErr w:type="spellStart"/>
      <w:r w:rsidR="00676577" w:rsidRPr="00335818">
        <w:rPr>
          <w:rFonts w:ascii="Times New Roman" w:hAnsi="Times New Roman" w:cs="Times New Roman"/>
          <w:i/>
          <w:iCs/>
          <w:color w:val="000000"/>
          <w:sz w:val="20"/>
          <w:szCs w:val="20"/>
        </w:rPr>
        <w:t>додамо</w:t>
      </w:r>
      <w:proofErr w:type="spellEnd"/>
      <w:r w:rsidR="00676577" w:rsidRPr="00335818">
        <w:rPr>
          <w:rFonts w:ascii="Times New Roman" w:hAnsi="Times New Roman" w:cs="Times New Roman"/>
          <w:i/>
          <w:iCs/>
          <w:color w:val="000000"/>
          <w:sz w:val="20"/>
          <w:szCs w:val="20"/>
        </w:rPr>
        <w:t xml:space="preserve"> ще". І не спрацювало.</w:t>
      </w:r>
      <w:r w:rsidR="00335818" w:rsidRPr="00335818">
        <w:rPr>
          <w:rFonts w:ascii="Times New Roman" w:hAnsi="Times New Roman" w:cs="Times New Roman"/>
          <w:i/>
          <w:iCs/>
          <w:color w:val="000000"/>
          <w:sz w:val="20"/>
          <w:szCs w:val="20"/>
        </w:rPr>
        <w:t>»</w:t>
      </w:r>
      <w:r w:rsidR="00335818">
        <w:rPr>
          <w:rFonts w:ascii="Times New Roman" w:hAnsi="Times New Roman" w:cs="Times New Roman"/>
          <w:i/>
          <w:iCs/>
          <w:color w:val="000000"/>
          <w:sz w:val="20"/>
          <w:szCs w:val="20"/>
          <w:lang w:val="en-US"/>
        </w:rPr>
        <w:t xml:space="preserve"> </w:t>
      </w:r>
      <w:r w:rsidR="00A16DDB" w:rsidRPr="00D8246D">
        <w:rPr>
          <w:rFonts w:ascii="Times New Roman" w:hAnsi="Times New Roman" w:cs="Times New Roman"/>
          <w:i/>
          <w:iCs/>
          <w:sz w:val="20"/>
          <w:szCs w:val="20"/>
        </w:rPr>
        <w:t>—</w:t>
      </w:r>
      <w:r w:rsidR="00A16DDB">
        <w:rPr>
          <w:rFonts w:ascii="Times New Roman" w:hAnsi="Times New Roman" w:cs="Times New Roman"/>
          <w:i/>
          <w:iCs/>
          <w:sz w:val="20"/>
          <w:szCs w:val="20"/>
        </w:rPr>
        <w:t xml:space="preserve"> </w:t>
      </w:r>
      <w:r w:rsidR="00A16DDB" w:rsidRPr="00A16DDB">
        <w:rPr>
          <w:rFonts w:ascii="Times New Roman" w:hAnsi="Times New Roman" w:cs="Times New Roman"/>
          <w:sz w:val="20"/>
          <w:szCs w:val="20"/>
        </w:rPr>
        <w:t>Респондент 6</w:t>
      </w:r>
    </w:p>
    <w:p w14:paraId="085F3EDE" w14:textId="1C61AE93" w:rsidR="00FC4CCF" w:rsidRPr="00FC4CCF" w:rsidRDefault="0085361F" w:rsidP="0085361F">
      <w:pPr>
        <w:spacing w:before="240" w:after="0" w:line="240" w:lineRule="auto"/>
        <w:ind w:left="-45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C4CCF">
        <w:rPr>
          <w:rFonts w:ascii="Times New Roman" w:hAnsi="Times New Roman" w:cs="Times New Roman"/>
          <w:sz w:val="24"/>
          <w:szCs w:val="24"/>
        </w:rPr>
        <w:t xml:space="preserve">По-друге, недоліком є </w:t>
      </w:r>
      <w:r>
        <w:rPr>
          <w:rFonts w:ascii="Times New Roman" w:hAnsi="Times New Roman" w:cs="Times New Roman"/>
          <w:sz w:val="24"/>
          <w:szCs w:val="24"/>
        </w:rPr>
        <w:t>менші кошти, порівняно з коштами проектів міжнародної технічної допомоги.</w:t>
      </w:r>
      <w:r w:rsidR="00FB165A">
        <w:rPr>
          <w:rFonts w:ascii="Times New Roman" w:hAnsi="Times New Roman" w:cs="Times New Roman"/>
          <w:sz w:val="24"/>
          <w:szCs w:val="24"/>
        </w:rPr>
        <w:t xml:space="preserve"> Для багатьох ОГС </w:t>
      </w:r>
      <w:r w:rsidR="0074179A">
        <w:rPr>
          <w:rFonts w:ascii="Times New Roman" w:hAnsi="Times New Roman" w:cs="Times New Roman"/>
          <w:sz w:val="24"/>
          <w:szCs w:val="24"/>
        </w:rPr>
        <w:t xml:space="preserve">видається нереалістичним залучити за допомогою </w:t>
      </w:r>
      <w:proofErr w:type="spellStart"/>
      <w:r w:rsidR="0074179A">
        <w:rPr>
          <w:rFonts w:ascii="Times New Roman" w:hAnsi="Times New Roman" w:cs="Times New Roman"/>
          <w:sz w:val="24"/>
          <w:szCs w:val="24"/>
        </w:rPr>
        <w:t>краудфандингу</w:t>
      </w:r>
      <w:proofErr w:type="spellEnd"/>
      <w:r w:rsidR="0074179A">
        <w:rPr>
          <w:rFonts w:ascii="Times New Roman" w:hAnsi="Times New Roman" w:cs="Times New Roman"/>
          <w:sz w:val="24"/>
          <w:szCs w:val="24"/>
        </w:rPr>
        <w:t xml:space="preserve"> кошти </w:t>
      </w:r>
      <w:r w:rsidR="000E57AA">
        <w:rPr>
          <w:rFonts w:ascii="Times New Roman" w:hAnsi="Times New Roman" w:cs="Times New Roman"/>
          <w:sz w:val="24"/>
          <w:szCs w:val="24"/>
        </w:rPr>
        <w:t>у таких об’ємах, як</w:t>
      </w:r>
      <w:r w:rsidR="005C44BD">
        <w:rPr>
          <w:rFonts w:ascii="Times New Roman" w:hAnsi="Times New Roman" w:cs="Times New Roman"/>
          <w:sz w:val="24"/>
          <w:szCs w:val="24"/>
        </w:rPr>
        <w:t xml:space="preserve">і можливо залучити, працюючи з </w:t>
      </w:r>
      <w:r w:rsidR="009C4B44">
        <w:rPr>
          <w:rFonts w:ascii="Times New Roman" w:hAnsi="Times New Roman" w:cs="Times New Roman"/>
          <w:sz w:val="24"/>
          <w:szCs w:val="24"/>
        </w:rPr>
        <w:t>коштами проектів міжнародної технічної допомоги.</w:t>
      </w:r>
      <w:r w:rsidR="00EE184D">
        <w:rPr>
          <w:rFonts w:ascii="Times New Roman" w:hAnsi="Times New Roman" w:cs="Times New Roman"/>
          <w:sz w:val="24"/>
          <w:szCs w:val="24"/>
        </w:rPr>
        <w:t xml:space="preserve"> </w:t>
      </w:r>
    </w:p>
    <w:p w14:paraId="15AE219D" w14:textId="75D11A56" w:rsidR="00676577" w:rsidRDefault="00503DBC" w:rsidP="009A488A">
      <w:pPr>
        <w:spacing w:before="240" w:after="0" w:line="240" w:lineRule="auto"/>
        <w:ind w:left="-450"/>
        <w:jc w:val="both"/>
        <w:rPr>
          <w:rFonts w:ascii="Times New Roman" w:hAnsi="Times New Roman" w:cs="Times New Roman"/>
          <w:i/>
          <w:iCs/>
          <w:color w:val="000000"/>
          <w:sz w:val="20"/>
          <w:szCs w:val="20"/>
        </w:rPr>
      </w:pPr>
      <w:r w:rsidRPr="00261858">
        <w:rPr>
          <w:rFonts w:ascii="Times New Roman" w:hAnsi="Times New Roman" w:cs="Times New Roman"/>
          <w:i/>
          <w:iCs/>
          <w:color w:val="000000"/>
          <w:sz w:val="20"/>
          <w:szCs w:val="20"/>
        </w:rPr>
        <w:t>«І</w:t>
      </w:r>
      <w:r w:rsidR="00676577" w:rsidRPr="00261858">
        <w:rPr>
          <w:rFonts w:ascii="Times New Roman" w:hAnsi="Times New Roman" w:cs="Times New Roman"/>
          <w:i/>
          <w:iCs/>
          <w:color w:val="000000"/>
          <w:sz w:val="20"/>
          <w:szCs w:val="20"/>
        </w:rPr>
        <w:t xml:space="preserve">нший приклад, наша подруга подалася на </w:t>
      </w:r>
      <w:proofErr w:type="spellStart"/>
      <w:r w:rsidR="00676577" w:rsidRPr="00261858">
        <w:rPr>
          <w:rFonts w:ascii="Times New Roman" w:hAnsi="Times New Roman" w:cs="Times New Roman"/>
          <w:i/>
          <w:iCs/>
          <w:color w:val="000000"/>
          <w:sz w:val="20"/>
          <w:szCs w:val="20"/>
        </w:rPr>
        <w:t>Big</w:t>
      </w:r>
      <w:proofErr w:type="spellEnd"/>
      <w:r w:rsidR="00676577" w:rsidRPr="00261858">
        <w:rPr>
          <w:rFonts w:ascii="Times New Roman" w:hAnsi="Times New Roman" w:cs="Times New Roman"/>
          <w:i/>
          <w:iCs/>
          <w:color w:val="000000"/>
          <w:sz w:val="20"/>
          <w:szCs w:val="20"/>
        </w:rPr>
        <w:t xml:space="preserve"> </w:t>
      </w:r>
      <w:proofErr w:type="spellStart"/>
      <w:r w:rsidR="00676577" w:rsidRPr="00261858">
        <w:rPr>
          <w:rFonts w:ascii="Times New Roman" w:hAnsi="Times New Roman" w:cs="Times New Roman"/>
          <w:i/>
          <w:iCs/>
          <w:color w:val="000000"/>
          <w:sz w:val="20"/>
          <w:szCs w:val="20"/>
        </w:rPr>
        <w:t>Idea</w:t>
      </w:r>
      <w:proofErr w:type="spellEnd"/>
      <w:r w:rsidR="00676577" w:rsidRPr="00261858">
        <w:rPr>
          <w:rFonts w:ascii="Times New Roman" w:hAnsi="Times New Roman" w:cs="Times New Roman"/>
          <w:i/>
          <w:iCs/>
          <w:color w:val="000000"/>
          <w:sz w:val="20"/>
          <w:szCs w:val="20"/>
        </w:rPr>
        <w:t xml:space="preserve">, то вона зібрала за 8 днів 130% суми, але це скоріше виключення. І вона зібрала 103 тисячі гривень, хоча хотіла 80. Але мушу сказати, що для її </w:t>
      </w:r>
      <w:proofErr w:type="spellStart"/>
      <w:r w:rsidR="00676577" w:rsidRPr="00261858">
        <w:rPr>
          <w:rFonts w:ascii="Times New Roman" w:hAnsi="Times New Roman" w:cs="Times New Roman"/>
          <w:i/>
          <w:iCs/>
          <w:color w:val="000000"/>
          <w:sz w:val="20"/>
          <w:szCs w:val="20"/>
        </w:rPr>
        <w:t>проєкту</w:t>
      </w:r>
      <w:proofErr w:type="spellEnd"/>
      <w:r w:rsidR="00676577" w:rsidRPr="00261858">
        <w:rPr>
          <w:rFonts w:ascii="Times New Roman" w:hAnsi="Times New Roman" w:cs="Times New Roman"/>
          <w:i/>
          <w:iCs/>
          <w:color w:val="000000"/>
          <w:sz w:val="20"/>
          <w:szCs w:val="20"/>
        </w:rPr>
        <w:t xml:space="preserve"> 103 тисячі гривень це багато, але для </w:t>
      </w:r>
      <w:r w:rsidRPr="00261858">
        <w:rPr>
          <w:rFonts w:ascii="Times New Roman" w:hAnsi="Times New Roman" w:cs="Times New Roman"/>
          <w:i/>
          <w:iCs/>
          <w:color w:val="000000"/>
          <w:sz w:val="20"/>
          <w:szCs w:val="20"/>
        </w:rPr>
        <w:t xml:space="preserve">нашої </w:t>
      </w:r>
      <w:r w:rsidR="00676577" w:rsidRPr="00261858">
        <w:rPr>
          <w:rFonts w:ascii="Times New Roman" w:hAnsi="Times New Roman" w:cs="Times New Roman"/>
          <w:i/>
          <w:iCs/>
          <w:color w:val="000000"/>
          <w:sz w:val="20"/>
          <w:szCs w:val="20"/>
        </w:rPr>
        <w:t xml:space="preserve">організації 103 тисячі гривень це мало. </w:t>
      </w:r>
      <w:r w:rsidR="00D66240" w:rsidRPr="00261858">
        <w:rPr>
          <w:rFonts w:ascii="Times New Roman" w:hAnsi="Times New Roman" w:cs="Times New Roman"/>
          <w:i/>
          <w:iCs/>
          <w:color w:val="000000"/>
          <w:sz w:val="20"/>
          <w:szCs w:val="20"/>
        </w:rPr>
        <w:t>І</w:t>
      </w:r>
      <w:r w:rsidR="00676577" w:rsidRPr="00261858">
        <w:rPr>
          <w:rFonts w:ascii="Times New Roman" w:hAnsi="Times New Roman" w:cs="Times New Roman"/>
          <w:i/>
          <w:iCs/>
          <w:color w:val="000000"/>
          <w:sz w:val="20"/>
          <w:szCs w:val="20"/>
        </w:rPr>
        <w:t xml:space="preserve"> вона вклала дуже багато зусиль, вона отримала ці 103 тисячі гривень, і вона зараз робить чудовий </w:t>
      </w:r>
      <w:proofErr w:type="spellStart"/>
      <w:r w:rsidR="00676577" w:rsidRPr="00261858">
        <w:rPr>
          <w:rFonts w:ascii="Times New Roman" w:hAnsi="Times New Roman" w:cs="Times New Roman"/>
          <w:i/>
          <w:iCs/>
          <w:color w:val="000000"/>
          <w:sz w:val="20"/>
          <w:szCs w:val="20"/>
        </w:rPr>
        <w:t>проєкт</w:t>
      </w:r>
      <w:proofErr w:type="spellEnd"/>
      <w:r w:rsidR="00676577" w:rsidRPr="00261858">
        <w:rPr>
          <w:rFonts w:ascii="Times New Roman" w:hAnsi="Times New Roman" w:cs="Times New Roman"/>
          <w:i/>
          <w:iCs/>
          <w:color w:val="000000"/>
          <w:sz w:val="20"/>
          <w:szCs w:val="20"/>
        </w:rPr>
        <w:t xml:space="preserve">. Ми виступили як допомога, тому що ці гроші от ми отримали на організацію, перерахували їй, бо фактично вона є представницею нашої організації. Тобто для її конкретного проекту це норм, але бюджети наших проектів зовсім інші, і я сумніваюся, що можна зібрати $50 000 чи $80 000 на </w:t>
      </w:r>
      <w:proofErr w:type="spellStart"/>
      <w:r w:rsidR="00676577" w:rsidRPr="00261858">
        <w:rPr>
          <w:rFonts w:ascii="Times New Roman" w:hAnsi="Times New Roman" w:cs="Times New Roman"/>
          <w:i/>
          <w:iCs/>
          <w:color w:val="000000"/>
          <w:sz w:val="20"/>
          <w:szCs w:val="20"/>
        </w:rPr>
        <w:t>краудфандинговій</w:t>
      </w:r>
      <w:proofErr w:type="spellEnd"/>
      <w:r w:rsidR="00676577" w:rsidRPr="00261858">
        <w:rPr>
          <w:rFonts w:ascii="Times New Roman" w:hAnsi="Times New Roman" w:cs="Times New Roman"/>
          <w:i/>
          <w:iCs/>
          <w:color w:val="000000"/>
          <w:sz w:val="20"/>
          <w:szCs w:val="20"/>
        </w:rPr>
        <w:t xml:space="preserve"> платформі. Можливо можна, </w:t>
      </w:r>
      <w:r w:rsidR="00D853B9" w:rsidRPr="00261858">
        <w:rPr>
          <w:rFonts w:ascii="Times New Roman" w:hAnsi="Times New Roman" w:cs="Times New Roman"/>
          <w:i/>
          <w:iCs/>
          <w:color w:val="000000"/>
          <w:sz w:val="20"/>
          <w:szCs w:val="20"/>
        </w:rPr>
        <w:t>але</w:t>
      </w:r>
      <w:r w:rsidR="00676577" w:rsidRPr="00261858">
        <w:rPr>
          <w:rFonts w:ascii="Times New Roman" w:hAnsi="Times New Roman" w:cs="Times New Roman"/>
          <w:i/>
          <w:iCs/>
          <w:color w:val="000000"/>
          <w:sz w:val="20"/>
          <w:szCs w:val="20"/>
        </w:rPr>
        <w:t xml:space="preserve"> це значно більше зусиль і не</w:t>
      </w:r>
      <w:r w:rsidR="00D853B9" w:rsidRPr="00261858">
        <w:rPr>
          <w:rFonts w:ascii="Times New Roman" w:hAnsi="Times New Roman" w:cs="Times New Roman"/>
          <w:i/>
          <w:iCs/>
          <w:color w:val="000000"/>
          <w:sz w:val="20"/>
          <w:szCs w:val="20"/>
        </w:rPr>
        <w:t xml:space="preserve"> </w:t>
      </w:r>
      <w:r w:rsidR="00D22D22" w:rsidRPr="00261858">
        <w:rPr>
          <w:rFonts w:ascii="Times New Roman" w:hAnsi="Times New Roman" w:cs="Times New Roman"/>
          <w:i/>
          <w:iCs/>
          <w:color w:val="000000"/>
          <w:sz w:val="20"/>
          <w:szCs w:val="20"/>
        </w:rPr>
        <w:t>зрозуміло,</w:t>
      </w:r>
      <w:r w:rsidR="00676577" w:rsidRPr="00261858">
        <w:rPr>
          <w:rFonts w:ascii="Times New Roman" w:hAnsi="Times New Roman" w:cs="Times New Roman"/>
          <w:i/>
          <w:iCs/>
          <w:color w:val="000000"/>
          <w:sz w:val="20"/>
          <w:szCs w:val="20"/>
        </w:rPr>
        <w:t xml:space="preserve"> чи буде результат</w:t>
      </w:r>
      <w:r w:rsidR="00D22D22" w:rsidRPr="00261858">
        <w:rPr>
          <w:rFonts w:ascii="Times New Roman" w:hAnsi="Times New Roman" w:cs="Times New Roman"/>
          <w:i/>
          <w:iCs/>
          <w:color w:val="000000"/>
          <w:sz w:val="20"/>
          <w:szCs w:val="20"/>
        </w:rPr>
        <w:t>»</w:t>
      </w:r>
      <w:r w:rsidR="00261858">
        <w:rPr>
          <w:rFonts w:ascii="Times New Roman" w:hAnsi="Times New Roman" w:cs="Times New Roman"/>
          <w:i/>
          <w:iCs/>
          <w:color w:val="000000"/>
          <w:sz w:val="20"/>
          <w:szCs w:val="20"/>
          <w:lang w:val="en-US"/>
        </w:rPr>
        <w:t xml:space="preserve"> </w:t>
      </w:r>
      <w:r w:rsidR="00A16DDB" w:rsidRPr="00D8246D">
        <w:rPr>
          <w:rFonts w:ascii="Times New Roman" w:hAnsi="Times New Roman" w:cs="Times New Roman"/>
          <w:i/>
          <w:iCs/>
          <w:sz w:val="20"/>
          <w:szCs w:val="20"/>
        </w:rPr>
        <w:t>—</w:t>
      </w:r>
      <w:r w:rsidR="00A16DDB">
        <w:rPr>
          <w:rFonts w:ascii="Times New Roman" w:hAnsi="Times New Roman" w:cs="Times New Roman"/>
          <w:i/>
          <w:iCs/>
          <w:sz w:val="20"/>
          <w:szCs w:val="20"/>
        </w:rPr>
        <w:t xml:space="preserve"> </w:t>
      </w:r>
      <w:r w:rsidR="00A16DDB" w:rsidRPr="00A16DDB">
        <w:rPr>
          <w:rFonts w:ascii="Times New Roman" w:hAnsi="Times New Roman" w:cs="Times New Roman"/>
          <w:sz w:val="20"/>
          <w:szCs w:val="20"/>
        </w:rPr>
        <w:t>Респондент 6</w:t>
      </w:r>
    </w:p>
    <w:p w14:paraId="6C1BA506" w14:textId="03AE3A41" w:rsidR="00261858" w:rsidRDefault="000848CA" w:rsidP="00C737B7">
      <w:pPr>
        <w:spacing w:before="240" w:after="0" w:line="240" w:lineRule="auto"/>
        <w:ind w:left="-45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По-третє, </w:t>
      </w:r>
      <w:proofErr w:type="spellStart"/>
      <w:r>
        <w:rPr>
          <w:rFonts w:ascii="Times New Roman" w:hAnsi="Times New Roman" w:cs="Times New Roman"/>
          <w:color w:val="000000"/>
          <w:sz w:val="24"/>
          <w:szCs w:val="24"/>
        </w:rPr>
        <w:t>краудфандинг</w:t>
      </w:r>
      <w:proofErr w:type="spellEnd"/>
      <w:r>
        <w:rPr>
          <w:rFonts w:ascii="Times New Roman" w:hAnsi="Times New Roman" w:cs="Times New Roman"/>
          <w:color w:val="000000"/>
          <w:sz w:val="24"/>
          <w:szCs w:val="24"/>
        </w:rPr>
        <w:t xml:space="preserve"> є важко прогнозованим методом залучення коштів, </w:t>
      </w:r>
      <w:r w:rsidR="00C737B7">
        <w:rPr>
          <w:rFonts w:ascii="Times New Roman" w:hAnsi="Times New Roman" w:cs="Times New Roman"/>
          <w:color w:val="000000"/>
          <w:sz w:val="24"/>
          <w:szCs w:val="24"/>
        </w:rPr>
        <w:t xml:space="preserve">що контрастує із прозорими умовами та стабільністю фінансування проектів міжнародної технічної допомоги. Окрім того, ефективний </w:t>
      </w:r>
      <w:proofErr w:type="spellStart"/>
      <w:r w:rsidR="00C737B7">
        <w:rPr>
          <w:rFonts w:ascii="Times New Roman" w:hAnsi="Times New Roman" w:cs="Times New Roman"/>
          <w:color w:val="000000"/>
          <w:sz w:val="24"/>
          <w:szCs w:val="24"/>
        </w:rPr>
        <w:t>краудфандинг</w:t>
      </w:r>
      <w:proofErr w:type="spellEnd"/>
      <w:r w:rsidR="00C737B7">
        <w:rPr>
          <w:rFonts w:ascii="Times New Roman" w:hAnsi="Times New Roman" w:cs="Times New Roman"/>
          <w:color w:val="000000"/>
          <w:sz w:val="24"/>
          <w:szCs w:val="24"/>
        </w:rPr>
        <w:t xml:space="preserve"> вимагає від організацій </w:t>
      </w:r>
      <w:r w:rsidR="002E5825">
        <w:rPr>
          <w:rFonts w:ascii="Times New Roman" w:hAnsi="Times New Roman" w:cs="Times New Roman"/>
          <w:color w:val="000000"/>
          <w:sz w:val="24"/>
          <w:szCs w:val="24"/>
        </w:rPr>
        <w:t xml:space="preserve">певного рівня комунікаційних та </w:t>
      </w:r>
      <w:proofErr w:type="spellStart"/>
      <w:r w:rsidR="002E5825">
        <w:rPr>
          <w:rFonts w:ascii="Times New Roman" w:hAnsi="Times New Roman" w:cs="Times New Roman"/>
          <w:color w:val="000000"/>
          <w:sz w:val="24"/>
          <w:szCs w:val="24"/>
        </w:rPr>
        <w:t>фандрейзингових</w:t>
      </w:r>
      <w:proofErr w:type="spellEnd"/>
      <w:r w:rsidR="002E5825">
        <w:rPr>
          <w:rFonts w:ascii="Times New Roman" w:hAnsi="Times New Roman" w:cs="Times New Roman"/>
          <w:color w:val="000000"/>
          <w:sz w:val="24"/>
          <w:szCs w:val="24"/>
        </w:rPr>
        <w:t xml:space="preserve"> зусиль, що істотно </w:t>
      </w:r>
      <w:proofErr w:type="spellStart"/>
      <w:r w:rsidR="002E5825">
        <w:rPr>
          <w:rFonts w:ascii="Times New Roman" w:hAnsi="Times New Roman" w:cs="Times New Roman"/>
          <w:color w:val="000000"/>
          <w:sz w:val="24"/>
          <w:szCs w:val="24"/>
        </w:rPr>
        <w:t>здорожчує</w:t>
      </w:r>
      <w:proofErr w:type="spellEnd"/>
      <w:r w:rsidR="002E5825">
        <w:rPr>
          <w:rFonts w:ascii="Times New Roman" w:hAnsi="Times New Roman" w:cs="Times New Roman"/>
          <w:color w:val="000000"/>
          <w:sz w:val="24"/>
          <w:szCs w:val="24"/>
        </w:rPr>
        <w:t xml:space="preserve"> для організації процес залучення коштів.</w:t>
      </w:r>
    </w:p>
    <w:p w14:paraId="44EDF8D4" w14:textId="5DBD6E81" w:rsidR="00485E78" w:rsidRDefault="00485E78" w:rsidP="00C737B7">
      <w:pPr>
        <w:spacing w:before="240" w:after="0" w:line="240" w:lineRule="auto"/>
        <w:ind w:left="-450" w:firstLine="450"/>
        <w:jc w:val="both"/>
        <w:rPr>
          <w:rFonts w:ascii="Times New Roman" w:hAnsi="Times New Roman" w:cs="Times New Roman"/>
          <w:i/>
          <w:iCs/>
          <w:color w:val="000000"/>
          <w:sz w:val="20"/>
          <w:szCs w:val="20"/>
        </w:rPr>
      </w:pPr>
      <w:r w:rsidRPr="00C61FC2">
        <w:rPr>
          <w:rFonts w:ascii="Times New Roman" w:hAnsi="Times New Roman" w:cs="Times New Roman"/>
          <w:i/>
          <w:iCs/>
          <w:color w:val="000000"/>
          <w:sz w:val="20"/>
          <w:szCs w:val="20"/>
        </w:rPr>
        <w:t>«</w:t>
      </w:r>
      <w:r w:rsidRPr="00C61FC2">
        <w:rPr>
          <w:rFonts w:ascii="Times New Roman" w:hAnsi="Times New Roman" w:cs="Times New Roman"/>
          <w:i/>
          <w:iCs/>
          <w:color w:val="000000"/>
          <w:sz w:val="20"/>
          <w:szCs w:val="20"/>
        </w:rPr>
        <w:t xml:space="preserve">В </w:t>
      </w:r>
      <w:proofErr w:type="spellStart"/>
      <w:r w:rsidRPr="00C61FC2">
        <w:rPr>
          <w:rFonts w:ascii="Times New Roman" w:hAnsi="Times New Roman" w:cs="Times New Roman"/>
          <w:i/>
          <w:iCs/>
          <w:color w:val="000000"/>
          <w:sz w:val="20"/>
          <w:szCs w:val="20"/>
        </w:rPr>
        <w:t>краудфандінгу</w:t>
      </w:r>
      <w:proofErr w:type="spellEnd"/>
      <w:r w:rsidRPr="00C61FC2">
        <w:rPr>
          <w:rFonts w:ascii="Times New Roman" w:hAnsi="Times New Roman" w:cs="Times New Roman"/>
          <w:i/>
          <w:iCs/>
          <w:color w:val="000000"/>
          <w:sz w:val="20"/>
          <w:szCs w:val="20"/>
        </w:rPr>
        <w:t xml:space="preserve"> це має бути постійна робота з донорами, комунікація з ними, але інша, ніж комунікація з донорами міжнародної технічної підтримки.</w:t>
      </w:r>
      <w:r w:rsidR="0070365C" w:rsidRPr="00C61FC2">
        <w:rPr>
          <w:rFonts w:ascii="Times New Roman" w:hAnsi="Times New Roman" w:cs="Times New Roman"/>
          <w:i/>
          <w:iCs/>
          <w:color w:val="000000"/>
          <w:sz w:val="20"/>
          <w:szCs w:val="20"/>
        </w:rPr>
        <w:t xml:space="preserve"> </w:t>
      </w:r>
      <w:r w:rsidR="0070365C" w:rsidRPr="00C61FC2">
        <w:rPr>
          <w:rFonts w:ascii="Times New Roman" w:hAnsi="Times New Roman" w:cs="Times New Roman"/>
          <w:i/>
          <w:iCs/>
          <w:color w:val="000000"/>
          <w:sz w:val="20"/>
          <w:szCs w:val="20"/>
        </w:rPr>
        <w:t xml:space="preserve">Ми намагаємося розбудовувати </w:t>
      </w:r>
      <w:proofErr w:type="spellStart"/>
      <w:r w:rsidR="0070365C" w:rsidRPr="00C61FC2">
        <w:rPr>
          <w:rFonts w:ascii="Times New Roman" w:hAnsi="Times New Roman" w:cs="Times New Roman"/>
          <w:i/>
          <w:iCs/>
          <w:color w:val="000000"/>
          <w:sz w:val="20"/>
          <w:szCs w:val="20"/>
        </w:rPr>
        <w:t>ком'юніті</w:t>
      </w:r>
      <w:proofErr w:type="spellEnd"/>
      <w:r w:rsidR="0070365C" w:rsidRPr="00C61FC2">
        <w:rPr>
          <w:rFonts w:ascii="Times New Roman" w:hAnsi="Times New Roman" w:cs="Times New Roman"/>
          <w:i/>
          <w:iCs/>
          <w:color w:val="000000"/>
          <w:sz w:val="20"/>
          <w:szCs w:val="20"/>
        </w:rPr>
        <w:t xml:space="preserve">, </w:t>
      </w:r>
      <w:r w:rsidR="0070365C" w:rsidRPr="00C61FC2">
        <w:rPr>
          <w:rFonts w:ascii="Times New Roman" w:hAnsi="Times New Roman" w:cs="Times New Roman"/>
          <w:i/>
          <w:iCs/>
          <w:color w:val="000000"/>
          <w:sz w:val="20"/>
          <w:szCs w:val="20"/>
        </w:rPr>
        <w:t xml:space="preserve">ми запросили тих донорів, які </w:t>
      </w:r>
      <w:r w:rsidR="0070365C" w:rsidRPr="00C61FC2">
        <w:rPr>
          <w:rFonts w:ascii="Times New Roman" w:hAnsi="Times New Roman" w:cs="Times New Roman"/>
          <w:i/>
          <w:iCs/>
          <w:color w:val="000000"/>
          <w:sz w:val="20"/>
          <w:szCs w:val="20"/>
        </w:rPr>
        <w:t>один з наших проектів</w:t>
      </w:r>
      <w:r w:rsidR="0070365C" w:rsidRPr="00C61FC2">
        <w:rPr>
          <w:rFonts w:ascii="Times New Roman" w:hAnsi="Times New Roman" w:cs="Times New Roman"/>
          <w:i/>
          <w:iCs/>
          <w:color w:val="000000"/>
          <w:sz w:val="20"/>
          <w:szCs w:val="20"/>
        </w:rPr>
        <w:t xml:space="preserve"> фінансують, в окреме </w:t>
      </w:r>
      <w:proofErr w:type="spellStart"/>
      <w:r w:rsidR="0070365C" w:rsidRPr="00C61FC2">
        <w:rPr>
          <w:rFonts w:ascii="Times New Roman" w:hAnsi="Times New Roman" w:cs="Times New Roman"/>
          <w:i/>
          <w:iCs/>
          <w:color w:val="000000"/>
          <w:sz w:val="20"/>
          <w:szCs w:val="20"/>
        </w:rPr>
        <w:t>ком'юніті</w:t>
      </w:r>
      <w:proofErr w:type="spellEnd"/>
      <w:r w:rsidR="0070365C" w:rsidRPr="00C61FC2">
        <w:rPr>
          <w:rFonts w:ascii="Times New Roman" w:hAnsi="Times New Roman" w:cs="Times New Roman"/>
          <w:i/>
          <w:iCs/>
          <w:color w:val="000000"/>
          <w:sz w:val="20"/>
          <w:szCs w:val="20"/>
        </w:rPr>
        <w:t xml:space="preserve">, і намагаємось їх мобілізувати на щось додаткове. Але це реально окрема робота </w:t>
      </w:r>
      <w:proofErr w:type="spellStart"/>
      <w:r w:rsidR="0070365C" w:rsidRPr="00C61FC2">
        <w:rPr>
          <w:rFonts w:ascii="Times New Roman" w:hAnsi="Times New Roman" w:cs="Times New Roman"/>
          <w:i/>
          <w:iCs/>
          <w:color w:val="000000"/>
          <w:sz w:val="20"/>
          <w:szCs w:val="20"/>
        </w:rPr>
        <w:t>ком'юніті</w:t>
      </w:r>
      <w:proofErr w:type="spellEnd"/>
      <w:r w:rsidR="0070365C" w:rsidRPr="00C61FC2">
        <w:rPr>
          <w:rFonts w:ascii="Times New Roman" w:hAnsi="Times New Roman" w:cs="Times New Roman"/>
          <w:i/>
          <w:iCs/>
          <w:color w:val="000000"/>
          <w:sz w:val="20"/>
          <w:szCs w:val="20"/>
        </w:rPr>
        <w:t xml:space="preserve"> менеджера. Причетність до організації — це треба вміти, знати, як це робити, експериментувати, але це окрема людина має </w:t>
      </w:r>
      <w:proofErr w:type="spellStart"/>
      <w:r w:rsidR="0070365C" w:rsidRPr="00C61FC2">
        <w:rPr>
          <w:rFonts w:ascii="Times New Roman" w:hAnsi="Times New Roman" w:cs="Times New Roman"/>
          <w:i/>
          <w:iCs/>
          <w:color w:val="000000"/>
          <w:sz w:val="20"/>
          <w:szCs w:val="20"/>
        </w:rPr>
        <w:t>full-time</w:t>
      </w:r>
      <w:proofErr w:type="spellEnd"/>
      <w:r w:rsidR="0070365C" w:rsidRPr="00C61FC2">
        <w:rPr>
          <w:rFonts w:ascii="Times New Roman" w:hAnsi="Times New Roman" w:cs="Times New Roman"/>
          <w:i/>
          <w:iCs/>
          <w:color w:val="000000"/>
          <w:sz w:val="20"/>
          <w:szCs w:val="20"/>
        </w:rPr>
        <w:t xml:space="preserve"> займатися цим, в нас люди </w:t>
      </w:r>
      <w:proofErr w:type="spellStart"/>
      <w:r w:rsidR="0070365C" w:rsidRPr="00C61FC2">
        <w:rPr>
          <w:rFonts w:ascii="Times New Roman" w:hAnsi="Times New Roman" w:cs="Times New Roman"/>
          <w:i/>
          <w:iCs/>
          <w:color w:val="000000"/>
          <w:sz w:val="20"/>
          <w:szCs w:val="20"/>
        </w:rPr>
        <w:t>part-time</w:t>
      </w:r>
      <w:proofErr w:type="spellEnd"/>
      <w:r w:rsidR="0070365C" w:rsidRPr="00C61FC2">
        <w:rPr>
          <w:rFonts w:ascii="Times New Roman" w:hAnsi="Times New Roman" w:cs="Times New Roman"/>
          <w:i/>
          <w:iCs/>
          <w:color w:val="000000"/>
          <w:sz w:val="20"/>
          <w:szCs w:val="20"/>
        </w:rPr>
        <w:t xml:space="preserve"> цим займаються, і на це немає часу, немає сил.</w:t>
      </w:r>
      <w:r w:rsidR="00C61FC2" w:rsidRPr="00C61FC2">
        <w:rPr>
          <w:rFonts w:ascii="Times New Roman" w:hAnsi="Times New Roman" w:cs="Times New Roman"/>
          <w:i/>
          <w:iCs/>
          <w:color w:val="000000"/>
          <w:sz w:val="20"/>
          <w:szCs w:val="20"/>
        </w:rPr>
        <w:t>»</w:t>
      </w:r>
      <w:r w:rsidR="00C61FC2">
        <w:rPr>
          <w:rFonts w:ascii="Times New Roman" w:hAnsi="Times New Roman" w:cs="Times New Roman"/>
          <w:i/>
          <w:iCs/>
          <w:color w:val="000000"/>
          <w:sz w:val="20"/>
          <w:szCs w:val="20"/>
        </w:rPr>
        <w:t xml:space="preserve"> </w:t>
      </w:r>
      <w:r w:rsidR="003123D0" w:rsidRPr="00D8246D">
        <w:rPr>
          <w:rFonts w:ascii="Times New Roman" w:hAnsi="Times New Roman" w:cs="Times New Roman"/>
          <w:i/>
          <w:iCs/>
          <w:sz w:val="20"/>
          <w:szCs w:val="20"/>
        </w:rPr>
        <w:t>—</w:t>
      </w:r>
      <w:r w:rsidR="003123D0">
        <w:rPr>
          <w:rFonts w:ascii="Times New Roman" w:hAnsi="Times New Roman" w:cs="Times New Roman"/>
          <w:i/>
          <w:iCs/>
          <w:sz w:val="20"/>
          <w:szCs w:val="20"/>
        </w:rPr>
        <w:t xml:space="preserve"> </w:t>
      </w:r>
      <w:r w:rsidR="003123D0" w:rsidRPr="003123D0">
        <w:rPr>
          <w:rFonts w:ascii="Times New Roman" w:hAnsi="Times New Roman" w:cs="Times New Roman"/>
          <w:sz w:val="20"/>
          <w:szCs w:val="20"/>
        </w:rPr>
        <w:t>Респондент 46</w:t>
      </w:r>
    </w:p>
    <w:p w14:paraId="555ABE21" w14:textId="2DAAB1DF" w:rsidR="00971F4A" w:rsidRDefault="003433A0" w:rsidP="00971F4A">
      <w:pPr>
        <w:spacing w:before="240" w:after="0" w:line="240" w:lineRule="auto"/>
        <w:ind w:left="-450" w:firstLine="450"/>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«Аби </w:t>
      </w:r>
      <w:proofErr w:type="spellStart"/>
      <w:r>
        <w:rPr>
          <w:rFonts w:ascii="Times New Roman" w:hAnsi="Times New Roman" w:cs="Times New Roman"/>
          <w:i/>
          <w:iCs/>
          <w:color w:val="000000"/>
          <w:sz w:val="20"/>
          <w:szCs w:val="20"/>
        </w:rPr>
        <w:t>краудфандинг</w:t>
      </w:r>
      <w:proofErr w:type="spellEnd"/>
      <w:r>
        <w:rPr>
          <w:rFonts w:ascii="Times New Roman" w:hAnsi="Times New Roman" w:cs="Times New Roman"/>
          <w:i/>
          <w:iCs/>
          <w:color w:val="000000"/>
          <w:sz w:val="20"/>
          <w:szCs w:val="20"/>
        </w:rPr>
        <w:t xml:space="preserve"> був ефективним, м</w:t>
      </w:r>
      <w:r w:rsidRPr="003433A0">
        <w:rPr>
          <w:rFonts w:ascii="Times New Roman" w:hAnsi="Times New Roman" w:cs="Times New Roman"/>
          <w:i/>
          <w:iCs/>
          <w:color w:val="000000"/>
          <w:sz w:val="20"/>
          <w:szCs w:val="20"/>
        </w:rPr>
        <w:t xml:space="preserve">и дуже багато інвестуємо у комунікаційну складову і у </w:t>
      </w:r>
      <w:proofErr w:type="spellStart"/>
      <w:r w:rsidRPr="003433A0">
        <w:rPr>
          <w:rFonts w:ascii="Times New Roman" w:hAnsi="Times New Roman" w:cs="Times New Roman"/>
          <w:i/>
          <w:iCs/>
          <w:color w:val="000000"/>
          <w:sz w:val="20"/>
          <w:szCs w:val="20"/>
        </w:rPr>
        <w:t>фандрейзинг</w:t>
      </w:r>
      <w:proofErr w:type="spellEnd"/>
      <w:r w:rsidRPr="003433A0">
        <w:rPr>
          <w:rFonts w:ascii="Times New Roman" w:hAnsi="Times New Roman" w:cs="Times New Roman"/>
          <w:i/>
          <w:iCs/>
          <w:color w:val="000000"/>
          <w:sz w:val="20"/>
          <w:szCs w:val="20"/>
        </w:rPr>
        <w:t xml:space="preserve">. Сьогодні у нас </w:t>
      </w:r>
      <w:proofErr w:type="spellStart"/>
      <w:r w:rsidRPr="003433A0">
        <w:rPr>
          <w:rFonts w:ascii="Times New Roman" w:hAnsi="Times New Roman" w:cs="Times New Roman"/>
          <w:i/>
          <w:iCs/>
          <w:color w:val="000000"/>
          <w:sz w:val="20"/>
          <w:szCs w:val="20"/>
        </w:rPr>
        <w:t>фандрейзинг</w:t>
      </w:r>
      <w:proofErr w:type="spellEnd"/>
      <w:r w:rsidRPr="003433A0">
        <w:rPr>
          <w:rFonts w:ascii="Times New Roman" w:hAnsi="Times New Roman" w:cs="Times New Roman"/>
          <w:i/>
          <w:iCs/>
          <w:color w:val="000000"/>
          <w:sz w:val="20"/>
          <w:szCs w:val="20"/>
        </w:rPr>
        <w:t xml:space="preserve"> і комунікації – це два окремих департаменти, а колись був один. Як складова </w:t>
      </w:r>
      <w:proofErr w:type="spellStart"/>
      <w:r w:rsidRPr="003433A0">
        <w:rPr>
          <w:rFonts w:ascii="Times New Roman" w:hAnsi="Times New Roman" w:cs="Times New Roman"/>
          <w:i/>
          <w:iCs/>
          <w:color w:val="000000"/>
          <w:sz w:val="20"/>
          <w:szCs w:val="20"/>
        </w:rPr>
        <w:t>фандрейзингу</w:t>
      </w:r>
      <w:proofErr w:type="spellEnd"/>
      <w:r w:rsidRPr="003433A0">
        <w:rPr>
          <w:rFonts w:ascii="Times New Roman" w:hAnsi="Times New Roman" w:cs="Times New Roman"/>
          <w:i/>
          <w:iCs/>
          <w:color w:val="000000"/>
          <w:sz w:val="20"/>
          <w:szCs w:val="20"/>
        </w:rPr>
        <w:t xml:space="preserve"> у нас є напрям роботи з масовими донорами… У нас у Фонді інтенсивність роботи не нижче, ніж у яких-небудь маркетингових агенціях. До нас приходять кандидатки з маркетингових агенцій. Була от, наприклад, дівчина, яка очікувала, що тут буде менше навантаження. Вона пішла через те, що не витримала навантаження. Вона навіть не говорила тоді про заробітну плату. Скільки б їй грошей не платили, завантаженість була для неї зависокою. Але при цьому ще й виходить так, що ми їй платимо менше, ніж маркетингові агентства, ще й досить суттєво.</w:t>
      </w:r>
      <w:r w:rsidR="001B31C2">
        <w:rPr>
          <w:rFonts w:ascii="Times New Roman" w:hAnsi="Times New Roman" w:cs="Times New Roman"/>
          <w:i/>
          <w:iCs/>
          <w:color w:val="000000"/>
          <w:sz w:val="20"/>
          <w:szCs w:val="20"/>
        </w:rPr>
        <w:t xml:space="preserve">» </w:t>
      </w:r>
      <w:r w:rsidR="003123D0" w:rsidRPr="00D8246D">
        <w:rPr>
          <w:rFonts w:ascii="Times New Roman" w:hAnsi="Times New Roman" w:cs="Times New Roman"/>
          <w:i/>
          <w:iCs/>
          <w:sz w:val="20"/>
          <w:szCs w:val="20"/>
        </w:rPr>
        <w:t>—</w:t>
      </w:r>
      <w:r w:rsidR="003123D0">
        <w:rPr>
          <w:rFonts w:ascii="Times New Roman" w:hAnsi="Times New Roman" w:cs="Times New Roman"/>
          <w:i/>
          <w:iCs/>
          <w:sz w:val="20"/>
          <w:szCs w:val="20"/>
        </w:rPr>
        <w:t xml:space="preserve"> </w:t>
      </w:r>
      <w:r w:rsidR="003123D0" w:rsidRPr="003123D0">
        <w:rPr>
          <w:rFonts w:ascii="Times New Roman" w:hAnsi="Times New Roman" w:cs="Times New Roman"/>
          <w:sz w:val="20"/>
          <w:szCs w:val="20"/>
        </w:rPr>
        <w:t>Респондент 36</w:t>
      </w:r>
    </w:p>
    <w:p w14:paraId="5068A7C8" w14:textId="6925429D" w:rsidR="00703A40" w:rsidRDefault="00703A40" w:rsidP="00971F4A">
      <w:pPr>
        <w:spacing w:before="240" w:after="0" w:line="240" w:lineRule="auto"/>
        <w:ind w:left="-45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того ж, важливість комунікаційних зусиль (а отже і їх </w:t>
      </w:r>
      <w:proofErr w:type="spellStart"/>
      <w:r>
        <w:rPr>
          <w:rFonts w:ascii="Times New Roman" w:hAnsi="Times New Roman" w:cs="Times New Roman"/>
          <w:color w:val="000000"/>
          <w:sz w:val="24"/>
          <w:szCs w:val="24"/>
        </w:rPr>
        <w:t>ресурсоємкість</w:t>
      </w:r>
      <w:proofErr w:type="spellEnd"/>
      <w:r>
        <w:rPr>
          <w:rFonts w:ascii="Times New Roman" w:hAnsi="Times New Roman" w:cs="Times New Roman"/>
          <w:color w:val="000000"/>
          <w:sz w:val="24"/>
          <w:szCs w:val="24"/>
        </w:rPr>
        <w:t xml:space="preserve">) обумовлюється, по-перше, великою конкуренцією, про що йшла мова раніше, а по-друге, </w:t>
      </w:r>
      <w:r w:rsidR="00971F4A">
        <w:rPr>
          <w:rFonts w:ascii="Times New Roman" w:hAnsi="Times New Roman" w:cs="Times New Roman"/>
          <w:color w:val="000000"/>
          <w:sz w:val="24"/>
          <w:szCs w:val="24"/>
        </w:rPr>
        <w:t>істотним рівнем недовіри до ОГС в українському суспільстві</w:t>
      </w:r>
      <w:r w:rsidR="00EC616C">
        <w:rPr>
          <w:rFonts w:ascii="Times New Roman" w:hAnsi="Times New Roman" w:cs="Times New Roman"/>
          <w:color w:val="000000"/>
          <w:sz w:val="24"/>
          <w:szCs w:val="24"/>
        </w:rPr>
        <w:t>. «Пробитися» через недовіру вимагає додаткових зусиль та вкладень фінансових і часових ресурсів від ОГС.</w:t>
      </w:r>
    </w:p>
    <w:p w14:paraId="37645CE4" w14:textId="64730D20" w:rsidR="00EC616C" w:rsidRPr="00EC616C" w:rsidRDefault="00EC616C" w:rsidP="00EC616C">
      <w:pPr>
        <w:spacing w:before="240" w:after="0" w:line="240" w:lineRule="auto"/>
        <w:ind w:left="-450"/>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EC616C">
        <w:rPr>
          <w:rFonts w:ascii="Times New Roman" w:hAnsi="Times New Roman" w:cs="Times New Roman"/>
          <w:i/>
          <w:iCs/>
          <w:color w:val="000000"/>
          <w:sz w:val="20"/>
          <w:szCs w:val="20"/>
        </w:rPr>
        <w:t xml:space="preserve">В Україні зараз близько 20 тисяч благодійних організацій, близько 80 тисяч громадських організацій. </w:t>
      </w:r>
      <w:r>
        <w:rPr>
          <w:rFonts w:ascii="Times New Roman" w:hAnsi="Times New Roman" w:cs="Times New Roman"/>
          <w:i/>
          <w:iCs/>
          <w:color w:val="000000"/>
          <w:sz w:val="20"/>
          <w:szCs w:val="20"/>
        </w:rPr>
        <w:t>С</w:t>
      </w:r>
      <w:r w:rsidRPr="00EC616C">
        <w:rPr>
          <w:rFonts w:ascii="Times New Roman" w:hAnsi="Times New Roman" w:cs="Times New Roman"/>
          <w:i/>
          <w:iCs/>
          <w:color w:val="000000"/>
          <w:sz w:val="20"/>
          <w:szCs w:val="20"/>
        </w:rPr>
        <w:t>ьогодні я навіть виходив з поліклініки</w:t>
      </w:r>
      <w:r>
        <w:rPr>
          <w:rFonts w:ascii="Times New Roman" w:hAnsi="Times New Roman" w:cs="Times New Roman"/>
          <w:i/>
          <w:iCs/>
          <w:color w:val="000000"/>
          <w:sz w:val="20"/>
          <w:szCs w:val="20"/>
        </w:rPr>
        <w:t>, і</w:t>
      </w:r>
      <w:r w:rsidRPr="00EC616C">
        <w:rPr>
          <w:rFonts w:ascii="Times New Roman" w:hAnsi="Times New Roman" w:cs="Times New Roman"/>
          <w:i/>
          <w:iCs/>
          <w:color w:val="000000"/>
          <w:sz w:val="20"/>
          <w:szCs w:val="20"/>
        </w:rPr>
        <w:t xml:space="preserve"> в сусідньому будинку приймальня якогось депутата. </w:t>
      </w:r>
      <w:r w:rsidR="008A1AAA">
        <w:rPr>
          <w:rFonts w:ascii="Times New Roman" w:hAnsi="Times New Roman" w:cs="Times New Roman"/>
          <w:i/>
          <w:iCs/>
          <w:color w:val="000000"/>
          <w:sz w:val="20"/>
          <w:szCs w:val="20"/>
        </w:rPr>
        <w:t>І там в</w:t>
      </w:r>
      <w:r w:rsidRPr="00EC616C">
        <w:rPr>
          <w:rFonts w:ascii="Times New Roman" w:hAnsi="Times New Roman" w:cs="Times New Roman"/>
          <w:i/>
          <w:iCs/>
          <w:color w:val="000000"/>
          <w:sz w:val="20"/>
          <w:szCs w:val="20"/>
        </w:rPr>
        <w:t xml:space="preserve">исить табличка: благодійний фонд цього депутата. Чим займається цей благодійний фонд і як він використовує кошти? Але це мікро-левел. А є </w:t>
      </w:r>
      <w:proofErr w:type="spellStart"/>
      <w:r w:rsidRPr="00EC616C">
        <w:rPr>
          <w:rFonts w:ascii="Times New Roman" w:hAnsi="Times New Roman" w:cs="Times New Roman"/>
          <w:i/>
          <w:iCs/>
          <w:color w:val="000000"/>
          <w:sz w:val="20"/>
          <w:szCs w:val="20"/>
        </w:rPr>
        <w:t>макро</w:t>
      </w:r>
      <w:proofErr w:type="spellEnd"/>
      <w:r w:rsidRPr="00EC616C">
        <w:rPr>
          <w:rFonts w:ascii="Times New Roman" w:hAnsi="Times New Roman" w:cs="Times New Roman"/>
          <w:i/>
          <w:iCs/>
          <w:color w:val="000000"/>
          <w:sz w:val="20"/>
          <w:szCs w:val="20"/>
        </w:rPr>
        <w:t xml:space="preserve">-левел, як-от наприклад, </w:t>
      </w:r>
      <w:proofErr w:type="spellStart"/>
      <w:r w:rsidRPr="00EC616C">
        <w:rPr>
          <w:rFonts w:ascii="Times New Roman" w:hAnsi="Times New Roman" w:cs="Times New Roman"/>
          <w:i/>
          <w:iCs/>
          <w:color w:val="000000"/>
          <w:sz w:val="20"/>
          <w:szCs w:val="20"/>
        </w:rPr>
        <w:t>Феррекспо</w:t>
      </w:r>
      <w:proofErr w:type="spellEnd"/>
      <w:r w:rsidRPr="00EC616C">
        <w:rPr>
          <w:rFonts w:ascii="Times New Roman" w:hAnsi="Times New Roman" w:cs="Times New Roman"/>
          <w:i/>
          <w:iCs/>
          <w:color w:val="000000"/>
          <w:sz w:val="20"/>
          <w:szCs w:val="20"/>
        </w:rPr>
        <w:t xml:space="preserve">. </w:t>
      </w:r>
      <w:r w:rsidR="008A1AAA">
        <w:rPr>
          <w:rFonts w:ascii="Times New Roman" w:hAnsi="Times New Roman" w:cs="Times New Roman"/>
          <w:i/>
          <w:iCs/>
          <w:color w:val="000000"/>
          <w:sz w:val="20"/>
          <w:szCs w:val="20"/>
        </w:rPr>
        <w:t>Від</w:t>
      </w:r>
      <w:r w:rsidRPr="00EC616C">
        <w:rPr>
          <w:rFonts w:ascii="Times New Roman" w:hAnsi="Times New Roman" w:cs="Times New Roman"/>
          <w:i/>
          <w:iCs/>
          <w:color w:val="000000"/>
          <w:sz w:val="20"/>
          <w:szCs w:val="20"/>
        </w:rPr>
        <w:t xml:space="preserve"> </w:t>
      </w:r>
      <w:proofErr w:type="spellStart"/>
      <w:r w:rsidRPr="00EC616C">
        <w:rPr>
          <w:rFonts w:ascii="Times New Roman" w:hAnsi="Times New Roman" w:cs="Times New Roman"/>
          <w:i/>
          <w:iCs/>
          <w:color w:val="000000"/>
          <w:sz w:val="20"/>
          <w:szCs w:val="20"/>
        </w:rPr>
        <w:t>Феррекспо</w:t>
      </w:r>
      <w:proofErr w:type="spellEnd"/>
      <w:r w:rsidRPr="00EC616C">
        <w:rPr>
          <w:rFonts w:ascii="Times New Roman" w:hAnsi="Times New Roman" w:cs="Times New Roman"/>
          <w:i/>
          <w:iCs/>
          <w:color w:val="000000"/>
          <w:sz w:val="20"/>
          <w:szCs w:val="20"/>
        </w:rPr>
        <w:t xml:space="preserve"> – компанії, яка котується на міжнародному ринку – відмовився аудитор.</w:t>
      </w:r>
      <w:r w:rsidR="007D7B29">
        <w:rPr>
          <w:rFonts w:ascii="Times New Roman" w:hAnsi="Times New Roman" w:cs="Times New Roman"/>
          <w:i/>
          <w:iCs/>
          <w:color w:val="000000"/>
          <w:sz w:val="20"/>
          <w:szCs w:val="20"/>
        </w:rPr>
        <w:t xml:space="preserve"> </w:t>
      </w:r>
      <w:r w:rsidRPr="00EC616C">
        <w:rPr>
          <w:rFonts w:ascii="Times New Roman" w:hAnsi="Times New Roman" w:cs="Times New Roman"/>
          <w:i/>
          <w:iCs/>
          <w:color w:val="000000"/>
          <w:sz w:val="20"/>
          <w:szCs w:val="20"/>
        </w:rPr>
        <w:t xml:space="preserve">Через те, що не змогли підтвердити правомірність витрат їх локального українського благодійного фонду. І в таких реаліях я прекрасно розумію благодійника, який за замовчуванням не довіряє благодійному фонду.                                                                                                                                                         </w:t>
      </w:r>
    </w:p>
    <w:p w14:paraId="2E211835" w14:textId="25A2C8C4" w:rsidR="00EC616C" w:rsidRDefault="005675E5" w:rsidP="00545BB8">
      <w:pPr>
        <w:spacing w:before="240" w:after="0" w:line="240" w:lineRule="auto"/>
        <w:ind w:left="-450"/>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00EC616C" w:rsidRPr="00EC616C">
        <w:rPr>
          <w:rFonts w:ascii="Times New Roman" w:hAnsi="Times New Roman" w:cs="Times New Roman"/>
          <w:i/>
          <w:iCs/>
          <w:color w:val="000000"/>
          <w:sz w:val="20"/>
          <w:szCs w:val="20"/>
        </w:rPr>
        <w:t>Коли я відкриваю ці звіти, які мені взагалі нічого не показують і не розказують, але навіть ці звіти ж подали 6000 організацій. А це ми міряємо від 18-19 тисяч благодійних фондів, тобто це менше третини. А якщо від 100 тисяч міряти – це менше 6%.</w:t>
      </w:r>
      <w:r>
        <w:rPr>
          <w:rFonts w:ascii="Times New Roman" w:hAnsi="Times New Roman" w:cs="Times New Roman"/>
          <w:i/>
          <w:iCs/>
          <w:color w:val="000000"/>
          <w:sz w:val="20"/>
          <w:szCs w:val="20"/>
        </w:rPr>
        <w:t>..</w:t>
      </w:r>
      <w:r w:rsidR="00EC616C" w:rsidRPr="00EC616C">
        <w:rPr>
          <w:rFonts w:ascii="Times New Roman" w:hAnsi="Times New Roman" w:cs="Times New Roman"/>
          <w:i/>
          <w:iCs/>
          <w:color w:val="000000"/>
          <w:sz w:val="20"/>
          <w:szCs w:val="20"/>
        </w:rPr>
        <w:t xml:space="preserve"> У таких реаліях благодійнику дійсно простіше, зрозуміліше і безпечніше віддавати гроші якійсь конкретній людині на конкретну потребу. Хоча, навіть це зробити з двох причин складно стає. Перша – це просто упередження, </w:t>
      </w:r>
      <w:r w:rsidR="00477293">
        <w:rPr>
          <w:rFonts w:ascii="Times New Roman" w:hAnsi="Times New Roman" w:cs="Times New Roman"/>
          <w:i/>
          <w:iCs/>
          <w:color w:val="000000"/>
          <w:sz w:val="20"/>
          <w:szCs w:val="20"/>
        </w:rPr>
        <w:t>наприклад</w:t>
      </w:r>
      <w:r w:rsidR="00EC616C" w:rsidRPr="00EC616C">
        <w:rPr>
          <w:rFonts w:ascii="Times New Roman" w:hAnsi="Times New Roman" w:cs="Times New Roman"/>
          <w:i/>
          <w:iCs/>
          <w:color w:val="000000"/>
          <w:sz w:val="20"/>
          <w:szCs w:val="20"/>
        </w:rPr>
        <w:t>, жебракам не давати тощо</w:t>
      </w:r>
      <w:r w:rsidR="00477293">
        <w:rPr>
          <w:rFonts w:ascii="Times New Roman" w:hAnsi="Times New Roman" w:cs="Times New Roman"/>
          <w:i/>
          <w:iCs/>
          <w:color w:val="000000"/>
          <w:sz w:val="20"/>
          <w:szCs w:val="20"/>
        </w:rPr>
        <w:t xml:space="preserve">… </w:t>
      </w:r>
      <w:r w:rsidR="00EC616C" w:rsidRPr="00EC616C">
        <w:rPr>
          <w:rFonts w:ascii="Times New Roman" w:hAnsi="Times New Roman" w:cs="Times New Roman"/>
          <w:i/>
          <w:iCs/>
          <w:color w:val="000000"/>
          <w:sz w:val="20"/>
          <w:szCs w:val="20"/>
        </w:rPr>
        <w:t>І другий момент – це власний досвід, і у мене був такий досвід теж, коли людина просила про допомогу, і я людині таку допомогу надавав, а потім бачу, що мене ошукали. І не дивлячись на те, що це вже була конкретна людина і конкретна допомога.                                                                                                                                                                                                                                                                                               Саме так</w:t>
      </w:r>
      <w:r w:rsidR="00545BB8">
        <w:rPr>
          <w:rFonts w:ascii="Times New Roman" w:hAnsi="Times New Roman" w:cs="Times New Roman"/>
          <w:i/>
          <w:iCs/>
          <w:color w:val="000000"/>
          <w:sz w:val="20"/>
          <w:szCs w:val="20"/>
        </w:rPr>
        <w:t xml:space="preserve"> </w:t>
      </w:r>
      <w:r w:rsidR="00EC616C" w:rsidRPr="00EC616C">
        <w:rPr>
          <w:rFonts w:ascii="Times New Roman" w:hAnsi="Times New Roman" w:cs="Times New Roman"/>
          <w:i/>
          <w:iCs/>
          <w:color w:val="000000"/>
          <w:sz w:val="20"/>
          <w:szCs w:val="20"/>
        </w:rPr>
        <w:t>з’являється недовіра, і через цю недовіру треба пробиватися. І найкраще, що ми сьогодні можемо робити, і що робить наш Фонд – це комунікац</w:t>
      </w:r>
      <w:r w:rsidR="00545BB8">
        <w:rPr>
          <w:rFonts w:ascii="Times New Roman" w:hAnsi="Times New Roman" w:cs="Times New Roman"/>
          <w:i/>
          <w:iCs/>
          <w:color w:val="000000"/>
          <w:sz w:val="20"/>
          <w:szCs w:val="20"/>
        </w:rPr>
        <w:t xml:space="preserve">ії» </w:t>
      </w:r>
      <w:r w:rsidR="003123D0" w:rsidRPr="00D8246D">
        <w:rPr>
          <w:rFonts w:ascii="Times New Roman" w:hAnsi="Times New Roman" w:cs="Times New Roman"/>
          <w:i/>
          <w:iCs/>
          <w:sz w:val="20"/>
          <w:szCs w:val="20"/>
        </w:rPr>
        <w:t>—</w:t>
      </w:r>
      <w:r w:rsidR="003123D0">
        <w:rPr>
          <w:rFonts w:ascii="Times New Roman" w:hAnsi="Times New Roman" w:cs="Times New Roman"/>
          <w:i/>
          <w:iCs/>
          <w:sz w:val="20"/>
          <w:szCs w:val="20"/>
        </w:rPr>
        <w:t xml:space="preserve"> </w:t>
      </w:r>
      <w:r w:rsidR="003123D0" w:rsidRPr="003123D0">
        <w:rPr>
          <w:rFonts w:ascii="Times New Roman" w:hAnsi="Times New Roman" w:cs="Times New Roman"/>
          <w:sz w:val="20"/>
          <w:szCs w:val="20"/>
        </w:rPr>
        <w:t>Респондент 36</w:t>
      </w:r>
    </w:p>
    <w:p w14:paraId="7B36E673" w14:textId="77596CAE" w:rsidR="00BD18DF" w:rsidRDefault="00BD18DF" w:rsidP="00A84E92">
      <w:pPr>
        <w:spacing w:before="240" w:after="0" w:line="240" w:lineRule="auto"/>
        <w:ind w:left="-45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Описані вище недоліки </w:t>
      </w:r>
      <w:r w:rsidR="00A84E92">
        <w:rPr>
          <w:rFonts w:ascii="Times New Roman" w:hAnsi="Times New Roman" w:cs="Times New Roman"/>
          <w:color w:val="000000"/>
          <w:sz w:val="24"/>
          <w:szCs w:val="24"/>
        </w:rPr>
        <w:t xml:space="preserve">роблять </w:t>
      </w:r>
      <w:proofErr w:type="spellStart"/>
      <w:r w:rsidR="00A84E92">
        <w:rPr>
          <w:rFonts w:ascii="Times New Roman" w:hAnsi="Times New Roman" w:cs="Times New Roman"/>
          <w:color w:val="000000"/>
          <w:sz w:val="24"/>
          <w:szCs w:val="24"/>
        </w:rPr>
        <w:t>краудфандинг</w:t>
      </w:r>
      <w:proofErr w:type="spellEnd"/>
      <w:r w:rsidR="00A84E92">
        <w:rPr>
          <w:rFonts w:ascii="Times New Roman" w:hAnsi="Times New Roman" w:cs="Times New Roman"/>
          <w:color w:val="000000"/>
          <w:sz w:val="24"/>
          <w:szCs w:val="24"/>
        </w:rPr>
        <w:t xml:space="preserve"> неефективним та недоступним інструментом для багатьох ОГС в Україні. Внаслі</w:t>
      </w:r>
      <w:r w:rsidR="00A020ED">
        <w:rPr>
          <w:rFonts w:ascii="Times New Roman" w:hAnsi="Times New Roman" w:cs="Times New Roman"/>
          <w:color w:val="000000"/>
          <w:sz w:val="24"/>
          <w:szCs w:val="24"/>
        </w:rPr>
        <w:t xml:space="preserve">док оцінки вигід та витрат часто організації, які навіть могли б залучати </w:t>
      </w:r>
      <w:proofErr w:type="spellStart"/>
      <w:r w:rsidR="00A020ED">
        <w:rPr>
          <w:rFonts w:ascii="Times New Roman" w:hAnsi="Times New Roman" w:cs="Times New Roman"/>
          <w:color w:val="000000"/>
          <w:sz w:val="24"/>
          <w:szCs w:val="24"/>
        </w:rPr>
        <w:t>краудфандингові</w:t>
      </w:r>
      <w:proofErr w:type="spellEnd"/>
      <w:r w:rsidR="00A020ED">
        <w:rPr>
          <w:rFonts w:ascii="Times New Roman" w:hAnsi="Times New Roman" w:cs="Times New Roman"/>
          <w:color w:val="000000"/>
          <w:sz w:val="24"/>
          <w:szCs w:val="24"/>
        </w:rPr>
        <w:t xml:space="preserve"> кошти, обирають працювати з іншими джерелами фінансування, оскільки це простіше.</w:t>
      </w:r>
    </w:p>
    <w:p w14:paraId="279F9D58" w14:textId="77777777" w:rsidR="0038150A" w:rsidRDefault="00445C5C" w:rsidP="0038150A">
      <w:pPr>
        <w:spacing w:before="240" w:after="0" w:line="240" w:lineRule="auto"/>
        <w:ind w:left="-45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Що стосується менш критичних недоліків, з якими стикалися організації, які мають досвід роботи з </w:t>
      </w:r>
      <w:proofErr w:type="spellStart"/>
      <w:r>
        <w:rPr>
          <w:rFonts w:ascii="Times New Roman" w:hAnsi="Times New Roman" w:cs="Times New Roman"/>
          <w:color w:val="000000"/>
          <w:sz w:val="24"/>
          <w:szCs w:val="24"/>
        </w:rPr>
        <w:t>краудфандингом</w:t>
      </w:r>
      <w:proofErr w:type="spellEnd"/>
      <w:r w:rsidR="00CB5BDD">
        <w:rPr>
          <w:rFonts w:ascii="Times New Roman" w:hAnsi="Times New Roman" w:cs="Times New Roman"/>
          <w:color w:val="000000"/>
          <w:sz w:val="24"/>
          <w:szCs w:val="24"/>
        </w:rPr>
        <w:t>, поширеними є наступні:</w:t>
      </w:r>
    </w:p>
    <w:p w14:paraId="58165085" w14:textId="24696E0B" w:rsidR="00CB5BDD" w:rsidRDefault="0038150A" w:rsidP="0038150A">
      <w:pPr>
        <w:spacing w:before="240" w:after="0" w:line="240" w:lineRule="auto"/>
        <w:ind w:left="-450"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По-перше, коли організації будують власні спільноти з громадян, </w:t>
      </w:r>
      <w:r w:rsidR="00941321">
        <w:rPr>
          <w:rFonts w:ascii="Times New Roman" w:hAnsi="Times New Roman" w:cs="Times New Roman"/>
          <w:color w:val="000000"/>
          <w:sz w:val="24"/>
          <w:szCs w:val="24"/>
        </w:rPr>
        <w:t xml:space="preserve">які підтримують організацію, </w:t>
      </w:r>
      <w:r>
        <w:rPr>
          <w:rFonts w:ascii="Times New Roman" w:hAnsi="Times New Roman" w:cs="Times New Roman"/>
          <w:color w:val="000000"/>
          <w:sz w:val="24"/>
          <w:szCs w:val="24"/>
        </w:rPr>
        <w:t>зворотною стороною медалі</w:t>
      </w:r>
      <w:r w:rsidR="00941321">
        <w:rPr>
          <w:rFonts w:ascii="Times New Roman" w:hAnsi="Times New Roman" w:cs="Times New Roman"/>
          <w:color w:val="000000"/>
          <w:sz w:val="24"/>
          <w:szCs w:val="24"/>
        </w:rPr>
        <w:t xml:space="preserve"> є</w:t>
      </w:r>
      <w:r>
        <w:rPr>
          <w:rFonts w:ascii="Times New Roman" w:hAnsi="Times New Roman" w:cs="Times New Roman"/>
          <w:color w:val="000000"/>
          <w:sz w:val="24"/>
          <w:szCs w:val="24"/>
        </w:rPr>
        <w:t xml:space="preserve"> </w:t>
      </w:r>
      <w:r w:rsidR="00941321">
        <w:rPr>
          <w:rFonts w:ascii="Times New Roman" w:hAnsi="Times New Roman" w:cs="Times New Roman"/>
          <w:color w:val="000000"/>
          <w:sz w:val="24"/>
          <w:szCs w:val="24"/>
        </w:rPr>
        <w:t>ч</w:t>
      </w:r>
      <w:r w:rsidR="0003228A" w:rsidRPr="0038150A">
        <w:rPr>
          <w:rFonts w:ascii="Times New Roman" w:hAnsi="Times New Roman" w:cs="Times New Roman"/>
          <w:color w:val="000000"/>
          <w:sz w:val="24"/>
          <w:szCs w:val="24"/>
        </w:rPr>
        <w:t>утливість аудиторії</w:t>
      </w:r>
      <w:r w:rsidR="00941321">
        <w:rPr>
          <w:rFonts w:ascii="Times New Roman" w:hAnsi="Times New Roman" w:cs="Times New Roman"/>
          <w:color w:val="000000"/>
          <w:sz w:val="24"/>
          <w:szCs w:val="24"/>
        </w:rPr>
        <w:t>, яка дуже часто строката за своїми політичними переконаннями.</w:t>
      </w:r>
      <w:r w:rsidR="0024680A">
        <w:rPr>
          <w:rFonts w:ascii="Times New Roman" w:hAnsi="Times New Roman" w:cs="Times New Roman"/>
          <w:color w:val="000000"/>
          <w:sz w:val="24"/>
          <w:szCs w:val="24"/>
        </w:rPr>
        <w:t xml:space="preserve"> Організації у своїй реакції на навколишні події (часто це зміни політичної ситуації в країні) важко </w:t>
      </w:r>
      <w:r w:rsidR="00285B04">
        <w:rPr>
          <w:rFonts w:ascii="Times New Roman" w:hAnsi="Times New Roman" w:cs="Times New Roman"/>
          <w:color w:val="000000"/>
          <w:sz w:val="24"/>
          <w:szCs w:val="24"/>
        </w:rPr>
        <w:t xml:space="preserve">«догодити» усім сегментам своєї аудиторії, через що існують ризики виникнення публічних скандалів та відколювання частини аудиторії. </w:t>
      </w:r>
    </w:p>
    <w:p w14:paraId="47104DF3" w14:textId="20122C77" w:rsidR="0091344A" w:rsidRDefault="0091344A" w:rsidP="0091344A">
      <w:pPr>
        <w:spacing w:before="240" w:after="0" w:line="240" w:lineRule="auto"/>
        <w:ind w:left="-450"/>
        <w:jc w:val="both"/>
        <w:rPr>
          <w:rFonts w:ascii="Times New Roman" w:hAnsi="Times New Roman" w:cs="Times New Roman"/>
          <w:i/>
          <w:iCs/>
          <w:color w:val="000000"/>
          <w:sz w:val="20"/>
          <w:szCs w:val="20"/>
        </w:rPr>
      </w:pPr>
      <w:r w:rsidRPr="00B6385A">
        <w:rPr>
          <w:rFonts w:ascii="Times New Roman" w:hAnsi="Times New Roman" w:cs="Times New Roman"/>
          <w:i/>
          <w:iCs/>
          <w:color w:val="000000"/>
          <w:sz w:val="20"/>
          <w:szCs w:val="20"/>
        </w:rPr>
        <w:t>«</w:t>
      </w:r>
      <w:r w:rsidRPr="00B6385A">
        <w:rPr>
          <w:rFonts w:ascii="Times New Roman" w:hAnsi="Times New Roman" w:cs="Times New Roman"/>
          <w:i/>
          <w:iCs/>
          <w:color w:val="000000"/>
          <w:sz w:val="20"/>
          <w:szCs w:val="20"/>
        </w:rPr>
        <w:t>Мінус</w:t>
      </w:r>
      <w:r w:rsidRPr="00B6385A">
        <w:rPr>
          <w:rFonts w:ascii="Times New Roman" w:hAnsi="Times New Roman" w:cs="Times New Roman"/>
          <w:i/>
          <w:iCs/>
          <w:color w:val="000000"/>
          <w:sz w:val="20"/>
          <w:szCs w:val="20"/>
        </w:rPr>
        <w:t xml:space="preserve"> </w:t>
      </w:r>
      <w:proofErr w:type="spellStart"/>
      <w:r w:rsidRPr="00B6385A">
        <w:rPr>
          <w:rFonts w:ascii="Times New Roman" w:hAnsi="Times New Roman" w:cs="Times New Roman"/>
          <w:i/>
          <w:iCs/>
          <w:color w:val="000000"/>
          <w:sz w:val="20"/>
          <w:szCs w:val="20"/>
        </w:rPr>
        <w:t>ком’юніті</w:t>
      </w:r>
      <w:proofErr w:type="spellEnd"/>
      <w:r w:rsidRPr="00B6385A">
        <w:rPr>
          <w:rFonts w:ascii="Times New Roman" w:hAnsi="Times New Roman" w:cs="Times New Roman"/>
          <w:i/>
          <w:iCs/>
          <w:color w:val="000000"/>
          <w:sz w:val="20"/>
          <w:szCs w:val="20"/>
        </w:rPr>
        <w:t xml:space="preserve"> — </w:t>
      </w:r>
      <w:r w:rsidRPr="00B6385A">
        <w:rPr>
          <w:rFonts w:ascii="Times New Roman" w:hAnsi="Times New Roman" w:cs="Times New Roman"/>
          <w:i/>
          <w:iCs/>
          <w:color w:val="000000"/>
          <w:sz w:val="20"/>
          <w:szCs w:val="20"/>
        </w:rPr>
        <w:t xml:space="preserve">ці люди </w:t>
      </w:r>
      <w:r w:rsidRPr="00B6385A">
        <w:rPr>
          <w:rFonts w:ascii="Times New Roman" w:hAnsi="Times New Roman" w:cs="Times New Roman"/>
          <w:i/>
          <w:iCs/>
          <w:color w:val="000000"/>
          <w:sz w:val="20"/>
          <w:szCs w:val="20"/>
        </w:rPr>
        <w:t>дуже чутливі до будь-чого</w:t>
      </w:r>
      <w:r w:rsidRPr="00B6385A">
        <w:rPr>
          <w:rFonts w:ascii="Times New Roman" w:hAnsi="Times New Roman" w:cs="Times New Roman"/>
          <w:i/>
          <w:iCs/>
          <w:color w:val="000000"/>
          <w:sz w:val="20"/>
          <w:szCs w:val="20"/>
        </w:rPr>
        <w:t>.</w:t>
      </w:r>
      <w:r w:rsidRPr="00B6385A">
        <w:rPr>
          <w:rFonts w:ascii="Times New Roman" w:hAnsi="Times New Roman" w:cs="Times New Roman"/>
          <w:i/>
          <w:iCs/>
          <w:color w:val="000000"/>
          <w:sz w:val="20"/>
          <w:szCs w:val="20"/>
        </w:rPr>
        <w:t xml:space="preserve"> </w:t>
      </w:r>
      <w:r w:rsidRPr="00B6385A">
        <w:rPr>
          <w:rFonts w:ascii="Times New Roman" w:hAnsi="Times New Roman" w:cs="Times New Roman"/>
          <w:i/>
          <w:iCs/>
          <w:color w:val="000000"/>
          <w:sz w:val="20"/>
          <w:szCs w:val="20"/>
        </w:rPr>
        <w:t>У</w:t>
      </w:r>
      <w:r w:rsidRPr="00B6385A">
        <w:rPr>
          <w:rFonts w:ascii="Times New Roman" w:hAnsi="Times New Roman" w:cs="Times New Roman"/>
          <w:i/>
          <w:iCs/>
          <w:color w:val="000000"/>
          <w:sz w:val="20"/>
          <w:szCs w:val="20"/>
        </w:rPr>
        <w:t xml:space="preserve"> вас є позиція якась — погано, у вас нема позиції — теж погано</w:t>
      </w:r>
      <w:r w:rsidRPr="00B6385A">
        <w:rPr>
          <w:rFonts w:ascii="Times New Roman" w:hAnsi="Times New Roman" w:cs="Times New Roman"/>
          <w:i/>
          <w:iCs/>
          <w:color w:val="000000"/>
          <w:sz w:val="20"/>
          <w:szCs w:val="20"/>
        </w:rPr>
        <w:t>.</w:t>
      </w:r>
      <w:r w:rsidRPr="00B6385A">
        <w:rPr>
          <w:rFonts w:ascii="Times New Roman" w:hAnsi="Times New Roman" w:cs="Times New Roman"/>
          <w:i/>
          <w:iCs/>
          <w:color w:val="000000"/>
          <w:sz w:val="20"/>
          <w:szCs w:val="20"/>
        </w:rPr>
        <w:t xml:space="preserve"> </w:t>
      </w:r>
      <w:r w:rsidRPr="00B6385A">
        <w:rPr>
          <w:rFonts w:ascii="Times New Roman" w:hAnsi="Times New Roman" w:cs="Times New Roman"/>
          <w:i/>
          <w:iCs/>
          <w:color w:val="000000"/>
          <w:sz w:val="20"/>
          <w:szCs w:val="20"/>
        </w:rPr>
        <w:t>У</w:t>
      </w:r>
      <w:r w:rsidRPr="00B6385A">
        <w:rPr>
          <w:rFonts w:ascii="Times New Roman" w:hAnsi="Times New Roman" w:cs="Times New Roman"/>
          <w:i/>
          <w:iCs/>
          <w:color w:val="000000"/>
          <w:sz w:val="20"/>
          <w:szCs w:val="20"/>
        </w:rPr>
        <w:t xml:space="preserve"> вас не така позиція</w:t>
      </w:r>
      <w:r w:rsidRPr="00B6385A">
        <w:rPr>
          <w:rFonts w:ascii="Times New Roman" w:hAnsi="Times New Roman" w:cs="Times New Roman"/>
          <w:i/>
          <w:iCs/>
          <w:color w:val="000000"/>
          <w:sz w:val="20"/>
          <w:szCs w:val="20"/>
        </w:rPr>
        <w:t>,</w:t>
      </w:r>
      <w:r w:rsidRPr="00B6385A">
        <w:rPr>
          <w:rFonts w:ascii="Times New Roman" w:hAnsi="Times New Roman" w:cs="Times New Roman"/>
          <w:i/>
          <w:iCs/>
          <w:color w:val="000000"/>
          <w:sz w:val="20"/>
          <w:szCs w:val="20"/>
        </w:rPr>
        <w:t xml:space="preserve"> як мені подобається — погано, у вас дуже така позиція</w:t>
      </w:r>
      <w:r w:rsidRPr="00B6385A">
        <w:rPr>
          <w:rFonts w:ascii="Times New Roman" w:hAnsi="Times New Roman" w:cs="Times New Roman"/>
          <w:i/>
          <w:iCs/>
          <w:color w:val="000000"/>
          <w:sz w:val="20"/>
          <w:szCs w:val="20"/>
        </w:rPr>
        <w:t>,</w:t>
      </w:r>
      <w:r w:rsidRPr="00B6385A">
        <w:rPr>
          <w:rFonts w:ascii="Times New Roman" w:hAnsi="Times New Roman" w:cs="Times New Roman"/>
          <w:i/>
          <w:iCs/>
          <w:color w:val="000000"/>
          <w:sz w:val="20"/>
          <w:szCs w:val="20"/>
        </w:rPr>
        <w:t xml:space="preserve"> як мені подобається — значить, щось не так — т</w:t>
      </w:r>
      <w:r w:rsidRPr="00B6385A">
        <w:rPr>
          <w:rFonts w:ascii="Times New Roman" w:hAnsi="Times New Roman" w:cs="Times New Roman"/>
          <w:i/>
          <w:iCs/>
          <w:color w:val="000000"/>
          <w:sz w:val="20"/>
          <w:szCs w:val="20"/>
        </w:rPr>
        <w:t>еж</w:t>
      </w:r>
      <w:r w:rsidRPr="00B6385A">
        <w:rPr>
          <w:rFonts w:ascii="Times New Roman" w:hAnsi="Times New Roman" w:cs="Times New Roman"/>
          <w:i/>
          <w:iCs/>
          <w:color w:val="000000"/>
          <w:sz w:val="20"/>
          <w:szCs w:val="20"/>
        </w:rPr>
        <w:t xml:space="preserve"> погано. Тобто ви щось робите — погано, ви </w:t>
      </w:r>
      <w:proofErr w:type="spellStart"/>
      <w:r w:rsidRPr="00B6385A">
        <w:rPr>
          <w:rFonts w:ascii="Times New Roman" w:hAnsi="Times New Roman" w:cs="Times New Roman"/>
          <w:i/>
          <w:iCs/>
          <w:color w:val="000000"/>
          <w:sz w:val="20"/>
          <w:szCs w:val="20"/>
        </w:rPr>
        <w:t>нічо</w:t>
      </w:r>
      <w:proofErr w:type="spellEnd"/>
      <w:r w:rsidRPr="00B6385A">
        <w:rPr>
          <w:rFonts w:ascii="Times New Roman" w:hAnsi="Times New Roman" w:cs="Times New Roman"/>
          <w:i/>
          <w:iCs/>
          <w:color w:val="000000"/>
          <w:sz w:val="20"/>
          <w:szCs w:val="20"/>
        </w:rPr>
        <w:t xml:space="preserve"> не робите — т</w:t>
      </w:r>
      <w:r w:rsidR="00B6385A" w:rsidRPr="00B6385A">
        <w:rPr>
          <w:rFonts w:ascii="Times New Roman" w:hAnsi="Times New Roman" w:cs="Times New Roman"/>
          <w:i/>
          <w:iCs/>
          <w:color w:val="000000"/>
          <w:sz w:val="20"/>
          <w:szCs w:val="20"/>
        </w:rPr>
        <w:t>еж</w:t>
      </w:r>
      <w:r w:rsidRPr="00B6385A">
        <w:rPr>
          <w:rFonts w:ascii="Times New Roman" w:hAnsi="Times New Roman" w:cs="Times New Roman"/>
          <w:i/>
          <w:iCs/>
          <w:color w:val="000000"/>
          <w:sz w:val="20"/>
          <w:szCs w:val="20"/>
        </w:rPr>
        <w:t xml:space="preserve"> погано. І воно </w:t>
      </w:r>
      <w:r w:rsidRPr="00B6385A">
        <w:rPr>
          <w:rFonts w:ascii="Times New Roman" w:hAnsi="Times New Roman" w:cs="Times New Roman"/>
          <w:i/>
          <w:iCs/>
          <w:color w:val="000000"/>
          <w:sz w:val="20"/>
          <w:szCs w:val="20"/>
        </w:rPr>
        <w:lastRenderedPageBreak/>
        <w:t>постійно грає, завжди знаходиться хтось, кому завжди щось буде не так. І ви аполітичні — погано, ви йдете в політику — погано.</w:t>
      </w:r>
      <w:r w:rsidR="00B6385A" w:rsidRPr="00B6385A">
        <w:rPr>
          <w:rFonts w:ascii="Times New Roman" w:hAnsi="Times New Roman" w:cs="Times New Roman"/>
          <w:i/>
          <w:iCs/>
          <w:color w:val="000000"/>
          <w:sz w:val="20"/>
          <w:szCs w:val="20"/>
        </w:rPr>
        <w:t xml:space="preserve">» </w:t>
      </w:r>
      <w:r w:rsidR="003123D0" w:rsidRPr="00D8246D">
        <w:rPr>
          <w:rFonts w:ascii="Times New Roman" w:hAnsi="Times New Roman" w:cs="Times New Roman"/>
          <w:i/>
          <w:iCs/>
          <w:sz w:val="20"/>
          <w:szCs w:val="20"/>
        </w:rPr>
        <w:t>—</w:t>
      </w:r>
      <w:r w:rsidR="003123D0">
        <w:rPr>
          <w:rFonts w:ascii="Times New Roman" w:hAnsi="Times New Roman" w:cs="Times New Roman"/>
          <w:i/>
          <w:iCs/>
          <w:sz w:val="20"/>
          <w:szCs w:val="20"/>
        </w:rPr>
        <w:t xml:space="preserve"> </w:t>
      </w:r>
      <w:r w:rsidR="003123D0" w:rsidRPr="003123D0">
        <w:rPr>
          <w:rFonts w:ascii="Times New Roman" w:hAnsi="Times New Roman" w:cs="Times New Roman"/>
          <w:sz w:val="20"/>
          <w:szCs w:val="20"/>
        </w:rPr>
        <w:t>Респондент 37</w:t>
      </w:r>
    </w:p>
    <w:p w14:paraId="76BB101D" w14:textId="77777777" w:rsidR="00973FD7" w:rsidRDefault="00B6385A" w:rsidP="0091344A">
      <w:pPr>
        <w:spacing w:before="240"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По-друге, внаслідок роботи з великою кількістю приватних жертводавців виникає «дилема підзвітності». </w:t>
      </w:r>
      <w:r w:rsidR="0048251D">
        <w:rPr>
          <w:rFonts w:ascii="Times New Roman" w:hAnsi="Times New Roman" w:cs="Times New Roman"/>
          <w:color w:val="000000"/>
          <w:sz w:val="24"/>
          <w:szCs w:val="24"/>
        </w:rPr>
        <w:t>Ця дилема випливає з того, що для жертводавців зрозуміліше давати пожертви на адресні збори</w:t>
      </w:r>
      <w:r w:rsidR="00426788">
        <w:rPr>
          <w:rFonts w:ascii="Times New Roman" w:hAnsi="Times New Roman" w:cs="Times New Roman"/>
          <w:color w:val="000000"/>
          <w:sz w:val="24"/>
          <w:szCs w:val="24"/>
        </w:rPr>
        <w:t>. Однак організація, яка оперує</w:t>
      </w:r>
      <w:r w:rsidR="004A0778">
        <w:rPr>
          <w:rFonts w:ascii="Times New Roman" w:hAnsi="Times New Roman" w:cs="Times New Roman"/>
          <w:color w:val="000000"/>
          <w:sz w:val="24"/>
          <w:szCs w:val="24"/>
        </w:rPr>
        <w:t xml:space="preserve"> зібраними</w:t>
      </w:r>
      <w:r w:rsidR="00426788">
        <w:rPr>
          <w:rFonts w:ascii="Times New Roman" w:hAnsi="Times New Roman" w:cs="Times New Roman"/>
          <w:color w:val="000000"/>
          <w:sz w:val="24"/>
          <w:szCs w:val="24"/>
        </w:rPr>
        <w:t xml:space="preserve"> грошима та спрямовує їх на певні потреби, має займатися цим </w:t>
      </w:r>
      <w:proofErr w:type="spellStart"/>
      <w:r w:rsidR="00426788">
        <w:rPr>
          <w:rFonts w:ascii="Times New Roman" w:hAnsi="Times New Roman" w:cs="Times New Roman"/>
          <w:color w:val="000000"/>
          <w:sz w:val="24"/>
          <w:szCs w:val="24"/>
        </w:rPr>
        <w:t>професійно</w:t>
      </w:r>
      <w:proofErr w:type="spellEnd"/>
      <w:r w:rsidR="004A0778">
        <w:rPr>
          <w:rFonts w:ascii="Times New Roman" w:hAnsi="Times New Roman" w:cs="Times New Roman"/>
          <w:color w:val="000000"/>
          <w:sz w:val="24"/>
          <w:szCs w:val="24"/>
        </w:rPr>
        <w:t xml:space="preserve">. Це потребує спрямування частини </w:t>
      </w:r>
      <w:r w:rsidR="00913545">
        <w:rPr>
          <w:rFonts w:ascii="Times New Roman" w:hAnsi="Times New Roman" w:cs="Times New Roman"/>
          <w:color w:val="000000"/>
          <w:sz w:val="24"/>
          <w:szCs w:val="24"/>
        </w:rPr>
        <w:t>коштів, зібраних від фізичних осіб, на організаційний розвиток фондів.</w:t>
      </w:r>
      <w:r w:rsidR="00B5023F">
        <w:rPr>
          <w:rFonts w:ascii="Times New Roman" w:hAnsi="Times New Roman" w:cs="Times New Roman"/>
          <w:color w:val="000000"/>
          <w:sz w:val="24"/>
          <w:szCs w:val="24"/>
        </w:rPr>
        <w:t xml:space="preserve"> </w:t>
      </w:r>
    </w:p>
    <w:p w14:paraId="1E921FBD" w14:textId="13A11021" w:rsidR="00C16D6F" w:rsidRDefault="00B5023F" w:rsidP="00C16D6F">
      <w:pPr>
        <w:spacing w:before="240" w:after="0" w:line="240" w:lineRule="auto"/>
        <w:ind w:left="-450" w:firstLine="810"/>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 у жертводавців далеко не завжди викликає розуміння те, що організації потребують коштів на свій розвиток та отримання, а тому це породжує з одного боку недовіру та зменшення надходжень, а також комунікаційні ризики.</w:t>
      </w:r>
      <w:r w:rsidR="00590435">
        <w:rPr>
          <w:rFonts w:ascii="Times New Roman" w:hAnsi="Times New Roman" w:cs="Times New Roman"/>
          <w:color w:val="000000"/>
          <w:sz w:val="24"/>
          <w:szCs w:val="24"/>
        </w:rPr>
        <w:t xml:space="preserve"> Власне, сутність дилеми полягає в тому, що зі зростанням кількості приватних благодійників, зростає і попит на </w:t>
      </w:r>
      <w:r w:rsidR="00FD223C">
        <w:rPr>
          <w:rFonts w:ascii="Times New Roman" w:hAnsi="Times New Roman" w:cs="Times New Roman"/>
          <w:color w:val="000000"/>
          <w:sz w:val="24"/>
          <w:szCs w:val="24"/>
        </w:rPr>
        <w:t xml:space="preserve">прозорість та підзвітність організації. Однак фінансувати </w:t>
      </w:r>
      <w:proofErr w:type="spellStart"/>
      <w:r w:rsidR="00FD223C">
        <w:rPr>
          <w:rFonts w:ascii="Times New Roman" w:hAnsi="Times New Roman" w:cs="Times New Roman"/>
          <w:color w:val="000000"/>
          <w:sz w:val="24"/>
          <w:szCs w:val="24"/>
        </w:rPr>
        <w:t>організаційник</w:t>
      </w:r>
      <w:proofErr w:type="spellEnd"/>
      <w:r w:rsidR="00FD223C">
        <w:rPr>
          <w:rFonts w:ascii="Times New Roman" w:hAnsi="Times New Roman" w:cs="Times New Roman"/>
          <w:color w:val="000000"/>
          <w:sz w:val="24"/>
          <w:szCs w:val="24"/>
        </w:rPr>
        <w:t xml:space="preserve"> розвиток, аби організація забезпечувала цю підзвітність, приватні благодійники вже не готові. </w:t>
      </w:r>
      <w:r w:rsidR="005B7F41">
        <w:rPr>
          <w:rFonts w:ascii="Times New Roman" w:hAnsi="Times New Roman" w:cs="Times New Roman"/>
          <w:color w:val="000000"/>
          <w:sz w:val="24"/>
          <w:szCs w:val="24"/>
        </w:rPr>
        <w:t xml:space="preserve">Одним </w:t>
      </w:r>
      <w:r w:rsidR="001C2D3C">
        <w:rPr>
          <w:rFonts w:ascii="Times New Roman" w:hAnsi="Times New Roman" w:cs="Times New Roman"/>
          <w:color w:val="000000"/>
          <w:sz w:val="24"/>
          <w:szCs w:val="24"/>
        </w:rPr>
        <w:t xml:space="preserve">із способів </w:t>
      </w:r>
      <w:r w:rsidR="005B7F41">
        <w:rPr>
          <w:rFonts w:ascii="Times New Roman" w:hAnsi="Times New Roman" w:cs="Times New Roman"/>
          <w:color w:val="000000"/>
          <w:sz w:val="24"/>
          <w:szCs w:val="24"/>
        </w:rPr>
        <w:t>виходу із дилеми для благодійних фондів є відмова від адресних зборів та збір кошт</w:t>
      </w:r>
      <w:r w:rsidR="00973FD7">
        <w:rPr>
          <w:rFonts w:ascii="Times New Roman" w:hAnsi="Times New Roman" w:cs="Times New Roman"/>
          <w:color w:val="000000"/>
          <w:sz w:val="24"/>
          <w:szCs w:val="24"/>
        </w:rPr>
        <w:t>ів на рахунки організації із паралельною комунікаційною роботою із вихованням інституційної довіри до організації.</w:t>
      </w:r>
    </w:p>
    <w:p w14:paraId="5011D600" w14:textId="333B6A72" w:rsidR="00C16D6F" w:rsidRPr="00755832" w:rsidRDefault="00C16D6F" w:rsidP="00755832">
      <w:pPr>
        <w:spacing w:before="240" w:after="0" w:line="240" w:lineRule="auto"/>
        <w:ind w:left="-450"/>
        <w:jc w:val="both"/>
        <w:rPr>
          <w:rFonts w:ascii="Times New Roman" w:hAnsi="Times New Roman" w:cs="Times New Roman"/>
          <w:i/>
          <w:iCs/>
          <w:color w:val="000000"/>
          <w:sz w:val="20"/>
          <w:szCs w:val="20"/>
        </w:rPr>
      </w:pPr>
      <w:r w:rsidRPr="00755832">
        <w:rPr>
          <w:rFonts w:ascii="Times New Roman" w:hAnsi="Times New Roman" w:cs="Times New Roman"/>
          <w:i/>
          <w:iCs/>
          <w:color w:val="000000"/>
          <w:sz w:val="20"/>
          <w:szCs w:val="20"/>
        </w:rPr>
        <w:t>«</w:t>
      </w:r>
      <w:r w:rsidRPr="00755832">
        <w:rPr>
          <w:rFonts w:ascii="Times New Roman" w:hAnsi="Times New Roman" w:cs="Times New Roman"/>
          <w:i/>
          <w:iCs/>
          <w:color w:val="000000"/>
          <w:sz w:val="20"/>
          <w:szCs w:val="20"/>
        </w:rPr>
        <w:t xml:space="preserve">Ми відмовилися від адресних зборів. Чому? Тому що потреба може бути значна. Умовно вартість курсу лікування може сягати 30 тисяч євро. І от назбирати 30 тисяч євро внесками по 200 грн – це дуже велика кількість внесків. І відповідно дуже важко </w:t>
      </w:r>
      <w:proofErr w:type="spellStart"/>
      <w:r w:rsidRPr="00755832">
        <w:rPr>
          <w:rFonts w:ascii="Times New Roman" w:hAnsi="Times New Roman" w:cs="Times New Roman"/>
          <w:i/>
          <w:iCs/>
          <w:color w:val="000000"/>
          <w:sz w:val="20"/>
          <w:szCs w:val="20"/>
        </w:rPr>
        <w:t>менеджерити</w:t>
      </w:r>
      <w:proofErr w:type="spellEnd"/>
      <w:r w:rsidRPr="00755832">
        <w:rPr>
          <w:rFonts w:ascii="Times New Roman" w:hAnsi="Times New Roman" w:cs="Times New Roman"/>
          <w:i/>
          <w:iCs/>
          <w:color w:val="000000"/>
          <w:sz w:val="20"/>
          <w:szCs w:val="20"/>
        </w:rPr>
        <w:t xml:space="preserve"> ситуацію, коли з тієї чи іншої причини лікування конкретній дитині перестало бути необхідне. Якщо йти за законом, якби це був адресний збір, ми до кожного благодійника маємо повернутися і уточнити зміну цільового використання. Це стає нереально і ми вирішили відмовилися від адресного збору і подальшу комунікацію вести за типом «допомагай таким, як…». І переводимо це дійсно на програму. Ми все рівно придбаємо ті самі ліки. Ми не гарантуємо, що конкретний Іванко отримає ці кошти, можливо, це буде Катеринка.</w:t>
      </w:r>
      <w:r w:rsidR="00755832" w:rsidRPr="00755832">
        <w:rPr>
          <w:rFonts w:ascii="Times New Roman" w:hAnsi="Times New Roman" w:cs="Times New Roman"/>
          <w:i/>
          <w:iCs/>
          <w:color w:val="000000"/>
          <w:sz w:val="20"/>
          <w:szCs w:val="20"/>
        </w:rPr>
        <w:t xml:space="preserve"> </w:t>
      </w:r>
      <w:r w:rsidRPr="00755832">
        <w:rPr>
          <w:rFonts w:ascii="Times New Roman" w:hAnsi="Times New Roman" w:cs="Times New Roman"/>
          <w:i/>
          <w:iCs/>
          <w:color w:val="000000"/>
          <w:sz w:val="20"/>
          <w:szCs w:val="20"/>
        </w:rPr>
        <w:t>Ми намагаємося потроху привчити масового благодійника до того, що ви можете підтримувати програми допомоги.</w:t>
      </w:r>
      <w:r w:rsidR="00755832" w:rsidRPr="00755832">
        <w:rPr>
          <w:rFonts w:ascii="Times New Roman" w:hAnsi="Times New Roman" w:cs="Times New Roman"/>
          <w:i/>
          <w:iCs/>
          <w:color w:val="000000"/>
          <w:sz w:val="20"/>
          <w:szCs w:val="20"/>
        </w:rPr>
        <w:t xml:space="preserve">» </w:t>
      </w:r>
      <w:r w:rsidR="009722C2" w:rsidRPr="00D8246D">
        <w:rPr>
          <w:rFonts w:ascii="Times New Roman" w:hAnsi="Times New Roman" w:cs="Times New Roman"/>
          <w:i/>
          <w:iCs/>
          <w:sz w:val="20"/>
          <w:szCs w:val="20"/>
        </w:rPr>
        <w:t>—</w:t>
      </w:r>
      <w:r w:rsidR="009722C2">
        <w:rPr>
          <w:rFonts w:ascii="Times New Roman" w:hAnsi="Times New Roman" w:cs="Times New Roman"/>
          <w:i/>
          <w:iCs/>
          <w:sz w:val="20"/>
          <w:szCs w:val="20"/>
        </w:rPr>
        <w:t xml:space="preserve"> </w:t>
      </w:r>
      <w:r w:rsidR="009722C2" w:rsidRPr="009722C2">
        <w:rPr>
          <w:rFonts w:ascii="Times New Roman" w:hAnsi="Times New Roman" w:cs="Times New Roman"/>
          <w:sz w:val="20"/>
          <w:szCs w:val="20"/>
        </w:rPr>
        <w:t>Респондент 36</w:t>
      </w:r>
    </w:p>
    <w:p w14:paraId="10701B17" w14:textId="7274DE79" w:rsidR="002738EE" w:rsidRDefault="002738EE" w:rsidP="002738EE">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По-третє, проблемою є анонімність приватних благодійників</w:t>
      </w:r>
      <w:r w:rsidR="00D37D6A">
        <w:rPr>
          <w:rFonts w:ascii="Times New Roman" w:hAnsi="Times New Roman" w:cs="Times New Roman"/>
          <w:sz w:val="24"/>
          <w:szCs w:val="24"/>
        </w:rPr>
        <w:t>, що знову ж ускладнює ідентифікацію благодійників та забезпечення системи підзвітності:</w:t>
      </w:r>
    </w:p>
    <w:p w14:paraId="4D9711AC" w14:textId="66547F5A" w:rsidR="002738EE" w:rsidRPr="00BE4ED8" w:rsidRDefault="002738EE" w:rsidP="002738EE">
      <w:pPr>
        <w:spacing w:before="240" w:after="0" w:line="240" w:lineRule="auto"/>
        <w:ind w:left="-450"/>
        <w:jc w:val="both"/>
        <w:rPr>
          <w:rFonts w:ascii="Times New Roman" w:hAnsi="Times New Roman" w:cs="Times New Roman"/>
          <w:i/>
          <w:iCs/>
          <w:sz w:val="20"/>
          <w:szCs w:val="20"/>
        </w:rPr>
      </w:pPr>
      <w:r w:rsidRPr="00BE4ED8">
        <w:rPr>
          <w:rFonts w:ascii="Times New Roman" w:hAnsi="Times New Roman" w:cs="Times New Roman"/>
          <w:i/>
          <w:iCs/>
          <w:sz w:val="20"/>
          <w:szCs w:val="20"/>
        </w:rPr>
        <w:t>«</w:t>
      </w:r>
      <w:r w:rsidRPr="00BE4ED8">
        <w:rPr>
          <w:rFonts w:ascii="Times New Roman" w:hAnsi="Times New Roman" w:cs="Times New Roman"/>
          <w:i/>
          <w:iCs/>
          <w:sz w:val="20"/>
          <w:szCs w:val="20"/>
        </w:rPr>
        <w:t>Мінус – це часто анонімність цих зборів</w:t>
      </w:r>
      <w:r w:rsidRPr="00BE4ED8">
        <w:rPr>
          <w:rFonts w:ascii="Times New Roman" w:hAnsi="Times New Roman" w:cs="Times New Roman"/>
          <w:i/>
          <w:iCs/>
          <w:sz w:val="20"/>
          <w:szCs w:val="20"/>
        </w:rPr>
        <w:t>.</w:t>
      </w:r>
      <w:r w:rsidRPr="00BE4ED8">
        <w:rPr>
          <w:rFonts w:ascii="Times New Roman" w:hAnsi="Times New Roman" w:cs="Times New Roman"/>
          <w:i/>
          <w:iCs/>
          <w:sz w:val="20"/>
          <w:szCs w:val="20"/>
        </w:rPr>
        <w:t xml:space="preserve"> </w:t>
      </w:r>
      <w:r w:rsidRPr="00BE4ED8">
        <w:rPr>
          <w:rFonts w:ascii="Times New Roman" w:hAnsi="Times New Roman" w:cs="Times New Roman"/>
          <w:i/>
          <w:iCs/>
          <w:sz w:val="20"/>
          <w:szCs w:val="20"/>
        </w:rPr>
        <w:t>Х</w:t>
      </w:r>
      <w:r w:rsidRPr="00BE4ED8">
        <w:rPr>
          <w:rFonts w:ascii="Times New Roman" w:hAnsi="Times New Roman" w:cs="Times New Roman"/>
          <w:i/>
          <w:iCs/>
          <w:sz w:val="20"/>
          <w:szCs w:val="20"/>
        </w:rPr>
        <w:t>очеться максимально відійти від готівки. Але іноді приходить благодійник і каже: «можу зробити великий внесок, але готівкою». І тоді починається довгий процес перемовин: «чи могли б Ви піти в банк? Бо ж Ви розумієте, що ми все одно в першу чергу підемо в банк на покладемо ці гроші на рахунок». І плюс виникають складності, коли вони все одно кажуть «ні, хочу тільки готівкою». Ну й оскільки це заможні люди, то виникає складність з їх ідентифікацією. Потрібно виписати прибутковий касовий ордер, а на кого його виписати? На водія, який привіз гроші? Проблема анонімності, ідентифікації та подальшої підзвітності стає більш складною у випадку роботи з пожертвами фізичних осіб. І проблема з підзвітністю виникає в тому, що стає важко ідентифікувати конкретну суму. От ставлять питання: «куди пішли мої 20 гривень?». Конкретні 20 гривень дуже важко стає ідентифікувати в пулі, особливо якщо це збирається через банк, і потім банк не одиничні внески перераховує, а перераховує єдиною сумою</w:t>
      </w:r>
      <w:r w:rsidR="0002518A">
        <w:rPr>
          <w:rFonts w:ascii="Times New Roman" w:hAnsi="Times New Roman" w:cs="Times New Roman"/>
          <w:i/>
          <w:iCs/>
          <w:sz w:val="20"/>
          <w:szCs w:val="20"/>
        </w:rPr>
        <w:t>… А</w:t>
      </w:r>
      <w:r w:rsidR="0002518A" w:rsidRPr="0002518A">
        <w:rPr>
          <w:rFonts w:ascii="Times New Roman" w:hAnsi="Times New Roman" w:cs="Times New Roman"/>
          <w:i/>
          <w:iCs/>
          <w:sz w:val="20"/>
          <w:szCs w:val="20"/>
        </w:rPr>
        <w:t xml:space="preserve">нонімність – це найбільша складність. Що намагаємося робити – це пояснювати благодійнику, що якщо ви хочете підзвітності, ви також маєте переставати бути анонімними. Приклад тієї самої </w:t>
      </w:r>
      <w:proofErr w:type="spellStart"/>
      <w:r w:rsidR="0002518A" w:rsidRPr="0002518A">
        <w:rPr>
          <w:rFonts w:ascii="Times New Roman" w:hAnsi="Times New Roman" w:cs="Times New Roman"/>
          <w:i/>
          <w:iCs/>
          <w:sz w:val="20"/>
          <w:szCs w:val="20"/>
        </w:rPr>
        <w:t>Charity</w:t>
      </w:r>
      <w:proofErr w:type="spellEnd"/>
      <w:r w:rsidR="0002518A" w:rsidRPr="0002518A">
        <w:rPr>
          <w:rFonts w:ascii="Times New Roman" w:hAnsi="Times New Roman" w:cs="Times New Roman"/>
          <w:i/>
          <w:iCs/>
          <w:sz w:val="20"/>
          <w:szCs w:val="20"/>
        </w:rPr>
        <w:t xml:space="preserve"> </w:t>
      </w:r>
      <w:proofErr w:type="spellStart"/>
      <w:r w:rsidR="0002518A" w:rsidRPr="0002518A">
        <w:rPr>
          <w:rFonts w:ascii="Times New Roman" w:hAnsi="Times New Roman" w:cs="Times New Roman"/>
          <w:i/>
          <w:iCs/>
          <w:sz w:val="20"/>
          <w:szCs w:val="20"/>
        </w:rPr>
        <w:t>Water</w:t>
      </w:r>
      <w:proofErr w:type="spellEnd"/>
      <w:r w:rsidR="0002518A" w:rsidRPr="0002518A">
        <w:rPr>
          <w:rFonts w:ascii="Times New Roman" w:hAnsi="Times New Roman" w:cs="Times New Roman"/>
          <w:i/>
          <w:iCs/>
          <w:sz w:val="20"/>
          <w:szCs w:val="20"/>
        </w:rPr>
        <w:t xml:space="preserve"> канадійської. Аби зробити пожертву на їх сайті, я маю заповнити на сайті повне ім’я і </w:t>
      </w:r>
      <w:proofErr w:type="spellStart"/>
      <w:r w:rsidR="0002518A" w:rsidRPr="0002518A">
        <w:rPr>
          <w:rFonts w:ascii="Times New Roman" w:hAnsi="Times New Roman" w:cs="Times New Roman"/>
          <w:i/>
          <w:iCs/>
          <w:sz w:val="20"/>
          <w:szCs w:val="20"/>
        </w:rPr>
        <w:t>тд</w:t>
      </w:r>
      <w:proofErr w:type="spellEnd"/>
      <w:r w:rsidR="0002518A" w:rsidRPr="0002518A">
        <w:rPr>
          <w:rFonts w:ascii="Times New Roman" w:hAnsi="Times New Roman" w:cs="Times New Roman"/>
          <w:i/>
          <w:iCs/>
          <w:sz w:val="20"/>
          <w:szCs w:val="20"/>
        </w:rPr>
        <w:t xml:space="preserve">. Не дай Боже зробити щось таке у нас на нашому сайті. </w:t>
      </w:r>
      <w:proofErr w:type="spellStart"/>
      <w:r w:rsidR="0002518A" w:rsidRPr="0002518A">
        <w:rPr>
          <w:rFonts w:ascii="Times New Roman" w:hAnsi="Times New Roman" w:cs="Times New Roman"/>
          <w:i/>
          <w:iCs/>
          <w:sz w:val="20"/>
          <w:szCs w:val="20"/>
        </w:rPr>
        <w:t>Відсічеться</w:t>
      </w:r>
      <w:proofErr w:type="spellEnd"/>
      <w:r w:rsidR="0002518A" w:rsidRPr="0002518A">
        <w:rPr>
          <w:rFonts w:ascii="Times New Roman" w:hAnsi="Times New Roman" w:cs="Times New Roman"/>
          <w:i/>
          <w:iCs/>
          <w:sz w:val="20"/>
          <w:szCs w:val="20"/>
        </w:rPr>
        <w:t xml:space="preserve"> велика кількість благодійників. У нас часто ім’я та e-</w:t>
      </w:r>
      <w:proofErr w:type="spellStart"/>
      <w:r w:rsidR="0002518A" w:rsidRPr="0002518A">
        <w:rPr>
          <w:rFonts w:ascii="Times New Roman" w:hAnsi="Times New Roman" w:cs="Times New Roman"/>
          <w:i/>
          <w:iCs/>
          <w:sz w:val="20"/>
          <w:szCs w:val="20"/>
        </w:rPr>
        <w:t>mail</w:t>
      </w:r>
      <w:proofErr w:type="spellEnd"/>
      <w:r w:rsidR="0002518A" w:rsidRPr="0002518A">
        <w:rPr>
          <w:rFonts w:ascii="Times New Roman" w:hAnsi="Times New Roman" w:cs="Times New Roman"/>
          <w:i/>
          <w:iCs/>
          <w:sz w:val="20"/>
          <w:szCs w:val="20"/>
        </w:rPr>
        <w:t xml:space="preserve"> лишаються незаповнені. А потім вони питають, чому ви мені не відзвітували? А куди ми вам маємо писати?</w:t>
      </w:r>
      <w:r w:rsidR="00D37D6A">
        <w:rPr>
          <w:rFonts w:ascii="Times New Roman" w:hAnsi="Times New Roman" w:cs="Times New Roman"/>
          <w:i/>
          <w:iCs/>
          <w:sz w:val="20"/>
          <w:szCs w:val="20"/>
        </w:rPr>
        <w:t xml:space="preserve">» </w:t>
      </w:r>
      <w:r w:rsidR="009722C2" w:rsidRPr="00D8246D">
        <w:rPr>
          <w:rFonts w:ascii="Times New Roman" w:hAnsi="Times New Roman" w:cs="Times New Roman"/>
          <w:i/>
          <w:iCs/>
          <w:sz w:val="20"/>
          <w:szCs w:val="20"/>
        </w:rPr>
        <w:t>—</w:t>
      </w:r>
      <w:r w:rsidR="009722C2">
        <w:rPr>
          <w:rFonts w:ascii="Times New Roman" w:hAnsi="Times New Roman" w:cs="Times New Roman"/>
          <w:i/>
          <w:iCs/>
          <w:sz w:val="20"/>
          <w:szCs w:val="20"/>
        </w:rPr>
        <w:t xml:space="preserve"> </w:t>
      </w:r>
      <w:r w:rsidR="009722C2" w:rsidRPr="009722C2">
        <w:rPr>
          <w:rFonts w:ascii="Times New Roman" w:hAnsi="Times New Roman" w:cs="Times New Roman"/>
          <w:sz w:val="20"/>
          <w:szCs w:val="20"/>
        </w:rPr>
        <w:t>Респондент 36</w:t>
      </w:r>
    </w:p>
    <w:p w14:paraId="78ACA150" w14:textId="6876752D" w:rsidR="00CD5F7A" w:rsidRPr="003F1BDD" w:rsidRDefault="003F1BDD" w:rsidP="003F1BDD">
      <w:pPr>
        <w:pStyle w:val="Heading1"/>
        <w:rPr>
          <w:b/>
          <w:bCs/>
          <w:sz w:val="24"/>
          <w:szCs w:val="24"/>
        </w:rPr>
      </w:pPr>
      <w:bookmarkStart w:id="6" w:name="_Toc81390012"/>
      <w:r w:rsidRPr="003F1BDD">
        <w:rPr>
          <w:b/>
          <w:bCs/>
          <w:sz w:val="24"/>
          <w:szCs w:val="24"/>
        </w:rPr>
        <w:t xml:space="preserve">2.4 </w:t>
      </w:r>
      <w:r w:rsidR="00180B81" w:rsidRPr="003F1BDD">
        <w:rPr>
          <w:b/>
          <w:bCs/>
          <w:sz w:val="24"/>
          <w:szCs w:val="24"/>
        </w:rPr>
        <w:t>Залучення внесків корпоративних суб’єктів, у тому числі бізнесу</w:t>
      </w:r>
      <w:bookmarkEnd w:id="6"/>
    </w:p>
    <w:p w14:paraId="427A6251" w14:textId="19477668" w:rsidR="00B74E18" w:rsidRDefault="00B74E18" w:rsidP="00CD5F7A">
      <w:pPr>
        <w:spacing w:before="240" w:after="0" w:line="240" w:lineRule="auto"/>
        <w:ind w:left="-396" w:firstLine="396"/>
        <w:jc w:val="both"/>
        <w:rPr>
          <w:rFonts w:ascii="Times New Roman" w:hAnsi="Times New Roman" w:cs="Times New Roman"/>
          <w:sz w:val="24"/>
          <w:szCs w:val="24"/>
        </w:rPr>
      </w:pPr>
      <w:r w:rsidRPr="00CD5F7A">
        <w:rPr>
          <w:rFonts w:ascii="Times New Roman" w:hAnsi="Times New Roman" w:cs="Times New Roman"/>
          <w:sz w:val="24"/>
          <w:szCs w:val="24"/>
        </w:rPr>
        <w:t>З  точки зору мотив</w:t>
      </w:r>
      <w:r w:rsidR="00880B51" w:rsidRPr="00CD5F7A">
        <w:rPr>
          <w:rFonts w:ascii="Times New Roman" w:hAnsi="Times New Roman" w:cs="Times New Roman"/>
          <w:sz w:val="24"/>
          <w:szCs w:val="24"/>
        </w:rPr>
        <w:t xml:space="preserve">уючих стимулів, за допомогою яких ОГС залучають фінансування бізнесу, великою мірою актуальними є ті </w:t>
      </w:r>
      <w:r w:rsidR="00374057" w:rsidRPr="00CD5F7A">
        <w:rPr>
          <w:rFonts w:ascii="Times New Roman" w:hAnsi="Times New Roman" w:cs="Times New Roman"/>
          <w:sz w:val="24"/>
          <w:szCs w:val="24"/>
        </w:rPr>
        <w:t>тенденції, які описані у</w:t>
      </w:r>
      <w:r w:rsidR="00CD5F7A">
        <w:rPr>
          <w:rFonts w:ascii="Times New Roman" w:hAnsi="Times New Roman" w:cs="Times New Roman"/>
          <w:sz w:val="24"/>
          <w:szCs w:val="24"/>
        </w:rPr>
        <w:t xml:space="preserve"> підрозділі про </w:t>
      </w:r>
      <w:proofErr w:type="spellStart"/>
      <w:r w:rsidR="00CD5F7A">
        <w:rPr>
          <w:rFonts w:ascii="Times New Roman" w:hAnsi="Times New Roman" w:cs="Times New Roman"/>
          <w:sz w:val="24"/>
          <w:szCs w:val="24"/>
        </w:rPr>
        <w:t>краудфандинг</w:t>
      </w:r>
      <w:proofErr w:type="spellEnd"/>
      <w:r w:rsidR="00CD5F7A">
        <w:rPr>
          <w:rFonts w:ascii="Times New Roman" w:hAnsi="Times New Roman" w:cs="Times New Roman"/>
          <w:sz w:val="24"/>
          <w:szCs w:val="24"/>
        </w:rPr>
        <w:t>. Зрештою, у багатьох випадках</w:t>
      </w:r>
      <w:r w:rsidR="00833EEF">
        <w:rPr>
          <w:rFonts w:ascii="Times New Roman" w:hAnsi="Times New Roman" w:cs="Times New Roman"/>
          <w:sz w:val="24"/>
          <w:szCs w:val="24"/>
        </w:rPr>
        <w:t xml:space="preserve"> відносини з бізнесом є насправді відносинами з фізичними особами – керівниками бізнесів, які приймають рішення про підтримку певних соціальних ініціатив.</w:t>
      </w:r>
      <w:r w:rsidR="00213022">
        <w:rPr>
          <w:rFonts w:ascii="Times New Roman" w:hAnsi="Times New Roman" w:cs="Times New Roman"/>
          <w:sz w:val="24"/>
          <w:szCs w:val="24"/>
        </w:rPr>
        <w:t xml:space="preserve"> </w:t>
      </w:r>
    </w:p>
    <w:p w14:paraId="29FA0A8A" w14:textId="77777777" w:rsidR="0066082A" w:rsidRDefault="00213022" w:rsidP="00CD5F7A">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Респонденти</w:t>
      </w:r>
      <w:r w:rsidR="00C706B2">
        <w:rPr>
          <w:rFonts w:ascii="Times New Roman" w:hAnsi="Times New Roman" w:cs="Times New Roman"/>
          <w:sz w:val="24"/>
          <w:szCs w:val="24"/>
        </w:rPr>
        <w:t>, які мають значний досвід роботи із бізнесом,</w:t>
      </w:r>
      <w:r>
        <w:rPr>
          <w:rFonts w:ascii="Times New Roman" w:hAnsi="Times New Roman" w:cs="Times New Roman"/>
          <w:sz w:val="24"/>
          <w:szCs w:val="24"/>
        </w:rPr>
        <w:t xml:space="preserve"> відзначають, що відмінність </w:t>
      </w:r>
      <w:r w:rsidR="00C706B2">
        <w:rPr>
          <w:rFonts w:ascii="Times New Roman" w:hAnsi="Times New Roman" w:cs="Times New Roman"/>
          <w:sz w:val="24"/>
          <w:szCs w:val="24"/>
        </w:rPr>
        <w:t>у роботі зі внесками фізичних осіб та корпоративних суб’єктів полягає у тому, що залучення ресурсів корпоративних суб’єктів є більш дорогим</w:t>
      </w:r>
      <w:r w:rsidR="00945388">
        <w:rPr>
          <w:rFonts w:ascii="Times New Roman" w:hAnsi="Times New Roman" w:cs="Times New Roman"/>
          <w:sz w:val="24"/>
          <w:szCs w:val="24"/>
        </w:rPr>
        <w:t xml:space="preserve"> (</w:t>
      </w:r>
      <w:r w:rsidR="00017205">
        <w:rPr>
          <w:rFonts w:ascii="Times New Roman" w:hAnsi="Times New Roman" w:cs="Times New Roman"/>
          <w:sz w:val="24"/>
          <w:szCs w:val="24"/>
        </w:rPr>
        <w:t>тобто,</w:t>
      </w:r>
      <w:r w:rsidR="00945388">
        <w:rPr>
          <w:rFonts w:ascii="Times New Roman" w:hAnsi="Times New Roman" w:cs="Times New Roman"/>
          <w:sz w:val="24"/>
          <w:szCs w:val="24"/>
        </w:rPr>
        <w:t xml:space="preserve"> </w:t>
      </w:r>
      <w:r w:rsidR="002E23F0">
        <w:rPr>
          <w:rFonts w:ascii="Times New Roman" w:hAnsi="Times New Roman" w:cs="Times New Roman"/>
          <w:sz w:val="24"/>
          <w:szCs w:val="24"/>
        </w:rPr>
        <w:t xml:space="preserve">у сенсі </w:t>
      </w:r>
      <w:r w:rsidR="00945388">
        <w:rPr>
          <w:rFonts w:ascii="Times New Roman" w:hAnsi="Times New Roman" w:cs="Times New Roman"/>
          <w:sz w:val="24"/>
          <w:szCs w:val="24"/>
        </w:rPr>
        <w:t>співвідношення</w:t>
      </w:r>
      <w:r w:rsidR="00017205">
        <w:rPr>
          <w:rFonts w:ascii="Times New Roman" w:hAnsi="Times New Roman" w:cs="Times New Roman"/>
          <w:sz w:val="24"/>
          <w:szCs w:val="24"/>
        </w:rPr>
        <w:t xml:space="preserve"> сил та ресурсів, витрачених на залучення </w:t>
      </w:r>
      <w:r w:rsidR="002E23F0">
        <w:rPr>
          <w:rFonts w:ascii="Times New Roman" w:hAnsi="Times New Roman" w:cs="Times New Roman"/>
          <w:sz w:val="24"/>
          <w:szCs w:val="24"/>
        </w:rPr>
        <w:t>ресурсів</w:t>
      </w:r>
      <w:r w:rsidR="003273DF">
        <w:rPr>
          <w:rFonts w:ascii="Times New Roman" w:hAnsi="Times New Roman" w:cs="Times New Roman"/>
          <w:sz w:val="24"/>
          <w:szCs w:val="24"/>
        </w:rPr>
        <w:t>, та розміру залучених ресурсів, робота з приватними благодійниками є дешевшою.</w:t>
      </w:r>
    </w:p>
    <w:p w14:paraId="4CB79D49" w14:textId="05122154" w:rsidR="00213022" w:rsidRDefault="0066082A" w:rsidP="0066082A">
      <w:pPr>
        <w:spacing w:before="240" w:after="0" w:line="240" w:lineRule="auto"/>
        <w:ind w:left="-396"/>
        <w:jc w:val="both"/>
        <w:rPr>
          <w:rFonts w:ascii="Times New Roman" w:hAnsi="Times New Roman" w:cs="Times New Roman"/>
          <w:i/>
          <w:iCs/>
          <w:sz w:val="20"/>
          <w:szCs w:val="20"/>
        </w:rPr>
      </w:pPr>
      <w:r w:rsidRPr="00923711">
        <w:rPr>
          <w:rFonts w:ascii="Times New Roman" w:hAnsi="Times New Roman" w:cs="Times New Roman"/>
          <w:i/>
          <w:iCs/>
          <w:sz w:val="20"/>
          <w:szCs w:val="20"/>
        </w:rPr>
        <w:lastRenderedPageBreak/>
        <w:t>«</w:t>
      </w:r>
      <w:r w:rsidRPr="00923711">
        <w:rPr>
          <w:rFonts w:ascii="Times New Roman" w:hAnsi="Times New Roman" w:cs="Times New Roman"/>
          <w:i/>
          <w:iCs/>
          <w:sz w:val="20"/>
          <w:szCs w:val="20"/>
        </w:rPr>
        <w:t xml:space="preserve">Якщо говорити про корпоративного благодійника, то найбільший недолік – це </w:t>
      </w:r>
      <w:proofErr w:type="spellStart"/>
      <w:r w:rsidRPr="00923711">
        <w:rPr>
          <w:rFonts w:ascii="Times New Roman" w:hAnsi="Times New Roman" w:cs="Times New Roman"/>
          <w:i/>
          <w:iCs/>
          <w:sz w:val="20"/>
          <w:szCs w:val="20"/>
        </w:rPr>
        <w:t>дороговизна</w:t>
      </w:r>
      <w:proofErr w:type="spellEnd"/>
      <w:r w:rsidRPr="00923711">
        <w:rPr>
          <w:rFonts w:ascii="Times New Roman" w:hAnsi="Times New Roman" w:cs="Times New Roman"/>
          <w:i/>
          <w:iCs/>
          <w:sz w:val="20"/>
          <w:szCs w:val="20"/>
        </w:rPr>
        <w:t xml:space="preserve">. Для того, щоб залучити той самий мільйон гривень потрібно щось підготувати для компанії (це може зайняти десь до півроку), а побудувати відносини – це ще довше. Але якщо навіть вже побудовані відносини, то просто узгодити якусь акцію чи узгодити виділення мільйона гривень спокійно за півроку – на це підуть зусилля </w:t>
      </w:r>
      <w:proofErr w:type="spellStart"/>
      <w:r w:rsidRPr="00923711">
        <w:rPr>
          <w:rFonts w:ascii="Times New Roman" w:hAnsi="Times New Roman" w:cs="Times New Roman"/>
          <w:i/>
          <w:iCs/>
          <w:sz w:val="20"/>
          <w:szCs w:val="20"/>
        </w:rPr>
        <w:t>фандрейзерів</w:t>
      </w:r>
      <w:proofErr w:type="spellEnd"/>
      <w:r w:rsidRPr="00923711">
        <w:rPr>
          <w:rFonts w:ascii="Times New Roman" w:hAnsi="Times New Roman" w:cs="Times New Roman"/>
          <w:i/>
          <w:iCs/>
          <w:sz w:val="20"/>
          <w:szCs w:val="20"/>
        </w:rPr>
        <w:t xml:space="preserve">, які будуть над цим постійно працювати. Потім якісь юридичні аспекти: давайте укладемо договір, а такий договір нам не підходить, а давайте інакший, а оце ми не можемо, а оце не хочемо… Ну й де-факто компанії могли б витрачати більше на благодійність, але ще не готові, тому об’єктивно суми порівняно з тим, що ми можемо отримати від індивідуальних благодійників, вони не великі. Вкладення ресурсу у вигляді часу та зарплат </w:t>
      </w:r>
      <w:proofErr w:type="spellStart"/>
      <w:r w:rsidRPr="00923711">
        <w:rPr>
          <w:rFonts w:ascii="Times New Roman" w:hAnsi="Times New Roman" w:cs="Times New Roman"/>
          <w:i/>
          <w:iCs/>
          <w:sz w:val="20"/>
          <w:szCs w:val="20"/>
        </w:rPr>
        <w:t>фандрейзерів</w:t>
      </w:r>
      <w:proofErr w:type="spellEnd"/>
      <w:r w:rsidRPr="00923711">
        <w:rPr>
          <w:rFonts w:ascii="Times New Roman" w:hAnsi="Times New Roman" w:cs="Times New Roman"/>
          <w:i/>
          <w:iCs/>
          <w:sz w:val="20"/>
          <w:szCs w:val="20"/>
        </w:rPr>
        <w:t xml:space="preserve"> відносно до отриманих сум є не таким вигідним.</w:t>
      </w:r>
      <w:r w:rsidR="00923711" w:rsidRPr="00923711">
        <w:rPr>
          <w:rFonts w:ascii="Times New Roman" w:hAnsi="Times New Roman" w:cs="Times New Roman"/>
          <w:i/>
          <w:iCs/>
          <w:sz w:val="20"/>
          <w:szCs w:val="20"/>
        </w:rPr>
        <w:t>»</w:t>
      </w:r>
      <w:r w:rsidR="00D4572B">
        <w:rPr>
          <w:rFonts w:ascii="Times New Roman" w:hAnsi="Times New Roman" w:cs="Times New Roman"/>
          <w:i/>
          <w:iCs/>
          <w:sz w:val="20"/>
          <w:szCs w:val="20"/>
        </w:rPr>
        <w:t xml:space="preserve"> </w:t>
      </w:r>
      <w:r w:rsidR="009722C2" w:rsidRPr="00D8246D">
        <w:rPr>
          <w:rFonts w:ascii="Times New Roman" w:hAnsi="Times New Roman" w:cs="Times New Roman"/>
          <w:i/>
          <w:iCs/>
          <w:sz w:val="20"/>
          <w:szCs w:val="20"/>
        </w:rPr>
        <w:t>—</w:t>
      </w:r>
      <w:r w:rsidR="009722C2">
        <w:rPr>
          <w:rFonts w:ascii="Times New Roman" w:hAnsi="Times New Roman" w:cs="Times New Roman"/>
          <w:i/>
          <w:iCs/>
          <w:sz w:val="20"/>
          <w:szCs w:val="20"/>
        </w:rPr>
        <w:t xml:space="preserve"> </w:t>
      </w:r>
      <w:r w:rsidR="009722C2" w:rsidRPr="009722C2">
        <w:rPr>
          <w:rFonts w:ascii="Times New Roman" w:hAnsi="Times New Roman" w:cs="Times New Roman"/>
          <w:sz w:val="20"/>
          <w:szCs w:val="20"/>
        </w:rPr>
        <w:t>Респондент 36</w:t>
      </w:r>
    </w:p>
    <w:p w14:paraId="4B262FC4" w14:textId="4CD508F6" w:rsidR="00D4572B" w:rsidRDefault="00D4572B" w:rsidP="0066082A">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ab/>
      </w:r>
      <w:r w:rsidR="00D7406B">
        <w:rPr>
          <w:rFonts w:ascii="Times New Roman" w:hAnsi="Times New Roman" w:cs="Times New Roman"/>
          <w:sz w:val="24"/>
          <w:szCs w:val="24"/>
        </w:rPr>
        <w:t>Посилюють цей недолік також і більші вимоги до звітності при роботі з корпоративними донорами, що робить більш вигідн</w:t>
      </w:r>
      <w:r w:rsidR="00EE542B">
        <w:rPr>
          <w:rFonts w:ascii="Times New Roman" w:hAnsi="Times New Roman" w:cs="Times New Roman"/>
          <w:sz w:val="24"/>
          <w:szCs w:val="24"/>
        </w:rPr>
        <w:t>ою роботу з фізичними особами, які є керівниками бізнесів.</w:t>
      </w:r>
    </w:p>
    <w:p w14:paraId="725964D1" w14:textId="3E6FC626" w:rsidR="00EE542B" w:rsidRDefault="00B21BCA" w:rsidP="00EA24C3">
      <w:pPr>
        <w:spacing w:before="240" w:after="0" w:line="240" w:lineRule="auto"/>
        <w:ind w:left="-396"/>
        <w:jc w:val="both"/>
        <w:rPr>
          <w:rFonts w:ascii="Times New Roman" w:hAnsi="Times New Roman" w:cs="Times New Roman"/>
          <w:i/>
          <w:iCs/>
          <w:sz w:val="20"/>
          <w:szCs w:val="20"/>
        </w:rPr>
      </w:pPr>
      <w:r w:rsidRPr="0053401E">
        <w:rPr>
          <w:rFonts w:ascii="Times New Roman" w:hAnsi="Times New Roman" w:cs="Times New Roman"/>
          <w:i/>
          <w:iCs/>
          <w:sz w:val="20"/>
          <w:szCs w:val="20"/>
        </w:rPr>
        <w:t>«</w:t>
      </w:r>
      <w:r w:rsidRPr="0053401E">
        <w:rPr>
          <w:rFonts w:ascii="Times New Roman" w:hAnsi="Times New Roman" w:cs="Times New Roman"/>
          <w:i/>
          <w:iCs/>
          <w:sz w:val="20"/>
          <w:szCs w:val="20"/>
        </w:rPr>
        <w:t>В Україні</w:t>
      </w:r>
      <w:r w:rsidRPr="0053401E">
        <w:rPr>
          <w:rFonts w:ascii="Times New Roman" w:hAnsi="Times New Roman" w:cs="Times New Roman"/>
          <w:i/>
          <w:iCs/>
          <w:sz w:val="20"/>
          <w:szCs w:val="20"/>
        </w:rPr>
        <w:t xml:space="preserve"> </w:t>
      </w:r>
      <w:r w:rsidRPr="0053401E">
        <w:rPr>
          <w:rFonts w:ascii="Times New Roman" w:hAnsi="Times New Roman" w:cs="Times New Roman"/>
          <w:i/>
          <w:iCs/>
          <w:sz w:val="20"/>
          <w:szCs w:val="20"/>
        </w:rPr>
        <w:t xml:space="preserve">робота з юридичними особами часто зводиться до роботи з фізичними особами. І тоді </w:t>
      </w:r>
      <w:r w:rsidRPr="0053401E">
        <w:rPr>
          <w:rFonts w:ascii="Times New Roman" w:hAnsi="Times New Roman" w:cs="Times New Roman"/>
          <w:i/>
          <w:iCs/>
          <w:sz w:val="20"/>
          <w:szCs w:val="20"/>
        </w:rPr>
        <w:t xml:space="preserve">мені </w:t>
      </w:r>
      <w:r w:rsidRPr="0053401E">
        <w:rPr>
          <w:rFonts w:ascii="Times New Roman" w:hAnsi="Times New Roman" w:cs="Times New Roman"/>
          <w:i/>
          <w:iCs/>
          <w:sz w:val="20"/>
          <w:szCs w:val="20"/>
        </w:rPr>
        <w:t>простіше</w:t>
      </w:r>
      <w:r w:rsidRPr="0053401E">
        <w:rPr>
          <w:rFonts w:ascii="Times New Roman" w:hAnsi="Times New Roman" w:cs="Times New Roman"/>
          <w:i/>
          <w:iCs/>
          <w:sz w:val="20"/>
          <w:szCs w:val="20"/>
        </w:rPr>
        <w:t xml:space="preserve"> </w:t>
      </w:r>
      <w:r w:rsidRPr="0053401E">
        <w:rPr>
          <w:rFonts w:ascii="Times New Roman" w:hAnsi="Times New Roman" w:cs="Times New Roman"/>
          <w:i/>
          <w:iCs/>
          <w:sz w:val="20"/>
          <w:szCs w:val="20"/>
        </w:rPr>
        <w:t xml:space="preserve">умовно не йти до </w:t>
      </w:r>
      <w:proofErr w:type="spellStart"/>
      <w:r w:rsidRPr="0053401E">
        <w:rPr>
          <w:rFonts w:ascii="Times New Roman" w:hAnsi="Times New Roman" w:cs="Times New Roman"/>
          <w:i/>
          <w:iCs/>
          <w:sz w:val="20"/>
          <w:szCs w:val="20"/>
        </w:rPr>
        <w:t>Ajax</w:t>
      </w:r>
      <w:proofErr w:type="spellEnd"/>
      <w:r w:rsidRPr="0053401E">
        <w:rPr>
          <w:rFonts w:ascii="Times New Roman" w:hAnsi="Times New Roman" w:cs="Times New Roman"/>
          <w:i/>
          <w:iCs/>
          <w:sz w:val="20"/>
          <w:szCs w:val="20"/>
        </w:rPr>
        <w:t xml:space="preserve">, а йти безпосередньо до Конотопського домовлятися. І це буде дешевше, ніж для </w:t>
      </w:r>
      <w:proofErr w:type="spellStart"/>
      <w:r w:rsidRPr="0053401E">
        <w:rPr>
          <w:rFonts w:ascii="Times New Roman" w:hAnsi="Times New Roman" w:cs="Times New Roman"/>
          <w:i/>
          <w:iCs/>
          <w:sz w:val="20"/>
          <w:szCs w:val="20"/>
        </w:rPr>
        <w:t>Ajax</w:t>
      </w:r>
      <w:proofErr w:type="spellEnd"/>
      <w:r w:rsidRPr="0053401E">
        <w:rPr>
          <w:rFonts w:ascii="Times New Roman" w:hAnsi="Times New Roman" w:cs="Times New Roman"/>
          <w:i/>
          <w:iCs/>
          <w:sz w:val="20"/>
          <w:szCs w:val="20"/>
        </w:rPr>
        <w:t>-у готувати якісь там великі гарні презентаці</w:t>
      </w:r>
      <w:r w:rsidRPr="0053401E">
        <w:rPr>
          <w:rFonts w:ascii="Times New Roman" w:hAnsi="Times New Roman" w:cs="Times New Roman"/>
          <w:i/>
          <w:iCs/>
          <w:sz w:val="20"/>
          <w:szCs w:val="20"/>
        </w:rPr>
        <w:t>ї</w:t>
      </w:r>
      <w:r w:rsidRPr="0053401E">
        <w:rPr>
          <w:rFonts w:ascii="Times New Roman" w:hAnsi="Times New Roman" w:cs="Times New Roman"/>
          <w:i/>
          <w:iCs/>
          <w:sz w:val="20"/>
          <w:szCs w:val="20"/>
        </w:rPr>
        <w:t xml:space="preserve">, думати над </w:t>
      </w:r>
      <w:proofErr w:type="spellStart"/>
      <w:r w:rsidRPr="0053401E">
        <w:rPr>
          <w:rFonts w:ascii="Times New Roman" w:hAnsi="Times New Roman" w:cs="Times New Roman"/>
          <w:i/>
          <w:iCs/>
          <w:sz w:val="20"/>
          <w:szCs w:val="20"/>
        </w:rPr>
        <w:t>механікою</w:t>
      </w:r>
      <w:proofErr w:type="spellEnd"/>
      <w:r w:rsidRPr="0053401E">
        <w:rPr>
          <w:rFonts w:ascii="Times New Roman" w:hAnsi="Times New Roman" w:cs="Times New Roman"/>
          <w:i/>
          <w:iCs/>
          <w:sz w:val="20"/>
          <w:szCs w:val="20"/>
        </w:rPr>
        <w:t xml:space="preserve"> акцій</w:t>
      </w:r>
      <w:r w:rsidRPr="0053401E">
        <w:rPr>
          <w:rFonts w:ascii="Times New Roman" w:hAnsi="Times New Roman" w:cs="Times New Roman"/>
          <w:i/>
          <w:iCs/>
          <w:sz w:val="20"/>
          <w:szCs w:val="20"/>
        </w:rPr>
        <w:t xml:space="preserve"> тощо… </w:t>
      </w:r>
      <w:r w:rsidR="00D824CE" w:rsidRPr="0053401E">
        <w:rPr>
          <w:rFonts w:ascii="Times New Roman" w:hAnsi="Times New Roman" w:cs="Times New Roman"/>
          <w:i/>
          <w:iCs/>
          <w:sz w:val="20"/>
          <w:szCs w:val="20"/>
        </w:rPr>
        <w:t>Р</w:t>
      </w:r>
      <w:r w:rsidR="00D824CE" w:rsidRPr="0053401E">
        <w:rPr>
          <w:rFonts w:ascii="Times New Roman" w:hAnsi="Times New Roman" w:cs="Times New Roman"/>
          <w:i/>
          <w:iCs/>
          <w:sz w:val="20"/>
          <w:szCs w:val="20"/>
        </w:rPr>
        <w:t xml:space="preserve">азом з тим посилюються вимоги до звітності. </w:t>
      </w:r>
      <w:r w:rsidR="0083171B" w:rsidRPr="0053401E">
        <w:rPr>
          <w:rFonts w:ascii="Times New Roman" w:hAnsi="Times New Roman" w:cs="Times New Roman"/>
          <w:i/>
          <w:iCs/>
          <w:sz w:val="20"/>
          <w:szCs w:val="20"/>
        </w:rPr>
        <w:t>П</w:t>
      </w:r>
      <w:r w:rsidR="00D824CE" w:rsidRPr="0053401E">
        <w:rPr>
          <w:rFonts w:ascii="Times New Roman" w:hAnsi="Times New Roman" w:cs="Times New Roman"/>
          <w:i/>
          <w:iCs/>
          <w:sz w:val="20"/>
          <w:szCs w:val="20"/>
        </w:rPr>
        <w:t xml:space="preserve">роблема в чому: виникає необхідність ідентифікувати їх конкретний внесок, а тому його не можна включити до пулу, який іде на програму. Звіт за програмою їм не підходить, бо давайте накладні, які свідчитимуть, куди пішов саме наш внесок. Або бувало, що звіт за програму підходить, а через два місяці просять дати накладні. Під що вам дати накладні? Ви дали мільйон, а витрати програми – 16 мільйонів. Вам під 16 мільйонів накладні? Давайте сюди невеличкий причіп, ми вам завантажимо паперів. Ну ясно що про причіп – це гіпербола. </w:t>
      </w:r>
      <w:r w:rsidR="0053401E" w:rsidRPr="0053401E">
        <w:rPr>
          <w:rFonts w:ascii="Times New Roman" w:hAnsi="Times New Roman" w:cs="Times New Roman"/>
          <w:i/>
          <w:iCs/>
          <w:sz w:val="20"/>
          <w:szCs w:val="20"/>
        </w:rPr>
        <w:t>Але якщо в</w:t>
      </w:r>
      <w:r w:rsidR="00D824CE" w:rsidRPr="0053401E">
        <w:rPr>
          <w:rFonts w:ascii="Times New Roman" w:hAnsi="Times New Roman" w:cs="Times New Roman"/>
          <w:i/>
          <w:iCs/>
          <w:sz w:val="20"/>
          <w:szCs w:val="20"/>
        </w:rPr>
        <w:t>и хочете накладні на свій мільйон</w:t>
      </w:r>
      <w:r w:rsidR="0053401E" w:rsidRPr="0053401E">
        <w:rPr>
          <w:rFonts w:ascii="Times New Roman" w:hAnsi="Times New Roman" w:cs="Times New Roman"/>
          <w:i/>
          <w:iCs/>
          <w:sz w:val="20"/>
          <w:szCs w:val="20"/>
        </w:rPr>
        <w:t>, я</w:t>
      </w:r>
      <w:r w:rsidR="00D824CE" w:rsidRPr="0053401E">
        <w:rPr>
          <w:rFonts w:ascii="Times New Roman" w:hAnsi="Times New Roman" w:cs="Times New Roman"/>
          <w:i/>
          <w:iCs/>
          <w:sz w:val="20"/>
          <w:szCs w:val="20"/>
        </w:rPr>
        <w:t xml:space="preserve"> вам не можу сказати, який конкретно флакон був куплений за ваш мільйон, а який – за інші 15.</w:t>
      </w:r>
      <w:r w:rsidR="0053401E" w:rsidRPr="0053401E">
        <w:rPr>
          <w:rFonts w:ascii="Times New Roman" w:hAnsi="Times New Roman" w:cs="Times New Roman"/>
          <w:i/>
          <w:iCs/>
          <w:sz w:val="20"/>
          <w:szCs w:val="20"/>
        </w:rPr>
        <w:t xml:space="preserve">» </w:t>
      </w:r>
      <w:r w:rsidR="009722C2" w:rsidRPr="00D8246D">
        <w:rPr>
          <w:rFonts w:ascii="Times New Roman" w:hAnsi="Times New Roman" w:cs="Times New Roman"/>
          <w:i/>
          <w:iCs/>
          <w:sz w:val="20"/>
          <w:szCs w:val="20"/>
        </w:rPr>
        <w:t>—</w:t>
      </w:r>
      <w:r w:rsidR="009722C2">
        <w:rPr>
          <w:rFonts w:ascii="Times New Roman" w:hAnsi="Times New Roman" w:cs="Times New Roman"/>
          <w:i/>
          <w:iCs/>
          <w:sz w:val="20"/>
          <w:szCs w:val="20"/>
        </w:rPr>
        <w:t xml:space="preserve"> </w:t>
      </w:r>
      <w:r w:rsidR="009722C2" w:rsidRPr="009722C2">
        <w:rPr>
          <w:rFonts w:ascii="Times New Roman" w:hAnsi="Times New Roman" w:cs="Times New Roman"/>
          <w:sz w:val="20"/>
          <w:szCs w:val="20"/>
        </w:rPr>
        <w:t>Респондент 36</w:t>
      </w:r>
    </w:p>
    <w:p w14:paraId="43250836" w14:textId="056D6DE8" w:rsidR="000E6EC3" w:rsidRDefault="000E6EC3" w:rsidP="00EA24C3">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ab/>
        <w:t xml:space="preserve">Робота з бізнесом, як і </w:t>
      </w:r>
      <w:proofErr w:type="spellStart"/>
      <w:r>
        <w:rPr>
          <w:rFonts w:ascii="Times New Roman" w:hAnsi="Times New Roman" w:cs="Times New Roman"/>
          <w:sz w:val="24"/>
          <w:szCs w:val="24"/>
        </w:rPr>
        <w:t>краудфандинг</w:t>
      </w:r>
      <w:proofErr w:type="spellEnd"/>
      <w:r>
        <w:rPr>
          <w:rFonts w:ascii="Times New Roman" w:hAnsi="Times New Roman" w:cs="Times New Roman"/>
          <w:sz w:val="24"/>
          <w:szCs w:val="24"/>
        </w:rPr>
        <w:t>, вимагає від ОГС розвитку комунікаційних навичок, адже залучення коштів бізнесу часто відбувається на засадах особистого спілкування та підтримки контактів. Для організації це означає те, що потрібні кадрові ресурси, які забезпечуватимуть цю комунікацію із благодійниками.</w:t>
      </w:r>
    </w:p>
    <w:p w14:paraId="668F92FC" w14:textId="00698EF9" w:rsidR="000E6EC3" w:rsidRDefault="000E6EC3" w:rsidP="00EA24C3">
      <w:pPr>
        <w:spacing w:before="240" w:after="0" w:line="240" w:lineRule="auto"/>
        <w:ind w:left="-396"/>
        <w:jc w:val="both"/>
        <w:rPr>
          <w:rFonts w:ascii="Times New Roman" w:hAnsi="Times New Roman" w:cs="Times New Roman"/>
          <w:i/>
          <w:iCs/>
          <w:sz w:val="20"/>
          <w:szCs w:val="20"/>
        </w:rPr>
      </w:pPr>
      <w:r w:rsidRPr="000211AB">
        <w:rPr>
          <w:rFonts w:ascii="Times New Roman" w:hAnsi="Times New Roman" w:cs="Times New Roman"/>
          <w:i/>
          <w:iCs/>
          <w:sz w:val="20"/>
          <w:szCs w:val="20"/>
        </w:rPr>
        <w:t>«</w:t>
      </w:r>
      <w:r w:rsidRPr="000211AB">
        <w:rPr>
          <w:rFonts w:ascii="Times New Roman" w:hAnsi="Times New Roman" w:cs="Times New Roman"/>
          <w:i/>
          <w:iCs/>
          <w:sz w:val="20"/>
          <w:szCs w:val="20"/>
        </w:rPr>
        <w:t>Це все на людських контактах і бажанні і вмінні їх підтримуват</w:t>
      </w:r>
      <w:r w:rsidR="000211AB" w:rsidRPr="000211AB">
        <w:rPr>
          <w:rFonts w:ascii="Times New Roman" w:hAnsi="Times New Roman" w:cs="Times New Roman"/>
          <w:i/>
          <w:iCs/>
          <w:sz w:val="20"/>
          <w:szCs w:val="20"/>
        </w:rPr>
        <w:t>и</w:t>
      </w:r>
      <w:r w:rsidRPr="000211AB">
        <w:rPr>
          <w:rFonts w:ascii="Times New Roman" w:hAnsi="Times New Roman" w:cs="Times New Roman"/>
          <w:i/>
          <w:iCs/>
          <w:sz w:val="20"/>
          <w:szCs w:val="20"/>
        </w:rPr>
        <w:t>, розвиват</w:t>
      </w:r>
      <w:r w:rsidR="000211AB" w:rsidRPr="000211AB">
        <w:rPr>
          <w:rFonts w:ascii="Times New Roman" w:hAnsi="Times New Roman" w:cs="Times New Roman"/>
          <w:i/>
          <w:iCs/>
          <w:sz w:val="20"/>
          <w:szCs w:val="20"/>
        </w:rPr>
        <w:t xml:space="preserve">и </w:t>
      </w:r>
      <w:r w:rsidRPr="000211AB">
        <w:rPr>
          <w:rFonts w:ascii="Times New Roman" w:hAnsi="Times New Roman" w:cs="Times New Roman"/>
          <w:i/>
          <w:iCs/>
          <w:sz w:val="20"/>
          <w:szCs w:val="20"/>
        </w:rPr>
        <w:t>і примножуват</w:t>
      </w:r>
      <w:r w:rsidR="000211AB" w:rsidRPr="000211AB">
        <w:rPr>
          <w:rFonts w:ascii="Times New Roman" w:hAnsi="Times New Roman" w:cs="Times New Roman"/>
          <w:i/>
          <w:iCs/>
          <w:sz w:val="20"/>
          <w:szCs w:val="20"/>
        </w:rPr>
        <w:t>и</w:t>
      </w:r>
      <w:r w:rsidRPr="000211AB">
        <w:rPr>
          <w:rFonts w:ascii="Times New Roman" w:hAnsi="Times New Roman" w:cs="Times New Roman"/>
          <w:i/>
          <w:iCs/>
          <w:sz w:val="20"/>
          <w:szCs w:val="20"/>
        </w:rPr>
        <w:t xml:space="preserve">. Це нелегкий процес, це не значить, що ви завтра прийдете, і вам дадуть мільйон. І в нас цим займається ціла окрема людина, бо з усіма спонсорами треба не тільки їх притягнути, їх ще треба </w:t>
      </w:r>
      <w:r w:rsidR="000211AB" w:rsidRPr="000211AB">
        <w:rPr>
          <w:rFonts w:ascii="Times New Roman" w:hAnsi="Times New Roman" w:cs="Times New Roman"/>
          <w:i/>
          <w:iCs/>
          <w:sz w:val="20"/>
          <w:szCs w:val="20"/>
        </w:rPr>
        <w:t>«</w:t>
      </w:r>
      <w:r w:rsidRPr="000211AB">
        <w:rPr>
          <w:rFonts w:ascii="Times New Roman" w:hAnsi="Times New Roman" w:cs="Times New Roman"/>
          <w:i/>
          <w:iCs/>
          <w:sz w:val="20"/>
          <w:szCs w:val="20"/>
        </w:rPr>
        <w:t>кружить</w:t>
      </w:r>
      <w:r w:rsidR="000211AB" w:rsidRPr="000211AB">
        <w:rPr>
          <w:rFonts w:ascii="Times New Roman" w:hAnsi="Times New Roman" w:cs="Times New Roman"/>
          <w:i/>
          <w:iCs/>
          <w:sz w:val="20"/>
          <w:szCs w:val="20"/>
        </w:rPr>
        <w:t>»</w:t>
      </w:r>
      <w:r w:rsidRPr="000211AB">
        <w:rPr>
          <w:rFonts w:ascii="Times New Roman" w:hAnsi="Times New Roman" w:cs="Times New Roman"/>
          <w:i/>
          <w:iCs/>
          <w:sz w:val="20"/>
          <w:szCs w:val="20"/>
        </w:rPr>
        <w:t>. Тобто їм треба ще показуват</w:t>
      </w:r>
      <w:r w:rsidR="000211AB" w:rsidRPr="000211AB">
        <w:rPr>
          <w:rFonts w:ascii="Times New Roman" w:hAnsi="Times New Roman" w:cs="Times New Roman"/>
          <w:i/>
          <w:iCs/>
          <w:sz w:val="20"/>
          <w:szCs w:val="20"/>
        </w:rPr>
        <w:t>и</w:t>
      </w:r>
      <w:r w:rsidRPr="000211AB">
        <w:rPr>
          <w:rFonts w:ascii="Times New Roman" w:hAnsi="Times New Roman" w:cs="Times New Roman"/>
          <w:i/>
          <w:iCs/>
          <w:sz w:val="20"/>
          <w:szCs w:val="20"/>
        </w:rPr>
        <w:t xml:space="preserve"> якийсь результат їхніх капіталовкладень, їм треба готувати якусь час від часу звітність, з ними треба час від часу ходити на каву, запрошувати до себе. Різні люди вимагають різного підходу. Хтось хоче це робити максимально </w:t>
      </w:r>
      <w:proofErr w:type="spellStart"/>
      <w:r w:rsidRPr="000211AB">
        <w:rPr>
          <w:rFonts w:ascii="Times New Roman" w:hAnsi="Times New Roman" w:cs="Times New Roman"/>
          <w:i/>
          <w:iCs/>
          <w:sz w:val="20"/>
          <w:szCs w:val="20"/>
        </w:rPr>
        <w:t>рідко</w:t>
      </w:r>
      <w:proofErr w:type="spellEnd"/>
      <w:r w:rsidRPr="000211AB">
        <w:rPr>
          <w:rFonts w:ascii="Times New Roman" w:hAnsi="Times New Roman" w:cs="Times New Roman"/>
          <w:i/>
          <w:iCs/>
          <w:sz w:val="20"/>
          <w:szCs w:val="20"/>
        </w:rPr>
        <w:t>, і для нього навіть раз в рік зустріч — це вже стрес, є такі. Хтось хоче раз у місяць, щоб ми з ним пили каву. Хтось хоче, щоб його якось… Щось хоче, якусь подяку від когось, або щоб його познайомили з героєм України, яким від захоплюється. Це індивідуальних підхід, який вимагає роботи.</w:t>
      </w:r>
      <w:r w:rsidR="000211AB" w:rsidRPr="000211AB">
        <w:rPr>
          <w:rFonts w:ascii="Times New Roman" w:hAnsi="Times New Roman" w:cs="Times New Roman"/>
          <w:i/>
          <w:iCs/>
          <w:sz w:val="20"/>
          <w:szCs w:val="20"/>
        </w:rPr>
        <w:t xml:space="preserve">» </w:t>
      </w:r>
      <w:r w:rsidR="00A14039" w:rsidRPr="00D8246D">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A14039">
        <w:rPr>
          <w:rFonts w:ascii="Times New Roman" w:hAnsi="Times New Roman" w:cs="Times New Roman"/>
          <w:sz w:val="20"/>
          <w:szCs w:val="20"/>
        </w:rPr>
        <w:t>Респондент 37</w:t>
      </w:r>
    </w:p>
    <w:p w14:paraId="23C7CE42" w14:textId="7B89DEC0" w:rsidR="0059386D" w:rsidRDefault="0022092B" w:rsidP="0022092B">
      <w:pPr>
        <w:spacing w:before="240" w:after="0" w:line="240" w:lineRule="auto"/>
        <w:ind w:left="-396"/>
        <w:jc w:val="both"/>
        <w:rPr>
          <w:rFonts w:ascii="Times New Roman" w:hAnsi="Times New Roman" w:cs="Times New Roman"/>
          <w:i/>
          <w:iCs/>
          <w:sz w:val="20"/>
          <w:szCs w:val="20"/>
        </w:rPr>
      </w:pPr>
      <w:r>
        <w:rPr>
          <w:rFonts w:ascii="Times New Roman" w:hAnsi="Times New Roman" w:cs="Times New Roman"/>
          <w:i/>
          <w:iCs/>
          <w:sz w:val="20"/>
          <w:szCs w:val="20"/>
        </w:rPr>
        <w:t>«</w:t>
      </w:r>
      <w:r w:rsidR="00587DA3">
        <w:rPr>
          <w:rFonts w:ascii="Times New Roman" w:hAnsi="Times New Roman" w:cs="Times New Roman"/>
          <w:i/>
          <w:iCs/>
          <w:sz w:val="20"/>
          <w:szCs w:val="20"/>
        </w:rPr>
        <w:t>К</w:t>
      </w:r>
      <w:r w:rsidRPr="0022092B">
        <w:rPr>
          <w:rFonts w:ascii="Times New Roman" w:hAnsi="Times New Roman" w:cs="Times New Roman"/>
          <w:i/>
          <w:iCs/>
          <w:sz w:val="20"/>
          <w:szCs w:val="20"/>
        </w:rPr>
        <w:t xml:space="preserve">омунікація іде особисто, навіть якщо це представник бізнесу. У нас навіть якщо </w:t>
      </w:r>
      <w:proofErr w:type="spellStart"/>
      <w:r w:rsidRPr="0022092B">
        <w:rPr>
          <w:rFonts w:ascii="Times New Roman" w:hAnsi="Times New Roman" w:cs="Times New Roman"/>
          <w:i/>
          <w:iCs/>
          <w:sz w:val="20"/>
          <w:szCs w:val="20"/>
        </w:rPr>
        <w:t>донейтить</w:t>
      </w:r>
      <w:proofErr w:type="spellEnd"/>
      <w:r w:rsidRPr="0022092B">
        <w:rPr>
          <w:rFonts w:ascii="Times New Roman" w:hAnsi="Times New Roman" w:cs="Times New Roman"/>
          <w:i/>
          <w:iCs/>
          <w:sz w:val="20"/>
          <w:szCs w:val="20"/>
        </w:rPr>
        <w:t xml:space="preserve"> бізнес, то все одно — я ж домовляюся з конкретною людиною, тому це персонально</w:t>
      </w:r>
      <w:r w:rsidR="001A10BB">
        <w:rPr>
          <w:rFonts w:ascii="Times New Roman" w:hAnsi="Times New Roman" w:cs="Times New Roman"/>
          <w:i/>
          <w:iCs/>
          <w:sz w:val="20"/>
          <w:szCs w:val="20"/>
        </w:rPr>
        <w:t xml:space="preserve">… </w:t>
      </w:r>
      <w:r w:rsidR="001A10BB" w:rsidRPr="001A10BB">
        <w:rPr>
          <w:rFonts w:ascii="Times New Roman" w:hAnsi="Times New Roman" w:cs="Times New Roman"/>
          <w:i/>
          <w:iCs/>
          <w:sz w:val="20"/>
          <w:szCs w:val="20"/>
        </w:rPr>
        <w:t xml:space="preserve">Ми зрозуміли, що основна річ — це довіра, тобто якщо звертаюся я, мені мають довіряти. Це означає для мене, що з цією людиною в мене був якийсь попередній успішний досвід. Неважливо, в чому — в бізнес-проектах, в громадських проектах — але хоча би мінімальний успішний досвід. Це перший момент. Другий момент — це співпадіння по цінностях, і це непросто ідентифікувати. Я це відловлюю завдяки </w:t>
      </w:r>
      <w:proofErr w:type="spellStart"/>
      <w:r w:rsidR="001A10BB" w:rsidRPr="001A10BB">
        <w:rPr>
          <w:rFonts w:ascii="Times New Roman" w:hAnsi="Times New Roman" w:cs="Times New Roman"/>
          <w:i/>
          <w:iCs/>
          <w:sz w:val="20"/>
          <w:szCs w:val="20"/>
        </w:rPr>
        <w:t>активностям</w:t>
      </w:r>
      <w:proofErr w:type="spellEnd"/>
      <w:r w:rsidR="001A10BB" w:rsidRPr="001A10BB">
        <w:rPr>
          <w:rFonts w:ascii="Times New Roman" w:hAnsi="Times New Roman" w:cs="Times New Roman"/>
          <w:i/>
          <w:iCs/>
          <w:sz w:val="20"/>
          <w:szCs w:val="20"/>
        </w:rPr>
        <w:t xml:space="preserve"> в соцмережах, коли я бачу, що публікації мої, які стосуються громадської діяльності, людина </w:t>
      </w:r>
      <w:proofErr w:type="spellStart"/>
      <w:r w:rsidR="001A10BB" w:rsidRPr="001A10BB">
        <w:rPr>
          <w:rFonts w:ascii="Times New Roman" w:hAnsi="Times New Roman" w:cs="Times New Roman"/>
          <w:i/>
          <w:iCs/>
          <w:sz w:val="20"/>
          <w:szCs w:val="20"/>
        </w:rPr>
        <w:t>лайкає</w:t>
      </w:r>
      <w:proofErr w:type="spellEnd"/>
      <w:r w:rsidR="001A10BB" w:rsidRPr="001A10BB">
        <w:rPr>
          <w:rFonts w:ascii="Times New Roman" w:hAnsi="Times New Roman" w:cs="Times New Roman"/>
          <w:i/>
          <w:iCs/>
          <w:sz w:val="20"/>
          <w:szCs w:val="20"/>
        </w:rPr>
        <w:t xml:space="preserve"> — для мене це сигнал. Я просто </w:t>
      </w:r>
      <w:proofErr w:type="spellStart"/>
      <w:r w:rsidR="001A10BB" w:rsidRPr="001A10BB">
        <w:rPr>
          <w:rFonts w:ascii="Times New Roman" w:hAnsi="Times New Roman" w:cs="Times New Roman"/>
          <w:i/>
          <w:iCs/>
          <w:sz w:val="20"/>
          <w:szCs w:val="20"/>
        </w:rPr>
        <w:t>моніторю</w:t>
      </w:r>
      <w:proofErr w:type="spellEnd"/>
      <w:r w:rsidR="001A10BB" w:rsidRPr="001A10BB">
        <w:rPr>
          <w:rFonts w:ascii="Times New Roman" w:hAnsi="Times New Roman" w:cs="Times New Roman"/>
          <w:i/>
          <w:iCs/>
          <w:sz w:val="20"/>
          <w:szCs w:val="20"/>
        </w:rPr>
        <w:t xml:space="preserve">, ось я зробив публікацію, і відкриваю список людей, які </w:t>
      </w:r>
      <w:proofErr w:type="spellStart"/>
      <w:r w:rsidR="001A10BB" w:rsidRPr="001A10BB">
        <w:rPr>
          <w:rFonts w:ascii="Times New Roman" w:hAnsi="Times New Roman" w:cs="Times New Roman"/>
          <w:i/>
          <w:iCs/>
          <w:sz w:val="20"/>
          <w:szCs w:val="20"/>
        </w:rPr>
        <w:t>пролайкали</w:t>
      </w:r>
      <w:proofErr w:type="spellEnd"/>
      <w:r w:rsidR="001A10BB" w:rsidRPr="001A10BB">
        <w:rPr>
          <w:rFonts w:ascii="Times New Roman" w:hAnsi="Times New Roman" w:cs="Times New Roman"/>
          <w:i/>
          <w:iCs/>
          <w:sz w:val="20"/>
          <w:szCs w:val="20"/>
        </w:rPr>
        <w:t xml:space="preserve"> або </w:t>
      </w:r>
      <w:proofErr w:type="spellStart"/>
      <w:r w:rsidR="001A10BB" w:rsidRPr="001A10BB">
        <w:rPr>
          <w:rFonts w:ascii="Times New Roman" w:hAnsi="Times New Roman" w:cs="Times New Roman"/>
          <w:i/>
          <w:iCs/>
          <w:sz w:val="20"/>
          <w:szCs w:val="20"/>
        </w:rPr>
        <w:t>репостнули</w:t>
      </w:r>
      <w:proofErr w:type="spellEnd"/>
      <w:r w:rsidR="001A10BB" w:rsidRPr="001A10BB">
        <w:rPr>
          <w:rFonts w:ascii="Times New Roman" w:hAnsi="Times New Roman" w:cs="Times New Roman"/>
          <w:i/>
          <w:iCs/>
          <w:sz w:val="20"/>
          <w:szCs w:val="20"/>
        </w:rPr>
        <w:t xml:space="preserve"> публікацію. Для мене це сигнал, що людям відгукується те, про що я кажу, і я дивлюся, чи був у мене з ними успішний досвід. Якщо в мене з ними був успішний досвід — я пишу: “Є коротенька пропозиція”. Зазвичай це на ти, зазвичай це швидка комунікація, мені не треба представлятися і розказувати, хто я такий — людина вже давним-давно знає, хто я такий. Два абзаци тексту, де я запрошую людину долучитися до нашої спільноти благодійників. Поки що ця схема працює</w:t>
      </w:r>
      <w:r w:rsidR="00646AB1">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D8246D">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A14039">
        <w:rPr>
          <w:rFonts w:ascii="Times New Roman" w:hAnsi="Times New Roman" w:cs="Times New Roman"/>
          <w:sz w:val="20"/>
          <w:szCs w:val="20"/>
        </w:rPr>
        <w:t>Респондент 15</w:t>
      </w:r>
    </w:p>
    <w:p w14:paraId="2B508D5F" w14:textId="45D71E64" w:rsidR="00646AB1" w:rsidRPr="00646AB1" w:rsidRDefault="00EF5EA8" w:rsidP="00EF5EA8">
      <w:pPr>
        <w:spacing w:before="240" w:after="0" w:line="240" w:lineRule="auto"/>
        <w:ind w:left="-396"/>
        <w:jc w:val="both"/>
        <w:rPr>
          <w:rFonts w:ascii="Times New Roman" w:hAnsi="Times New Roman" w:cs="Times New Roman"/>
          <w:sz w:val="24"/>
          <w:szCs w:val="24"/>
        </w:rPr>
      </w:pPr>
      <w:r>
        <w:rPr>
          <w:rFonts w:ascii="Times New Roman" w:hAnsi="Times New Roman" w:cs="Times New Roman"/>
          <w:sz w:val="24"/>
          <w:szCs w:val="24"/>
        </w:rPr>
        <w:t xml:space="preserve">          </w:t>
      </w:r>
      <w:r w:rsidR="00646AB1">
        <w:rPr>
          <w:rFonts w:ascii="Times New Roman" w:hAnsi="Times New Roman" w:cs="Times New Roman"/>
          <w:sz w:val="24"/>
          <w:szCs w:val="24"/>
        </w:rPr>
        <w:t xml:space="preserve">Також деякі організації намагаються створити модель, за якої великим благодійникам надається право голосу в стратегічному управлінні організацією. Однак, </w:t>
      </w:r>
      <w:r w:rsidR="0078615B">
        <w:rPr>
          <w:rFonts w:ascii="Times New Roman" w:hAnsi="Times New Roman" w:cs="Times New Roman"/>
          <w:sz w:val="24"/>
          <w:szCs w:val="24"/>
        </w:rPr>
        <w:t>не всі організації погоджуються із доречністю такої моделі</w:t>
      </w:r>
      <w:r w:rsidR="00B520B1">
        <w:rPr>
          <w:rFonts w:ascii="Times New Roman" w:hAnsi="Times New Roman" w:cs="Times New Roman"/>
          <w:sz w:val="24"/>
          <w:szCs w:val="24"/>
        </w:rPr>
        <w:t xml:space="preserve"> та вибудовують відносини з бізнесом на чітко регламентованих засадах, коли бізнес підтримує певну роботу організації, однак організація не змінює напрямів </w:t>
      </w:r>
      <w:r>
        <w:rPr>
          <w:rFonts w:ascii="Times New Roman" w:hAnsi="Times New Roman" w:cs="Times New Roman"/>
          <w:sz w:val="24"/>
          <w:szCs w:val="24"/>
        </w:rPr>
        <w:t>програмної діяльності під впливом цих благодійників.</w:t>
      </w:r>
    </w:p>
    <w:p w14:paraId="72A5E953" w14:textId="65C86684" w:rsidR="0022092B" w:rsidRDefault="00EF5EA8" w:rsidP="00EF5EA8">
      <w:pPr>
        <w:spacing w:before="240" w:after="0" w:line="240" w:lineRule="auto"/>
        <w:ind w:left="-396" w:firstLine="396"/>
        <w:jc w:val="both"/>
        <w:rPr>
          <w:rFonts w:ascii="Times New Roman" w:hAnsi="Times New Roman" w:cs="Times New Roman"/>
          <w:i/>
          <w:iCs/>
          <w:sz w:val="20"/>
          <w:szCs w:val="20"/>
        </w:rPr>
      </w:pPr>
      <w:r>
        <w:rPr>
          <w:rFonts w:ascii="Times New Roman" w:hAnsi="Times New Roman" w:cs="Times New Roman"/>
          <w:i/>
          <w:iCs/>
          <w:sz w:val="20"/>
          <w:szCs w:val="20"/>
        </w:rPr>
        <w:t>«</w:t>
      </w:r>
      <w:r w:rsidR="001A10BB" w:rsidRPr="001A10BB">
        <w:rPr>
          <w:rFonts w:ascii="Times New Roman" w:hAnsi="Times New Roman" w:cs="Times New Roman"/>
          <w:i/>
          <w:iCs/>
          <w:sz w:val="20"/>
          <w:szCs w:val="20"/>
        </w:rPr>
        <w:t>Є ще третій критерій — щоб у людини було достатньо доходів, які би дозволили їй робити оцей внесок, який не вплине на якість її життя, але в принципі, це доступно будь-якій людині, тому що ми не обмежуєм</w:t>
      </w:r>
      <w:r w:rsidR="00646AB1">
        <w:rPr>
          <w:rFonts w:ascii="Times New Roman" w:hAnsi="Times New Roman" w:cs="Times New Roman"/>
          <w:i/>
          <w:iCs/>
          <w:sz w:val="20"/>
          <w:szCs w:val="20"/>
        </w:rPr>
        <w:t>о</w:t>
      </w:r>
      <w:r w:rsidR="001A10BB" w:rsidRPr="001A10BB">
        <w:rPr>
          <w:rFonts w:ascii="Times New Roman" w:hAnsi="Times New Roman" w:cs="Times New Roman"/>
          <w:i/>
          <w:iCs/>
          <w:sz w:val="20"/>
          <w:szCs w:val="20"/>
        </w:rPr>
        <w:t xml:space="preserve"> нижню межу, верхню межу. В нас є специфічна категорія благодійників, я їх називаю стратегічними благодійниками — це представники бізнесу завжди або інших організацій, наприклад, один із місцевих благодійних фондів являється нашим стратегічним благодійником. Їхній внесок більший, і у них є голос в прийнятті стратегічних рішень нашої організації. </w:t>
      </w:r>
      <w:r w:rsidR="001A10BB" w:rsidRPr="001A10BB">
        <w:rPr>
          <w:rFonts w:ascii="Times New Roman" w:hAnsi="Times New Roman" w:cs="Times New Roman"/>
          <w:i/>
          <w:iCs/>
          <w:sz w:val="20"/>
          <w:szCs w:val="20"/>
        </w:rPr>
        <w:lastRenderedPageBreak/>
        <w:t>Таким чином я зараз формую коло людей, які в майбутньому складуть борд, частина з них увійдуть в борд</w:t>
      </w:r>
      <w:r>
        <w:rPr>
          <w:rFonts w:ascii="Times New Roman" w:hAnsi="Times New Roman" w:cs="Times New Roman"/>
          <w:i/>
          <w:iCs/>
          <w:sz w:val="20"/>
          <w:szCs w:val="20"/>
        </w:rPr>
        <w:t>»</w:t>
      </w:r>
      <w:r w:rsidR="001A10BB" w:rsidRPr="001A10BB">
        <w:rPr>
          <w:rFonts w:ascii="Times New Roman" w:hAnsi="Times New Roman" w:cs="Times New Roman"/>
          <w:i/>
          <w:iCs/>
          <w:sz w:val="20"/>
          <w:szCs w:val="20"/>
        </w:rPr>
        <w:t>.</w:t>
      </w:r>
      <w:r>
        <w:rPr>
          <w:rFonts w:ascii="Times New Roman" w:hAnsi="Times New Roman" w:cs="Times New Roman"/>
          <w:i/>
          <w:iCs/>
          <w:sz w:val="20"/>
          <w:szCs w:val="20"/>
        </w:rPr>
        <w:t xml:space="preserve"> – </w:t>
      </w:r>
      <w:r w:rsidR="00A14039" w:rsidRPr="00A14039">
        <w:rPr>
          <w:rFonts w:ascii="Times New Roman" w:hAnsi="Times New Roman" w:cs="Times New Roman"/>
          <w:sz w:val="20"/>
          <w:szCs w:val="20"/>
        </w:rPr>
        <w:t>Респондент 15</w:t>
      </w:r>
    </w:p>
    <w:p w14:paraId="27561724" w14:textId="13FE1044" w:rsidR="00EF5EA8" w:rsidRDefault="00EF5EA8" w:rsidP="00EF5EA8">
      <w:pPr>
        <w:spacing w:before="240" w:after="0" w:line="240" w:lineRule="auto"/>
        <w:ind w:left="-396" w:firstLine="396"/>
        <w:jc w:val="both"/>
        <w:rPr>
          <w:rFonts w:ascii="Times New Roman" w:hAnsi="Times New Roman" w:cs="Times New Roman"/>
          <w:i/>
          <w:iCs/>
          <w:sz w:val="20"/>
          <w:szCs w:val="20"/>
        </w:rPr>
      </w:pPr>
      <w:r>
        <w:rPr>
          <w:rFonts w:ascii="Times New Roman" w:hAnsi="Times New Roman" w:cs="Times New Roman"/>
          <w:i/>
          <w:iCs/>
          <w:sz w:val="20"/>
          <w:szCs w:val="20"/>
        </w:rPr>
        <w:t>«</w:t>
      </w:r>
      <w:r w:rsidR="00E577C5">
        <w:rPr>
          <w:rFonts w:ascii="Times New Roman" w:hAnsi="Times New Roman" w:cs="Times New Roman"/>
          <w:i/>
          <w:iCs/>
          <w:sz w:val="20"/>
          <w:szCs w:val="20"/>
        </w:rPr>
        <w:t>Н</w:t>
      </w:r>
      <w:r w:rsidR="00E577C5" w:rsidRPr="00E577C5">
        <w:rPr>
          <w:rFonts w:ascii="Times New Roman" w:hAnsi="Times New Roman" w:cs="Times New Roman"/>
          <w:i/>
          <w:iCs/>
          <w:sz w:val="20"/>
          <w:szCs w:val="20"/>
        </w:rPr>
        <w:t>а самому початку</w:t>
      </w:r>
      <w:r w:rsidR="00E577C5">
        <w:rPr>
          <w:rFonts w:ascii="Times New Roman" w:hAnsi="Times New Roman" w:cs="Times New Roman"/>
          <w:i/>
          <w:iCs/>
          <w:sz w:val="20"/>
          <w:szCs w:val="20"/>
        </w:rPr>
        <w:t xml:space="preserve"> </w:t>
      </w:r>
      <w:r w:rsidR="00E577C5" w:rsidRPr="00E577C5">
        <w:rPr>
          <w:rFonts w:ascii="Times New Roman" w:hAnsi="Times New Roman" w:cs="Times New Roman"/>
          <w:i/>
          <w:iCs/>
          <w:sz w:val="20"/>
          <w:szCs w:val="20"/>
        </w:rPr>
        <w:t>ми чітко домовляємося про умови</w:t>
      </w:r>
      <w:r w:rsidR="00E577C5">
        <w:rPr>
          <w:rFonts w:ascii="Times New Roman" w:hAnsi="Times New Roman" w:cs="Times New Roman"/>
          <w:i/>
          <w:iCs/>
          <w:sz w:val="20"/>
          <w:szCs w:val="20"/>
        </w:rPr>
        <w:t xml:space="preserve">. Наприклад, </w:t>
      </w:r>
      <w:r w:rsidR="00E577C5" w:rsidRPr="00E577C5">
        <w:rPr>
          <w:rFonts w:ascii="Times New Roman" w:hAnsi="Times New Roman" w:cs="Times New Roman"/>
          <w:i/>
          <w:iCs/>
          <w:sz w:val="20"/>
          <w:szCs w:val="20"/>
        </w:rPr>
        <w:t xml:space="preserve">Порошенко, свого часу будучи президентом, давав кошти на </w:t>
      </w:r>
      <w:proofErr w:type="spellStart"/>
      <w:r w:rsidR="00E577C5" w:rsidRPr="00E577C5">
        <w:rPr>
          <w:rFonts w:ascii="Times New Roman" w:hAnsi="Times New Roman" w:cs="Times New Roman"/>
          <w:i/>
          <w:iCs/>
          <w:sz w:val="20"/>
          <w:szCs w:val="20"/>
        </w:rPr>
        <w:t>Invictus</w:t>
      </w:r>
      <w:proofErr w:type="spellEnd"/>
      <w:r w:rsidR="00E577C5" w:rsidRPr="00E577C5">
        <w:rPr>
          <w:rFonts w:ascii="Times New Roman" w:hAnsi="Times New Roman" w:cs="Times New Roman"/>
          <w:i/>
          <w:iCs/>
          <w:sz w:val="20"/>
          <w:szCs w:val="20"/>
        </w:rPr>
        <w:t xml:space="preserve"> </w:t>
      </w:r>
      <w:proofErr w:type="spellStart"/>
      <w:r w:rsidR="00E577C5" w:rsidRPr="00E577C5">
        <w:rPr>
          <w:rFonts w:ascii="Times New Roman" w:hAnsi="Times New Roman" w:cs="Times New Roman"/>
          <w:i/>
          <w:iCs/>
          <w:sz w:val="20"/>
          <w:szCs w:val="20"/>
        </w:rPr>
        <w:t>Game</w:t>
      </w:r>
      <w:proofErr w:type="spellEnd"/>
      <w:r w:rsidR="00E577C5" w:rsidRPr="00E577C5">
        <w:rPr>
          <w:rFonts w:ascii="Times New Roman" w:hAnsi="Times New Roman" w:cs="Times New Roman"/>
          <w:i/>
          <w:iCs/>
          <w:sz w:val="20"/>
          <w:szCs w:val="20"/>
        </w:rPr>
        <w:t>, щось півмільйона чи трохи більше</w:t>
      </w:r>
      <w:r w:rsidR="00E577C5">
        <w:rPr>
          <w:rFonts w:ascii="Times New Roman" w:hAnsi="Times New Roman" w:cs="Times New Roman"/>
          <w:i/>
          <w:iCs/>
          <w:sz w:val="20"/>
          <w:szCs w:val="20"/>
        </w:rPr>
        <w:t>.</w:t>
      </w:r>
      <w:r w:rsidR="00E577C5" w:rsidRPr="00E577C5">
        <w:rPr>
          <w:rFonts w:ascii="Times New Roman" w:hAnsi="Times New Roman" w:cs="Times New Roman"/>
          <w:i/>
          <w:iCs/>
          <w:sz w:val="20"/>
          <w:szCs w:val="20"/>
        </w:rPr>
        <w:t xml:space="preserve"> </w:t>
      </w:r>
      <w:r w:rsidR="00E577C5">
        <w:rPr>
          <w:rFonts w:ascii="Times New Roman" w:hAnsi="Times New Roman" w:cs="Times New Roman"/>
          <w:i/>
          <w:iCs/>
          <w:sz w:val="20"/>
          <w:szCs w:val="20"/>
        </w:rPr>
        <w:t>М</w:t>
      </w:r>
      <w:r w:rsidR="00E577C5" w:rsidRPr="00E577C5">
        <w:rPr>
          <w:rFonts w:ascii="Times New Roman" w:hAnsi="Times New Roman" w:cs="Times New Roman"/>
          <w:i/>
          <w:iCs/>
          <w:sz w:val="20"/>
          <w:szCs w:val="20"/>
        </w:rPr>
        <w:t>и чітко позиціонували, що… Ми вдячні за ці кошти, вони підуть на такий-то проект, ми про них відзвітуємо, але це не значить, що ми завтра будемо підтримувати такого-то політика. Але ми прямо кажемо, що да, нам такий-то дав стільки-то коштів, вони пішли ось сюди, ось звітність за них. Все. Ми прямо з самого початку позиціонуємо, що ми не будемо робити. Ми не будемо змінювати себе, підлаштовуючись під спонсора, тому для нас важливо, щоб їх було якомога більше, щоб якщо хтось з них захоче відвалитися з тої чи іншої причини, ми не були від когось залежні</w:t>
      </w:r>
      <w:r w:rsidR="00E577C5">
        <w:rPr>
          <w:rFonts w:ascii="Times New Roman" w:hAnsi="Times New Roman" w:cs="Times New Roman"/>
          <w:i/>
          <w:iCs/>
          <w:sz w:val="20"/>
          <w:szCs w:val="20"/>
        </w:rPr>
        <w:t xml:space="preserve">» </w:t>
      </w:r>
      <w:r w:rsidR="00A14039" w:rsidRPr="00D8246D">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A14039">
        <w:rPr>
          <w:rFonts w:ascii="Times New Roman" w:hAnsi="Times New Roman" w:cs="Times New Roman"/>
          <w:sz w:val="20"/>
          <w:szCs w:val="20"/>
        </w:rPr>
        <w:t>Респондент 37</w:t>
      </w:r>
    </w:p>
    <w:p w14:paraId="4E280584" w14:textId="63503E54" w:rsidR="005A192F" w:rsidRDefault="005A192F" w:rsidP="00EF5EA8">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З іншого боку, позитивними сторонами співпраці з бізнесом є те, що навіть фінансово невигідна кооперація може бути вигідною з точки зору публічності та залучення нових благодійників.</w:t>
      </w:r>
    </w:p>
    <w:p w14:paraId="18741680" w14:textId="38A68516" w:rsidR="00F01540" w:rsidRPr="00F01540" w:rsidRDefault="00F01540" w:rsidP="00EF5EA8">
      <w:pPr>
        <w:spacing w:before="240" w:after="0" w:line="240" w:lineRule="auto"/>
        <w:ind w:left="-396" w:firstLine="396"/>
        <w:jc w:val="both"/>
        <w:rPr>
          <w:rFonts w:ascii="Times New Roman" w:hAnsi="Times New Roman" w:cs="Times New Roman"/>
          <w:i/>
          <w:iCs/>
          <w:sz w:val="20"/>
          <w:szCs w:val="20"/>
        </w:rPr>
      </w:pPr>
      <w:r w:rsidRPr="00F01540">
        <w:rPr>
          <w:rFonts w:ascii="Times New Roman" w:hAnsi="Times New Roman" w:cs="Times New Roman"/>
          <w:i/>
          <w:iCs/>
          <w:sz w:val="20"/>
          <w:szCs w:val="20"/>
        </w:rPr>
        <w:t>«</w:t>
      </w:r>
      <w:r w:rsidRPr="00F01540">
        <w:rPr>
          <w:rFonts w:ascii="Times New Roman" w:hAnsi="Times New Roman" w:cs="Times New Roman"/>
          <w:i/>
          <w:iCs/>
          <w:sz w:val="20"/>
          <w:szCs w:val="20"/>
        </w:rPr>
        <w:t xml:space="preserve">Є один дуже великий плюс – це </w:t>
      </w:r>
      <w:proofErr w:type="spellStart"/>
      <w:r w:rsidRPr="00F01540">
        <w:rPr>
          <w:rFonts w:ascii="Times New Roman" w:hAnsi="Times New Roman" w:cs="Times New Roman"/>
          <w:i/>
          <w:iCs/>
          <w:sz w:val="20"/>
          <w:szCs w:val="20"/>
        </w:rPr>
        <w:t>лідогенерація</w:t>
      </w:r>
      <w:proofErr w:type="spellEnd"/>
      <w:r w:rsidRPr="00F01540">
        <w:rPr>
          <w:rFonts w:ascii="Times New Roman" w:hAnsi="Times New Roman" w:cs="Times New Roman"/>
          <w:i/>
          <w:iCs/>
          <w:sz w:val="20"/>
          <w:szCs w:val="20"/>
        </w:rPr>
        <w:t xml:space="preserve">, чи маркетинг. Кожного разу, коли ми </w:t>
      </w:r>
      <w:proofErr w:type="spellStart"/>
      <w:r w:rsidRPr="00F01540">
        <w:rPr>
          <w:rFonts w:ascii="Times New Roman" w:hAnsi="Times New Roman" w:cs="Times New Roman"/>
          <w:i/>
          <w:iCs/>
          <w:sz w:val="20"/>
          <w:szCs w:val="20"/>
        </w:rPr>
        <w:t>партнеримося</w:t>
      </w:r>
      <w:proofErr w:type="spellEnd"/>
      <w:r w:rsidRPr="00F01540">
        <w:rPr>
          <w:rFonts w:ascii="Times New Roman" w:hAnsi="Times New Roman" w:cs="Times New Roman"/>
          <w:i/>
          <w:iCs/>
          <w:sz w:val="20"/>
          <w:szCs w:val="20"/>
        </w:rPr>
        <w:t xml:space="preserve"> з якоюсь великою корпорацією, коли виходить новина, що наш Фонд і якась відома корпорація щось зробили, то це збільшує нашу базу благодійників фізичних осіб</w:t>
      </w:r>
      <w:r w:rsidRPr="00F01540">
        <w:rPr>
          <w:rFonts w:ascii="Times New Roman" w:hAnsi="Times New Roman" w:cs="Times New Roman"/>
          <w:i/>
          <w:iCs/>
          <w:sz w:val="20"/>
          <w:szCs w:val="20"/>
        </w:rPr>
        <w:t xml:space="preserve">» </w:t>
      </w:r>
      <w:r w:rsidR="00A14039" w:rsidRPr="00D8246D">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A14039">
        <w:rPr>
          <w:rFonts w:ascii="Times New Roman" w:hAnsi="Times New Roman" w:cs="Times New Roman"/>
          <w:sz w:val="20"/>
          <w:szCs w:val="20"/>
        </w:rPr>
        <w:t>Респондент 36</w:t>
      </w:r>
    </w:p>
    <w:p w14:paraId="06F85605" w14:textId="757B1118" w:rsidR="00866B4F" w:rsidRPr="003F1BDD" w:rsidRDefault="003F1BDD" w:rsidP="003F1BDD">
      <w:pPr>
        <w:pStyle w:val="Heading1"/>
        <w:rPr>
          <w:b/>
          <w:bCs/>
          <w:sz w:val="24"/>
          <w:szCs w:val="24"/>
        </w:rPr>
      </w:pPr>
      <w:bookmarkStart w:id="7" w:name="_Toc81390013"/>
      <w:r w:rsidRPr="003F1BDD">
        <w:rPr>
          <w:b/>
          <w:bCs/>
          <w:sz w:val="24"/>
          <w:szCs w:val="24"/>
        </w:rPr>
        <w:t xml:space="preserve">2.5 </w:t>
      </w:r>
      <w:r w:rsidR="00180B81" w:rsidRPr="003F1BDD">
        <w:rPr>
          <w:b/>
          <w:bCs/>
          <w:sz w:val="24"/>
          <w:szCs w:val="24"/>
        </w:rPr>
        <w:t>Членські внески</w:t>
      </w:r>
      <w:bookmarkEnd w:id="7"/>
    </w:p>
    <w:p w14:paraId="78C0B669" w14:textId="7FE857F2" w:rsidR="001D5C4E" w:rsidRDefault="005133AB" w:rsidP="00C115D1">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 xml:space="preserve">Членські внески </w:t>
      </w:r>
      <w:r w:rsidR="00272C2B">
        <w:rPr>
          <w:rFonts w:ascii="Times New Roman" w:hAnsi="Times New Roman" w:cs="Times New Roman"/>
          <w:sz w:val="24"/>
          <w:szCs w:val="24"/>
        </w:rPr>
        <w:t xml:space="preserve">як джерело </w:t>
      </w:r>
      <w:r w:rsidR="006C557F">
        <w:rPr>
          <w:rFonts w:ascii="Times New Roman" w:hAnsi="Times New Roman" w:cs="Times New Roman"/>
          <w:sz w:val="24"/>
          <w:szCs w:val="24"/>
        </w:rPr>
        <w:t xml:space="preserve">фінансування властиві </w:t>
      </w:r>
      <w:r w:rsidR="00EB3414">
        <w:rPr>
          <w:rFonts w:ascii="Times New Roman" w:hAnsi="Times New Roman" w:cs="Times New Roman"/>
          <w:sz w:val="24"/>
          <w:szCs w:val="24"/>
        </w:rPr>
        <w:t xml:space="preserve">певним типам </w:t>
      </w:r>
      <w:r w:rsidR="00C83481">
        <w:rPr>
          <w:rFonts w:ascii="Times New Roman" w:hAnsi="Times New Roman" w:cs="Times New Roman"/>
          <w:sz w:val="24"/>
          <w:szCs w:val="24"/>
        </w:rPr>
        <w:t>громадських організацій, передусім професійним спілкам</w:t>
      </w:r>
      <w:r w:rsidR="001D5C4E">
        <w:rPr>
          <w:rFonts w:ascii="Times New Roman" w:hAnsi="Times New Roman" w:cs="Times New Roman"/>
          <w:sz w:val="24"/>
          <w:szCs w:val="24"/>
        </w:rPr>
        <w:t xml:space="preserve"> чи бізнес-асоціаціям</w:t>
      </w:r>
      <w:r w:rsidR="00CF5E1F">
        <w:rPr>
          <w:rFonts w:ascii="Times New Roman" w:hAnsi="Times New Roman" w:cs="Times New Roman"/>
          <w:sz w:val="24"/>
          <w:szCs w:val="24"/>
        </w:rPr>
        <w:t xml:space="preserve">, які шляхом </w:t>
      </w:r>
      <w:r w:rsidR="008334A3">
        <w:rPr>
          <w:rFonts w:ascii="Times New Roman" w:hAnsi="Times New Roman" w:cs="Times New Roman"/>
          <w:sz w:val="24"/>
          <w:szCs w:val="24"/>
        </w:rPr>
        <w:t xml:space="preserve">внесків забезпечують </w:t>
      </w:r>
      <w:r w:rsidR="00491F01">
        <w:rPr>
          <w:rFonts w:ascii="Times New Roman" w:hAnsi="Times New Roman" w:cs="Times New Roman"/>
          <w:sz w:val="24"/>
          <w:szCs w:val="24"/>
        </w:rPr>
        <w:t>інституційний розвиток та програмну діяльність організацій.</w:t>
      </w:r>
      <w:r w:rsidR="00D71E92">
        <w:rPr>
          <w:rFonts w:ascii="Times New Roman" w:hAnsi="Times New Roman" w:cs="Times New Roman"/>
          <w:sz w:val="24"/>
          <w:szCs w:val="24"/>
        </w:rPr>
        <w:t xml:space="preserve"> До плюсів такого фінансування </w:t>
      </w:r>
      <w:r w:rsidR="0040225A">
        <w:rPr>
          <w:rFonts w:ascii="Times New Roman" w:hAnsi="Times New Roman" w:cs="Times New Roman"/>
          <w:sz w:val="24"/>
          <w:szCs w:val="24"/>
        </w:rPr>
        <w:t xml:space="preserve">можна віднести </w:t>
      </w:r>
      <w:r w:rsidR="00EE07B9">
        <w:rPr>
          <w:rFonts w:ascii="Times New Roman" w:hAnsi="Times New Roman" w:cs="Times New Roman"/>
          <w:sz w:val="24"/>
          <w:szCs w:val="24"/>
        </w:rPr>
        <w:t xml:space="preserve">його стабільність та прогнозованість, однак з іншого боку </w:t>
      </w:r>
      <w:r w:rsidR="00B06530">
        <w:rPr>
          <w:rFonts w:ascii="Times New Roman" w:hAnsi="Times New Roman" w:cs="Times New Roman"/>
          <w:sz w:val="24"/>
          <w:szCs w:val="24"/>
        </w:rPr>
        <w:t>здатність організацій забезпечити таким чином свою діяльність залежить від</w:t>
      </w:r>
      <w:r w:rsidR="00C002A9">
        <w:rPr>
          <w:rFonts w:ascii="Times New Roman" w:hAnsi="Times New Roman" w:cs="Times New Roman"/>
          <w:sz w:val="24"/>
          <w:szCs w:val="24"/>
        </w:rPr>
        <w:t xml:space="preserve"> </w:t>
      </w:r>
      <w:r w:rsidR="008D2864">
        <w:rPr>
          <w:rFonts w:ascii="Times New Roman" w:hAnsi="Times New Roman" w:cs="Times New Roman"/>
          <w:sz w:val="24"/>
          <w:szCs w:val="24"/>
        </w:rPr>
        <w:t>розмірів членської бази та членських внесків. З огляду на соціально-економічн</w:t>
      </w:r>
      <w:r w:rsidR="005F67D6">
        <w:rPr>
          <w:rFonts w:ascii="Times New Roman" w:hAnsi="Times New Roman" w:cs="Times New Roman"/>
          <w:sz w:val="24"/>
          <w:szCs w:val="24"/>
        </w:rPr>
        <w:t>у</w:t>
      </w:r>
      <w:r w:rsidR="0092227D">
        <w:rPr>
          <w:rFonts w:ascii="Times New Roman" w:hAnsi="Times New Roman" w:cs="Times New Roman"/>
          <w:sz w:val="24"/>
          <w:szCs w:val="24"/>
        </w:rPr>
        <w:t xml:space="preserve"> ситуацію в Україні, суто членське фінансування </w:t>
      </w:r>
      <w:proofErr w:type="spellStart"/>
      <w:r w:rsidR="0092227D">
        <w:rPr>
          <w:rFonts w:ascii="Times New Roman" w:hAnsi="Times New Roman" w:cs="Times New Roman"/>
          <w:sz w:val="24"/>
          <w:szCs w:val="24"/>
        </w:rPr>
        <w:t>рідко</w:t>
      </w:r>
      <w:proofErr w:type="spellEnd"/>
      <w:r w:rsidR="0092227D">
        <w:rPr>
          <w:rFonts w:ascii="Times New Roman" w:hAnsi="Times New Roman" w:cs="Times New Roman"/>
          <w:sz w:val="24"/>
          <w:szCs w:val="24"/>
        </w:rPr>
        <w:t xml:space="preserve"> є достатнім для реалізації великих проектів.</w:t>
      </w:r>
      <w:r w:rsidR="005F67D6">
        <w:rPr>
          <w:rFonts w:ascii="Times New Roman" w:hAnsi="Times New Roman" w:cs="Times New Roman"/>
          <w:sz w:val="24"/>
          <w:szCs w:val="24"/>
        </w:rPr>
        <w:t xml:space="preserve"> </w:t>
      </w:r>
    </w:p>
    <w:p w14:paraId="5B945519" w14:textId="77777777" w:rsidR="00022F2F" w:rsidRDefault="008E50B1" w:rsidP="005133AB">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Окрім того</w:t>
      </w:r>
      <w:r w:rsidR="00940B3F">
        <w:rPr>
          <w:rFonts w:ascii="Times New Roman" w:hAnsi="Times New Roman" w:cs="Times New Roman"/>
          <w:sz w:val="24"/>
          <w:szCs w:val="24"/>
        </w:rPr>
        <w:t xml:space="preserve">, </w:t>
      </w:r>
      <w:r w:rsidR="00CE6ED4">
        <w:rPr>
          <w:rFonts w:ascii="Times New Roman" w:hAnsi="Times New Roman" w:cs="Times New Roman"/>
          <w:sz w:val="24"/>
          <w:szCs w:val="24"/>
        </w:rPr>
        <w:t xml:space="preserve">членські внески поряд </w:t>
      </w:r>
      <w:r w:rsidR="00921E02">
        <w:rPr>
          <w:rFonts w:ascii="Times New Roman" w:hAnsi="Times New Roman" w:cs="Times New Roman"/>
          <w:sz w:val="24"/>
          <w:szCs w:val="24"/>
        </w:rPr>
        <w:t>з іншими джерелами фінансування</w:t>
      </w:r>
      <w:r w:rsidR="00981530">
        <w:rPr>
          <w:rFonts w:ascii="Times New Roman" w:hAnsi="Times New Roman" w:cs="Times New Roman"/>
          <w:sz w:val="24"/>
          <w:szCs w:val="24"/>
        </w:rPr>
        <w:t xml:space="preserve"> </w:t>
      </w:r>
      <w:r w:rsidR="006D230C">
        <w:rPr>
          <w:rFonts w:ascii="Times New Roman" w:hAnsi="Times New Roman" w:cs="Times New Roman"/>
          <w:sz w:val="24"/>
          <w:szCs w:val="24"/>
        </w:rPr>
        <w:t xml:space="preserve">є засобом, за допомогою </w:t>
      </w:r>
      <w:r w:rsidR="00A060C9">
        <w:rPr>
          <w:rFonts w:ascii="Times New Roman" w:hAnsi="Times New Roman" w:cs="Times New Roman"/>
          <w:sz w:val="24"/>
          <w:szCs w:val="24"/>
        </w:rPr>
        <w:t xml:space="preserve">якого ОГС </w:t>
      </w:r>
      <w:r w:rsidR="004C4CF3">
        <w:rPr>
          <w:rFonts w:ascii="Times New Roman" w:hAnsi="Times New Roman" w:cs="Times New Roman"/>
          <w:sz w:val="24"/>
          <w:szCs w:val="24"/>
        </w:rPr>
        <w:t>створюють «</w:t>
      </w:r>
      <w:r w:rsidR="004C4CF3">
        <w:rPr>
          <w:rFonts w:ascii="Times New Roman" w:hAnsi="Times New Roman" w:cs="Times New Roman"/>
          <w:sz w:val="24"/>
          <w:szCs w:val="24"/>
          <w:lang w:val="en-US"/>
        </w:rPr>
        <w:t>endowment</w:t>
      </w:r>
      <w:r w:rsidR="004C4CF3">
        <w:rPr>
          <w:rFonts w:ascii="Times New Roman" w:hAnsi="Times New Roman" w:cs="Times New Roman"/>
          <w:sz w:val="24"/>
          <w:szCs w:val="24"/>
        </w:rPr>
        <w:t>» для своїх організацій</w:t>
      </w:r>
      <w:r w:rsidR="006E3CD5">
        <w:rPr>
          <w:rFonts w:ascii="Times New Roman" w:hAnsi="Times New Roman" w:cs="Times New Roman"/>
          <w:sz w:val="24"/>
          <w:szCs w:val="24"/>
        </w:rPr>
        <w:t>, аби забезпечити певну «подушку безпеки» (однак це не є значним джерелом фінансування, яке б забезпечувал</w:t>
      </w:r>
      <w:r w:rsidR="008E6C2A">
        <w:rPr>
          <w:rFonts w:ascii="Times New Roman" w:hAnsi="Times New Roman" w:cs="Times New Roman"/>
          <w:sz w:val="24"/>
          <w:szCs w:val="24"/>
        </w:rPr>
        <w:t xml:space="preserve">о </w:t>
      </w:r>
      <w:r w:rsidR="00226890">
        <w:rPr>
          <w:rFonts w:ascii="Times New Roman" w:hAnsi="Times New Roman" w:cs="Times New Roman"/>
          <w:sz w:val="24"/>
          <w:szCs w:val="24"/>
        </w:rPr>
        <w:t>якийсь із напрямів програмної діяльності). Деякі організації шляхом внутрішніх домовленостей зі співробітниками організації</w:t>
      </w:r>
      <w:r w:rsidR="00B72280">
        <w:rPr>
          <w:rFonts w:ascii="Times New Roman" w:hAnsi="Times New Roman" w:cs="Times New Roman"/>
          <w:sz w:val="24"/>
          <w:szCs w:val="24"/>
        </w:rPr>
        <w:t xml:space="preserve"> забезпечують пул власних коштів організації шляхом </w:t>
      </w:r>
      <w:r w:rsidR="00022F2F">
        <w:rPr>
          <w:rFonts w:ascii="Times New Roman" w:hAnsi="Times New Roman" w:cs="Times New Roman"/>
          <w:sz w:val="24"/>
          <w:szCs w:val="24"/>
        </w:rPr>
        <w:t xml:space="preserve">регулярних </w:t>
      </w:r>
      <w:r w:rsidR="008D7B93">
        <w:rPr>
          <w:rFonts w:ascii="Times New Roman" w:hAnsi="Times New Roman" w:cs="Times New Roman"/>
          <w:sz w:val="24"/>
          <w:szCs w:val="24"/>
        </w:rPr>
        <w:t>відрахуван</w:t>
      </w:r>
      <w:r w:rsidR="00022F2F">
        <w:rPr>
          <w:rFonts w:ascii="Times New Roman" w:hAnsi="Times New Roman" w:cs="Times New Roman"/>
          <w:sz w:val="24"/>
          <w:szCs w:val="24"/>
        </w:rPr>
        <w:t xml:space="preserve">ь з заробітних плат співробітників або ж добровільних внесків співробітників. </w:t>
      </w:r>
    </w:p>
    <w:p w14:paraId="47F16061" w14:textId="5A0537F0" w:rsidR="00177695" w:rsidRDefault="00944D57" w:rsidP="00C115D1">
      <w:pPr>
        <w:spacing w:before="240" w:after="0" w:line="240" w:lineRule="auto"/>
        <w:ind w:left="-396"/>
        <w:jc w:val="both"/>
        <w:rPr>
          <w:rFonts w:ascii="Times New Roman" w:hAnsi="Times New Roman" w:cs="Times New Roman"/>
          <w:i/>
          <w:iCs/>
          <w:sz w:val="20"/>
          <w:szCs w:val="20"/>
        </w:rPr>
      </w:pPr>
      <w:r w:rsidRPr="00177695">
        <w:rPr>
          <w:rFonts w:ascii="Times New Roman" w:hAnsi="Times New Roman" w:cs="Times New Roman"/>
          <w:i/>
          <w:iCs/>
          <w:sz w:val="20"/>
          <w:szCs w:val="20"/>
        </w:rPr>
        <w:t>«У</w:t>
      </w:r>
      <w:r w:rsidRPr="00177695">
        <w:rPr>
          <w:rFonts w:ascii="Times New Roman" w:hAnsi="Times New Roman" w:cs="Times New Roman"/>
          <w:i/>
          <w:iCs/>
          <w:sz w:val="20"/>
          <w:szCs w:val="20"/>
        </w:rPr>
        <w:t xml:space="preserve"> 2021</w:t>
      </w:r>
      <w:r w:rsidRPr="00177695">
        <w:rPr>
          <w:rFonts w:ascii="Times New Roman" w:hAnsi="Times New Roman" w:cs="Times New Roman"/>
          <w:i/>
          <w:iCs/>
          <w:sz w:val="20"/>
          <w:szCs w:val="20"/>
        </w:rPr>
        <w:t xml:space="preserve"> ми домовилися, що якщо організація проводить проект і співробітник</w:t>
      </w:r>
      <w:r w:rsidRPr="00177695">
        <w:rPr>
          <w:rFonts w:ascii="Times New Roman" w:hAnsi="Times New Roman" w:cs="Times New Roman"/>
          <w:i/>
          <w:iCs/>
          <w:sz w:val="20"/>
          <w:szCs w:val="20"/>
        </w:rPr>
        <w:t xml:space="preserve"> отримує заробітну платню, певний відсоток він перераховує на рахунок організації</w:t>
      </w:r>
      <w:r w:rsidRPr="00177695">
        <w:rPr>
          <w:rFonts w:ascii="Times New Roman" w:hAnsi="Times New Roman" w:cs="Times New Roman"/>
          <w:i/>
          <w:iCs/>
          <w:sz w:val="20"/>
          <w:szCs w:val="20"/>
        </w:rPr>
        <w:t xml:space="preserve">. Це робиться </w:t>
      </w:r>
      <w:r w:rsidRPr="00177695">
        <w:rPr>
          <w:rFonts w:ascii="Times New Roman" w:hAnsi="Times New Roman" w:cs="Times New Roman"/>
          <w:i/>
          <w:iCs/>
          <w:sz w:val="20"/>
          <w:szCs w:val="20"/>
        </w:rPr>
        <w:t xml:space="preserve">для того, щоб </w:t>
      </w:r>
      <w:r w:rsidRPr="00177695">
        <w:rPr>
          <w:rFonts w:ascii="Times New Roman" w:hAnsi="Times New Roman" w:cs="Times New Roman"/>
          <w:i/>
          <w:iCs/>
          <w:sz w:val="20"/>
          <w:szCs w:val="20"/>
        </w:rPr>
        <w:t>с</w:t>
      </w:r>
      <w:r w:rsidRPr="00177695">
        <w:rPr>
          <w:rFonts w:ascii="Times New Roman" w:hAnsi="Times New Roman" w:cs="Times New Roman"/>
          <w:i/>
          <w:iCs/>
          <w:sz w:val="20"/>
          <w:szCs w:val="20"/>
        </w:rPr>
        <w:t xml:space="preserve">формувати свій </w:t>
      </w:r>
      <w:r w:rsidRPr="00177695">
        <w:rPr>
          <w:rFonts w:ascii="Times New Roman" w:hAnsi="Times New Roman" w:cs="Times New Roman"/>
          <w:i/>
          <w:iCs/>
          <w:sz w:val="20"/>
          <w:szCs w:val="20"/>
          <w:lang w:val="en-US"/>
        </w:rPr>
        <w:t>endowment</w:t>
      </w:r>
      <w:r w:rsidRPr="00177695">
        <w:rPr>
          <w:rFonts w:ascii="Times New Roman" w:hAnsi="Times New Roman" w:cs="Times New Roman"/>
          <w:i/>
          <w:iCs/>
          <w:sz w:val="20"/>
          <w:szCs w:val="20"/>
        </w:rPr>
        <w:t>, який буде дозволяти організації рухатися далі</w:t>
      </w:r>
      <w:r w:rsidR="002F23EA" w:rsidRPr="00177695">
        <w:rPr>
          <w:rFonts w:ascii="Times New Roman" w:hAnsi="Times New Roman" w:cs="Times New Roman"/>
          <w:i/>
          <w:iCs/>
          <w:sz w:val="20"/>
          <w:szCs w:val="20"/>
          <w:lang w:val="en-US"/>
        </w:rPr>
        <w:t xml:space="preserve">. </w:t>
      </w:r>
      <w:r w:rsidR="002F23EA" w:rsidRPr="00177695">
        <w:rPr>
          <w:rFonts w:ascii="Times New Roman" w:hAnsi="Times New Roman" w:cs="Times New Roman"/>
          <w:i/>
          <w:iCs/>
          <w:sz w:val="20"/>
          <w:szCs w:val="20"/>
        </w:rPr>
        <w:t>Н</w:t>
      </w:r>
      <w:r w:rsidRPr="00177695">
        <w:rPr>
          <w:rFonts w:ascii="Times New Roman" w:hAnsi="Times New Roman" w:cs="Times New Roman"/>
          <w:i/>
          <w:iCs/>
          <w:sz w:val="20"/>
          <w:szCs w:val="20"/>
        </w:rPr>
        <w:t xml:space="preserve">а даний час ми досягли </w:t>
      </w:r>
      <w:r w:rsidR="00866CE2" w:rsidRPr="00177695">
        <w:rPr>
          <w:rFonts w:ascii="Times New Roman" w:hAnsi="Times New Roman" w:cs="Times New Roman"/>
          <w:i/>
          <w:iCs/>
          <w:sz w:val="20"/>
          <w:szCs w:val="20"/>
        </w:rPr>
        <w:t xml:space="preserve">показник, що </w:t>
      </w:r>
      <w:r w:rsidRPr="00177695">
        <w:rPr>
          <w:rFonts w:ascii="Times New Roman" w:hAnsi="Times New Roman" w:cs="Times New Roman"/>
          <w:i/>
          <w:iCs/>
          <w:sz w:val="20"/>
          <w:szCs w:val="20"/>
        </w:rPr>
        <w:t xml:space="preserve">це 10 відсотків від загального фінансування. І в принципі </w:t>
      </w:r>
      <w:r w:rsidR="0021405F" w:rsidRPr="00177695">
        <w:rPr>
          <w:rFonts w:ascii="Times New Roman" w:hAnsi="Times New Roman" w:cs="Times New Roman"/>
          <w:i/>
          <w:iCs/>
          <w:sz w:val="20"/>
          <w:szCs w:val="20"/>
        </w:rPr>
        <w:t xml:space="preserve">працівники </w:t>
      </w:r>
      <w:r w:rsidRPr="00177695">
        <w:rPr>
          <w:rFonts w:ascii="Times New Roman" w:hAnsi="Times New Roman" w:cs="Times New Roman"/>
          <w:i/>
          <w:iCs/>
          <w:sz w:val="20"/>
          <w:szCs w:val="20"/>
        </w:rPr>
        <w:t xml:space="preserve">вже  </w:t>
      </w:r>
      <w:r w:rsidR="0021405F" w:rsidRPr="00177695">
        <w:rPr>
          <w:rFonts w:ascii="Times New Roman" w:hAnsi="Times New Roman" w:cs="Times New Roman"/>
          <w:i/>
          <w:iCs/>
          <w:sz w:val="20"/>
          <w:szCs w:val="20"/>
        </w:rPr>
        <w:t xml:space="preserve">це </w:t>
      </w:r>
      <w:r w:rsidRPr="00177695">
        <w:rPr>
          <w:rFonts w:ascii="Times New Roman" w:hAnsi="Times New Roman" w:cs="Times New Roman"/>
          <w:i/>
          <w:iCs/>
          <w:sz w:val="20"/>
          <w:szCs w:val="20"/>
        </w:rPr>
        <w:t>відчул</w:t>
      </w:r>
      <w:r w:rsidR="0021405F" w:rsidRPr="00177695">
        <w:rPr>
          <w:rFonts w:ascii="Times New Roman" w:hAnsi="Times New Roman" w:cs="Times New Roman"/>
          <w:i/>
          <w:iCs/>
          <w:sz w:val="20"/>
          <w:szCs w:val="20"/>
        </w:rPr>
        <w:t>и</w:t>
      </w:r>
      <w:r w:rsidRPr="00177695">
        <w:rPr>
          <w:rFonts w:ascii="Times New Roman" w:hAnsi="Times New Roman" w:cs="Times New Roman"/>
          <w:i/>
          <w:iCs/>
          <w:sz w:val="20"/>
          <w:szCs w:val="20"/>
        </w:rPr>
        <w:t xml:space="preserve">. Вони перехворіли і на </w:t>
      </w:r>
      <w:proofErr w:type="spellStart"/>
      <w:r w:rsidRPr="00177695">
        <w:rPr>
          <w:rFonts w:ascii="Times New Roman" w:hAnsi="Times New Roman" w:cs="Times New Roman"/>
          <w:i/>
          <w:iCs/>
          <w:sz w:val="20"/>
          <w:szCs w:val="20"/>
        </w:rPr>
        <w:t>ковід</w:t>
      </w:r>
      <w:proofErr w:type="spellEnd"/>
      <w:r w:rsidRPr="00177695">
        <w:rPr>
          <w:rFonts w:ascii="Times New Roman" w:hAnsi="Times New Roman" w:cs="Times New Roman"/>
          <w:i/>
          <w:iCs/>
          <w:sz w:val="20"/>
          <w:szCs w:val="20"/>
        </w:rPr>
        <w:t xml:space="preserve">, і батьки хворіли, дітям потрібні операції. Тобто всі вони отримують також з цього підтримку. Коли запровадили цей пункт, трошки було </w:t>
      </w:r>
      <w:r w:rsidR="00C50DE4" w:rsidRPr="00177695">
        <w:rPr>
          <w:rFonts w:ascii="Times New Roman" w:hAnsi="Times New Roman" w:cs="Times New Roman"/>
          <w:i/>
          <w:iCs/>
          <w:sz w:val="20"/>
          <w:szCs w:val="20"/>
        </w:rPr>
        <w:t>нерозуміння</w:t>
      </w:r>
      <w:r w:rsidRPr="00177695">
        <w:rPr>
          <w:rFonts w:ascii="Times New Roman" w:hAnsi="Times New Roman" w:cs="Times New Roman"/>
          <w:i/>
          <w:iCs/>
          <w:sz w:val="20"/>
          <w:szCs w:val="20"/>
        </w:rPr>
        <w:t>. Зараз всі побачили, що це абсолютно прозоро, все добре.</w:t>
      </w:r>
      <w:r w:rsidR="00C50DE4" w:rsidRPr="00177695">
        <w:rPr>
          <w:rFonts w:ascii="Times New Roman" w:hAnsi="Times New Roman" w:cs="Times New Roman"/>
          <w:i/>
          <w:iCs/>
          <w:sz w:val="20"/>
          <w:szCs w:val="20"/>
        </w:rPr>
        <w:t xml:space="preserve"> </w:t>
      </w:r>
      <w:r w:rsidR="00177695" w:rsidRPr="00177695">
        <w:rPr>
          <w:rFonts w:ascii="Times New Roman" w:hAnsi="Times New Roman" w:cs="Times New Roman"/>
          <w:i/>
          <w:iCs/>
          <w:sz w:val="20"/>
          <w:szCs w:val="20"/>
        </w:rPr>
        <w:t>Виходить, як каса взаємодопомоги.</w:t>
      </w:r>
      <w:r w:rsidR="00177695" w:rsidRPr="00177695">
        <w:rPr>
          <w:rFonts w:ascii="Times New Roman" w:hAnsi="Times New Roman" w:cs="Times New Roman"/>
          <w:i/>
          <w:iCs/>
          <w:sz w:val="20"/>
          <w:szCs w:val="20"/>
        </w:rPr>
        <w:t xml:space="preserve">» </w:t>
      </w:r>
      <w:r w:rsidR="00A14039" w:rsidRPr="00D8246D">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A14039">
        <w:rPr>
          <w:rFonts w:ascii="Times New Roman" w:hAnsi="Times New Roman" w:cs="Times New Roman"/>
          <w:sz w:val="20"/>
          <w:szCs w:val="20"/>
        </w:rPr>
        <w:t>Респондент 25</w:t>
      </w:r>
    </w:p>
    <w:p w14:paraId="26E4BCEA" w14:textId="0D63A63D" w:rsidR="00B71BBD" w:rsidRDefault="00F37C2D" w:rsidP="00177695">
      <w:pPr>
        <w:spacing w:before="240" w:after="0" w:line="240" w:lineRule="auto"/>
        <w:ind w:left="-396"/>
        <w:jc w:val="both"/>
        <w:rPr>
          <w:rFonts w:ascii="Times New Roman" w:hAnsi="Times New Roman" w:cs="Times New Roman"/>
          <w:b/>
          <w:bCs/>
          <w:sz w:val="24"/>
          <w:szCs w:val="24"/>
        </w:rPr>
      </w:pPr>
      <w:r w:rsidRPr="007049B5">
        <w:rPr>
          <w:rFonts w:ascii="Times New Roman" w:hAnsi="Times New Roman" w:cs="Times New Roman"/>
          <w:b/>
          <w:bCs/>
          <w:sz w:val="24"/>
          <w:szCs w:val="24"/>
        </w:rPr>
        <w:tab/>
      </w:r>
      <w:r w:rsidR="007049B5" w:rsidRPr="007049B5">
        <w:rPr>
          <w:rFonts w:ascii="Times New Roman" w:hAnsi="Times New Roman" w:cs="Times New Roman"/>
          <w:b/>
          <w:bCs/>
          <w:sz w:val="24"/>
          <w:szCs w:val="24"/>
        </w:rPr>
        <w:t>Кейс Ц</w:t>
      </w:r>
      <w:r w:rsidR="008F5DC2">
        <w:rPr>
          <w:rFonts w:ascii="Times New Roman" w:hAnsi="Times New Roman" w:cs="Times New Roman"/>
          <w:b/>
          <w:bCs/>
          <w:sz w:val="24"/>
          <w:szCs w:val="24"/>
        </w:rPr>
        <w:t>ЕС</w:t>
      </w:r>
    </w:p>
    <w:p w14:paraId="4CA4F021" w14:textId="3188E5E5" w:rsidR="007049B5" w:rsidRDefault="00064DF7" w:rsidP="00370D24">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 xml:space="preserve">Одним з нетипових </w:t>
      </w:r>
      <w:r w:rsidR="008F5DC2">
        <w:rPr>
          <w:rFonts w:ascii="Times New Roman" w:hAnsi="Times New Roman" w:cs="Times New Roman"/>
          <w:sz w:val="24"/>
          <w:szCs w:val="24"/>
        </w:rPr>
        <w:t>кейсів фінансування ОГС їх членами є приклад фінансування Центру еко</w:t>
      </w:r>
      <w:r w:rsidR="00370D24">
        <w:rPr>
          <w:rFonts w:ascii="Times New Roman" w:hAnsi="Times New Roman" w:cs="Times New Roman"/>
          <w:sz w:val="24"/>
          <w:szCs w:val="24"/>
        </w:rPr>
        <w:t>но</w:t>
      </w:r>
      <w:r w:rsidR="008F5DC2">
        <w:rPr>
          <w:rFonts w:ascii="Times New Roman" w:hAnsi="Times New Roman" w:cs="Times New Roman"/>
          <w:sz w:val="24"/>
          <w:szCs w:val="24"/>
        </w:rPr>
        <w:t xml:space="preserve">мічної стратегії одним із засновників організації </w:t>
      </w:r>
      <w:proofErr w:type="spellStart"/>
      <w:r w:rsidR="00370D24">
        <w:rPr>
          <w:rFonts w:ascii="Times New Roman" w:hAnsi="Times New Roman" w:cs="Times New Roman"/>
          <w:sz w:val="24"/>
          <w:szCs w:val="24"/>
        </w:rPr>
        <w:t>Томашем</w:t>
      </w:r>
      <w:proofErr w:type="spellEnd"/>
      <w:r w:rsidR="00370D24">
        <w:rPr>
          <w:rFonts w:ascii="Times New Roman" w:hAnsi="Times New Roman" w:cs="Times New Roman"/>
          <w:sz w:val="24"/>
          <w:szCs w:val="24"/>
        </w:rPr>
        <w:t xml:space="preserve"> </w:t>
      </w:r>
      <w:proofErr w:type="spellStart"/>
      <w:r w:rsidR="00370D24">
        <w:rPr>
          <w:rFonts w:ascii="Times New Roman" w:hAnsi="Times New Roman" w:cs="Times New Roman"/>
          <w:sz w:val="24"/>
          <w:szCs w:val="24"/>
        </w:rPr>
        <w:t>Фіалою</w:t>
      </w:r>
      <w:proofErr w:type="spellEnd"/>
      <w:r w:rsidR="00370D24">
        <w:rPr>
          <w:rFonts w:ascii="Times New Roman" w:hAnsi="Times New Roman" w:cs="Times New Roman"/>
          <w:sz w:val="24"/>
          <w:szCs w:val="24"/>
        </w:rPr>
        <w:t xml:space="preserve">, </w:t>
      </w:r>
      <w:r w:rsidR="001536EA">
        <w:rPr>
          <w:rFonts w:ascii="Times New Roman" w:hAnsi="Times New Roman" w:cs="Times New Roman"/>
          <w:sz w:val="24"/>
          <w:szCs w:val="24"/>
        </w:rPr>
        <w:t xml:space="preserve">який є власником </w:t>
      </w:r>
      <w:r w:rsidR="001536EA" w:rsidRPr="001536EA">
        <w:rPr>
          <w:rFonts w:ascii="Times New Roman" w:hAnsi="Times New Roman" w:cs="Times New Roman"/>
          <w:sz w:val="24"/>
          <w:szCs w:val="24"/>
        </w:rPr>
        <w:t xml:space="preserve">інвестиційної компанії </w:t>
      </w:r>
      <w:proofErr w:type="spellStart"/>
      <w:r w:rsidR="001536EA" w:rsidRPr="001536EA">
        <w:rPr>
          <w:rFonts w:ascii="Times New Roman" w:hAnsi="Times New Roman" w:cs="Times New Roman"/>
          <w:sz w:val="24"/>
          <w:szCs w:val="24"/>
        </w:rPr>
        <w:t>Dragon</w:t>
      </w:r>
      <w:proofErr w:type="spellEnd"/>
      <w:r w:rsidR="001536EA" w:rsidRPr="001536EA">
        <w:rPr>
          <w:rFonts w:ascii="Times New Roman" w:hAnsi="Times New Roman" w:cs="Times New Roman"/>
          <w:sz w:val="24"/>
          <w:szCs w:val="24"/>
        </w:rPr>
        <w:t xml:space="preserve"> </w:t>
      </w:r>
      <w:proofErr w:type="spellStart"/>
      <w:r w:rsidR="001536EA" w:rsidRPr="001536EA">
        <w:rPr>
          <w:rFonts w:ascii="Times New Roman" w:hAnsi="Times New Roman" w:cs="Times New Roman"/>
          <w:sz w:val="24"/>
          <w:szCs w:val="24"/>
        </w:rPr>
        <w:t>Capital</w:t>
      </w:r>
      <w:proofErr w:type="spellEnd"/>
      <w:r w:rsidR="001536EA">
        <w:rPr>
          <w:rFonts w:ascii="Times New Roman" w:hAnsi="Times New Roman" w:cs="Times New Roman"/>
          <w:sz w:val="24"/>
          <w:szCs w:val="24"/>
        </w:rPr>
        <w:t xml:space="preserve">. </w:t>
      </w:r>
      <w:r w:rsidR="00FD2E62">
        <w:rPr>
          <w:rFonts w:ascii="Times New Roman" w:hAnsi="Times New Roman" w:cs="Times New Roman"/>
          <w:sz w:val="24"/>
          <w:szCs w:val="24"/>
        </w:rPr>
        <w:t xml:space="preserve">Перші роки після заснування Центру у 2015 році фінансування співзасновника </w:t>
      </w:r>
      <w:r w:rsidR="001531E7">
        <w:rPr>
          <w:rFonts w:ascii="Times New Roman" w:hAnsi="Times New Roman" w:cs="Times New Roman"/>
          <w:sz w:val="24"/>
          <w:szCs w:val="24"/>
        </w:rPr>
        <w:t xml:space="preserve">складало майже все фінансування організації, однак </w:t>
      </w:r>
      <w:r w:rsidR="00340262">
        <w:rPr>
          <w:rFonts w:ascii="Times New Roman" w:hAnsi="Times New Roman" w:cs="Times New Roman"/>
          <w:sz w:val="24"/>
          <w:szCs w:val="24"/>
        </w:rPr>
        <w:t xml:space="preserve">фінансова модель </w:t>
      </w:r>
      <w:r w:rsidR="001531E7">
        <w:rPr>
          <w:rFonts w:ascii="Times New Roman" w:hAnsi="Times New Roman" w:cs="Times New Roman"/>
          <w:sz w:val="24"/>
          <w:szCs w:val="24"/>
        </w:rPr>
        <w:t>організаці</w:t>
      </w:r>
      <w:r w:rsidR="00340262">
        <w:rPr>
          <w:rFonts w:ascii="Times New Roman" w:hAnsi="Times New Roman" w:cs="Times New Roman"/>
          <w:sz w:val="24"/>
          <w:szCs w:val="24"/>
        </w:rPr>
        <w:t>ї</w:t>
      </w:r>
      <w:r w:rsidR="001531E7">
        <w:rPr>
          <w:rFonts w:ascii="Times New Roman" w:hAnsi="Times New Roman" w:cs="Times New Roman"/>
          <w:sz w:val="24"/>
          <w:szCs w:val="24"/>
        </w:rPr>
        <w:t xml:space="preserve"> розвивалася шляхом диверсифікації коштів співзасновни</w:t>
      </w:r>
      <w:r w:rsidR="00340262">
        <w:rPr>
          <w:rFonts w:ascii="Times New Roman" w:hAnsi="Times New Roman" w:cs="Times New Roman"/>
          <w:sz w:val="24"/>
          <w:szCs w:val="24"/>
        </w:rPr>
        <w:t xml:space="preserve">ка </w:t>
      </w:r>
      <w:r w:rsidR="00852348">
        <w:rPr>
          <w:rFonts w:ascii="Times New Roman" w:hAnsi="Times New Roman" w:cs="Times New Roman"/>
          <w:sz w:val="24"/>
          <w:szCs w:val="24"/>
        </w:rPr>
        <w:t>шляхом</w:t>
      </w:r>
      <w:r w:rsidR="00340262">
        <w:rPr>
          <w:rFonts w:ascii="Times New Roman" w:hAnsi="Times New Roman" w:cs="Times New Roman"/>
          <w:sz w:val="24"/>
          <w:szCs w:val="24"/>
        </w:rPr>
        <w:t xml:space="preserve"> </w:t>
      </w:r>
      <w:r w:rsidR="00492C80">
        <w:rPr>
          <w:rFonts w:ascii="Times New Roman" w:hAnsi="Times New Roman" w:cs="Times New Roman"/>
          <w:sz w:val="24"/>
          <w:szCs w:val="24"/>
        </w:rPr>
        <w:t>надання організацією платних послуг</w:t>
      </w:r>
      <w:r w:rsidR="00852348">
        <w:rPr>
          <w:rFonts w:ascii="Times New Roman" w:hAnsi="Times New Roman" w:cs="Times New Roman"/>
          <w:sz w:val="24"/>
          <w:szCs w:val="24"/>
        </w:rPr>
        <w:t xml:space="preserve"> та </w:t>
      </w:r>
      <w:r w:rsidR="00852348">
        <w:rPr>
          <w:rFonts w:ascii="Times New Roman" w:hAnsi="Times New Roman" w:cs="Times New Roman"/>
          <w:sz w:val="24"/>
          <w:szCs w:val="24"/>
        </w:rPr>
        <w:t>залучення коштів міжнародних донорів</w:t>
      </w:r>
      <w:r w:rsidR="00492C80">
        <w:rPr>
          <w:rFonts w:ascii="Times New Roman" w:hAnsi="Times New Roman" w:cs="Times New Roman"/>
          <w:sz w:val="24"/>
          <w:szCs w:val="24"/>
        </w:rPr>
        <w:t>.</w:t>
      </w:r>
      <w:r w:rsidR="00C404F9">
        <w:rPr>
          <w:rFonts w:ascii="Times New Roman" w:hAnsi="Times New Roman" w:cs="Times New Roman"/>
          <w:sz w:val="24"/>
          <w:szCs w:val="24"/>
        </w:rPr>
        <w:t xml:space="preserve"> У 2018-2020 році </w:t>
      </w:r>
      <w:r w:rsidR="00315B9F">
        <w:rPr>
          <w:rFonts w:ascii="Times New Roman" w:hAnsi="Times New Roman" w:cs="Times New Roman"/>
          <w:sz w:val="24"/>
          <w:szCs w:val="24"/>
        </w:rPr>
        <w:t xml:space="preserve">фінансування співзасновника складало </w:t>
      </w:r>
      <w:r w:rsidR="007B4EF1">
        <w:rPr>
          <w:rFonts w:ascii="Times New Roman" w:hAnsi="Times New Roman" w:cs="Times New Roman"/>
          <w:sz w:val="24"/>
          <w:szCs w:val="24"/>
        </w:rPr>
        <w:t>вже близько 50% фінансування організації, а у 2021 році</w:t>
      </w:r>
      <w:r w:rsidR="0086535F">
        <w:rPr>
          <w:rFonts w:ascii="Times New Roman" w:hAnsi="Times New Roman" w:cs="Times New Roman"/>
          <w:sz w:val="24"/>
          <w:szCs w:val="24"/>
        </w:rPr>
        <w:t xml:space="preserve"> організація </w:t>
      </w:r>
      <w:r w:rsidR="00454871">
        <w:rPr>
          <w:rFonts w:ascii="Times New Roman" w:hAnsi="Times New Roman" w:cs="Times New Roman"/>
          <w:sz w:val="24"/>
          <w:szCs w:val="24"/>
        </w:rPr>
        <w:t xml:space="preserve">залучала достатньо </w:t>
      </w:r>
      <w:r w:rsidR="00B03869">
        <w:rPr>
          <w:rFonts w:ascii="Times New Roman" w:hAnsi="Times New Roman" w:cs="Times New Roman"/>
          <w:sz w:val="24"/>
          <w:szCs w:val="24"/>
        </w:rPr>
        <w:t xml:space="preserve">ресурсів з інших </w:t>
      </w:r>
      <w:r w:rsidR="007A2E03">
        <w:rPr>
          <w:rFonts w:ascii="Times New Roman" w:hAnsi="Times New Roman" w:cs="Times New Roman"/>
          <w:sz w:val="24"/>
          <w:szCs w:val="24"/>
        </w:rPr>
        <w:t>джерел, тому у фінансуванні співзасновника немає потреби</w:t>
      </w:r>
      <w:r w:rsidR="00A77969">
        <w:rPr>
          <w:rFonts w:ascii="Times New Roman" w:hAnsi="Times New Roman" w:cs="Times New Roman"/>
          <w:sz w:val="24"/>
          <w:szCs w:val="24"/>
        </w:rPr>
        <w:t xml:space="preserve"> (хоча, з 2022 року організація планує </w:t>
      </w:r>
      <w:r w:rsidR="00A0799A">
        <w:rPr>
          <w:rFonts w:ascii="Times New Roman" w:hAnsi="Times New Roman" w:cs="Times New Roman"/>
          <w:sz w:val="24"/>
          <w:szCs w:val="24"/>
        </w:rPr>
        <w:t>залучати фінансування</w:t>
      </w:r>
      <w:r w:rsidR="00A77969">
        <w:rPr>
          <w:rFonts w:ascii="Times New Roman" w:hAnsi="Times New Roman" w:cs="Times New Roman"/>
          <w:sz w:val="24"/>
          <w:szCs w:val="24"/>
        </w:rPr>
        <w:t xml:space="preserve"> </w:t>
      </w:r>
      <w:r w:rsidR="00A0799A">
        <w:rPr>
          <w:rFonts w:ascii="Times New Roman" w:hAnsi="Times New Roman" w:cs="Times New Roman"/>
          <w:sz w:val="24"/>
          <w:szCs w:val="24"/>
        </w:rPr>
        <w:t>від</w:t>
      </w:r>
      <w:r w:rsidR="00A77969">
        <w:rPr>
          <w:rFonts w:ascii="Times New Roman" w:hAnsi="Times New Roman" w:cs="Times New Roman"/>
          <w:sz w:val="24"/>
          <w:szCs w:val="24"/>
        </w:rPr>
        <w:t xml:space="preserve"> </w:t>
      </w:r>
      <w:r w:rsidR="00627A4D">
        <w:rPr>
          <w:rFonts w:ascii="Times New Roman" w:hAnsi="Times New Roman" w:cs="Times New Roman"/>
          <w:sz w:val="24"/>
          <w:szCs w:val="24"/>
        </w:rPr>
        <w:t>співзасновник</w:t>
      </w:r>
      <w:r w:rsidR="00A0799A">
        <w:rPr>
          <w:rFonts w:ascii="Times New Roman" w:hAnsi="Times New Roman" w:cs="Times New Roman"/>
          <w:sz w:val="24"/>
          <w:szCs w:val="24"/>
        </w:rPr>
        <w:t>а</w:t>
      </w:r>
      <w:r w:rsidR="00627A4D">
        <w:rPr>
          <w:rFonts w:ascii="Times New Roman" w:hAnsi="Times New Roman" w:cs="Times New Roman"/>
          <w:sz w:val="24"/>
          <w:szCs w:val="24"/>
        </w:rPr>
        <w:t xml:space="preserve"> </w:t>
      </w:r>
      <w:r w:rsidR="00A37DB3">
        <w:rPr>
          <w:rFonts w:ascii="Times New Roman" w:hAnsi="Times New Roman" w:cs="Times New Roman"/>
          <w:sz w:val="24"/>
          <w:szCs w:val="24"/>
        </w:rPr>
        <w:t xml:space="preserve">для демонстрації </w:t>
      </w:r>
      <w:proofErr w:type="spellStart"/>
      <w:r w:rsidR="00A37DB3">
        <w:rPr>
          <w:rFonts w:ascii="Times New Roman" w:hAnsi="Times New Roman" w:cs="Times New Roman"/>
          <w:sz w:val="24"/>
          <w:szCs w:val="24"/>
        </w:rPr>
        <w:t>тяглості</w:t>
      </w:r>
      <w:proofErr w:type="spellEnd"/>
      <w:r w:rsidR="00A37DB3">
        <w:rPr>
          <w:rFonts w:ascii="Times New Roman" w:hAnsi="Times New Roman" w:cs="Times New Roman"/>
          <w:sz w:val="24"/>
          <w:szCs w:val="24"/>
        </w:rPr>
        <w:t xml:space="preserve"> співпраці</w:t>
      </w:r>
      <w:r w:rsidR="00627A4D">
        <w:rPr>
          <w:rFonts w:ascii="Times New Roman" w:hAnsi="Times New Roman" w:cs="Times New Roman"/>
          <w:sz w:val="24"/>
          <w:szCs w:val="24"/>
        </w:rPr>
        <w:t>)</w:t>
      </w:r>
      <w:r w:rsidR="00903B1B">
        <w:rPr>
          <w:rFonts w:ascii="Times New Roman" w:hAnsi="Times New Roman" w:cs="Times New Roman"/>
          <w:sz w:val="24"/>
          <w:szCs w:val="24"/>
        </w:rPr>
        <w:t>.</w:t>
      </w:r>
    </w:p>
    <w:p w14:paraId="52CD2899" w14:textId="0B60592F" w:rsidR="00A57CB6" w:rsidRDefault="00A2780F" w:rsidP="00370D24">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 xml:space="preserve">Переваги такої моделі фінансування для організації полягають у тому, що організація </w:t>
      </w:r>
      <w:r w:rsidR="0078435F">
        <w:rPr>
          <w:rFonts w:ascii="Times New Roman" w:hAnsi="Times New Roman" w:cs="Times New Roman"/>
          <w:sz w:val="24"/>
          <w:szCs w:val="24"/>
        </w:rPr>
        <w:t xml:space="preserve">може забезпечувати </w:t>
      </w:r>
      <w:r w:rsidR="00AE2DE6">
        <w:rPr>
          <w:rFonts w:ascii="Times New Roman" w:hAnsi="Times New Roman" w:cs="Times New Roman"/>
          <w:sz w:val="24"/>
          <w:szCs w:val="24"/>
        </w:rPr>
        <w:t xml:space="preserve">штатну зайнятість співробітників; реалізовувати ті напрями програмної діяльності, </w:t>
      </w:r>
      <w:r w:rsidR="00AE2DE6">
        <w:rPr>
          <w:rFonts w:ascii="Times New Roman" w:hAnsi="Times New Roman" w:cs="Times New Roman"/>
          <w:sz w:val="24"/>
          <w:szCs w:val="24"/>
        </w:rPr>
        <w:lastRenderedPageBreak/>
        <w:t>які сама організація вважає за потрібне</w:t>
      </w:r>
      <w:r w:rsidR="00CC0B9A">
        <w:rPr>
          <w:rFonts w:ascii="Times New Roman" w:hAnsi="Times New Roman" w:cs="Times New Roman"/>
          <w:sz w:val="24"/>
          <w:szCs w:val="24"/>
        </w:rPr>
        <w:t xml:space="preserve">; мінімізувати бюрократію та </w:t>
      </w:r>
      <w:r w:rsidR="008E1DCB">
        <w:rPr>
          <w:rFonts w:ascii="Times New Roman" w:hAnsi="Times New Roman" w:cs="Times New Roman"/>
          <w:sz w:val="24"/>
          <w:szCs w:val="24"/>
        </w:rPr>
        <w:t>економити зусилля на написання конкурсних заявок, конкуренцію та звітування у відносинах з донором.</w:t>
      </w:r>
      <w:r w:rsidR="00CD603E">
        <w:rPr>
          <w:rFonts w:ascii="Times New Roman" w:hAnsi="Times New Roman" w:cs="Times New Roman"/>
          <w:sz w:val="24"/>
          <w:szCs w:val="24"/>
        </w:rPr>
        <w:t xml:space="preserve"> Окрім того, організація має можливість </w:t>
      </w:r>
      <w:r w:rsidR="00512769">
        <w:rPr>
          <w:rFonts w:ascii="Times New Roman" w:hAnsi="Times New Roman" w:cs="Times New Roman"/>
          <w:sz w:val="24"/>
          <w:szCs w:val="24"/>
        </w:rPr>
        <w:t xml:space="preserve">залучати </w:t>
      </w:r>
      <w:r w:rsidR="00C573DF">
        <w:rPr>
          <w:rFonts w:ascii="Times New Roman" w:hAnsi="Times New Roman" w:cs="Times New Roman"/>
          <w:sz w:val="24"/>
          <w:szCs w:val="24"/>
        </w:rPr>
        <w:t xml:space="preserve">допомогу юристів та фінансової служби </w:t>
      </w:r>
      <w:r w:rsidR="00F9240E">
        <w:rPr>
          <w:rFonts w:ascii="Times New Roman" w:hAnsi="Times New Roman" w:cs="Times New Roman"/>
          <w:sz w:val="24"/>
          <w:szCs w:val="24"/>
        </w:rPr>
        <w:t xml:space="preserve">інвестиційної компанії </w:t>
      </w:r>
      <w:r w:rsidR="00F9240E">
        <w:rPr>
          <w:rFonts w:ascii="Times New Roman" w:hAnsi="Times New Roman" w:cs="Times New Roman"/>
          <w:sz w:val="24"/>
          <w:szCs w:val="24"/>
          <w:lang w:val="en-US"/>
        </w:rPr>
        <w:t>Dragon Capital</w:t>
      </w:r>
      <w:r w:rsidR="00964ACF">
        <w:rPr>
          <w:rFonts w:ascii="Times New Roman" w:hAnsi="Times New Roman" w:cs="Times New Roman"/>
          <w:sz w:val="24"/>
          <w:szCs w:val="24"/>
        </w:rPr>
        <w:t xml:space="preserve">, а також забезпечувати </w:t>
      </w:r>
      <w:r w:rsidR="000B1243">
        <w:rPr>
          <w:rFonts w:ascii="Times New Roman" w:hAnsi="Times New Roman" w:cs="Times New Roman"/>
          <w:sz w:val="24"/>
          <w:szCs w:val="24"/>
        </w:rPr>
        <w:t>для співробітників</w:t>
      </w:r>
      <w:r w:rsidR="00E81D02">
        <w:rPr>
          <w:rFonts w:ascii="Times New Roman" w:hAnsi="Times New Roman" w:cs="Times New Roman"/>
          <w:sz w:val="24"/>
          <w:szCs w:val="24"/>
        </w:rPr>
        <w:t xml:space="preserve"> соціальні сервіси</w:t>
      </w:r>
      <w:r w:rsidR="00A96364">
        <w:rPr>
          <w:rFonts w:ascii="Times New Roman" w:hAnsi="Times New Roman" w:cs="Times New Roman"/>
          <w:sz w:val="24"/>
          <w:szCs w:val="24"/>
        </w:rPr>
        <w:t xml:space="preserve"> (наприклад</w:t>
      </w:r>
      <w:r w:rsidR="00E81D02">
        <w:rPr>
          <w:rFonts w:ascii="Times New Roman" w:hAnsi="Times New Roman" w:cs="Times New Roman"/>
          <w:sz w:val="24"/>
          <w:szCs w:val="24"/>
        </w:rPr>
        <w:t>,</w:t>
      </w:r>
      <w:r w:rsidR="00A96364">
        <w:rPr>
          <w:rFonts w:ascii="Times New Roman" w:hAnsi="Times New Roman" w:cs="Times New Roman"/>
          <w:sz w:val="24"/>
          <w:szCs w:val="24"/>
        </w:rPr>
        <w:t xml:space="preserve"> страхування)</w:t>
      </w:r>
      <w:r w:rsidR="00E81D02">
        <w:rPr>
          <w:rFonts w:ascii="Times New Roman" w:hAnsi="Times New Roman" w:cs="Times New Roman"/>
          <w:sz w:val="24"/>
          <w:szCs w:val="24"/>
        </w:rPr>
        <w:t xml:space="preserve"> якими користу</w:t>
      </w:r>
      <w:r w:rsidR="00A96364">
        <w:rPr>
          <w:rFonts w:ascii="Times New Roman" w:hAnsi="Times New Roman" w:cs="Times New Roman"/>
          <w:sz w:val="24"/>
          <w:szCs w:val="24"/>
        </w:rPr>
        <w:t>ю</w:t>
      </w:r>
      <w:r w:rsidR="00E81D02">
        <w:rPr>
          <w:rFonts w:ascii="Times New Roman" w:hAnsi="Times New Roman" w:cs="Times New Roman"/>
          <w:sz w:val="24"/>
          <w:szCs w:val="24"/>
        </w:rPr>
        <w:t>ться</w:t>
      </w:r>
      <w:r w:rsidR="00A96364">
        <w:rPr>
          <w:rFonts w:ascii="Times New Roman" w:hAnsi="Times New Roman" w:cs="Times New Roman"/>
          <w:sz w:val="24"/>
          <w:szCs w:val="24"/>
        </w:rPr>
        <w:t xml:space="preserve"> співробітники</w:t>
      </w:r>
      <w:r w:rsidR="00E81D02">
        <w:rPr>
          <w:rFonts w:ascii="Times New Roman" w:hAnsi="Times New Roman" w:cs="Times New Roman"/>
          <w:sz w:val="24"/>
          <w:szCs w:val="24"/>
        </w:rPr>
        <w:t xml:space="preserve"> </w:t>
      </w:r>
      <w:r w:rsidR="00A96364">
        <w:rPr>
          <w:rFonts w:ascii="Times New Roman" w:hAnsi="Times New Roman" w:cs="Times New Roman"/>
          <w:sz w:val="24"/>
          <w:szCs w:val="24"/>
          <w:lang w:val="en-US"/>
        </w:rPr>
        <w:t>Dragon Capital</w:t>
      </w:r>
      <w:r w:rsidR="00A96364">
        <w:rPr>
          <w:rFonts w:ascii="Times New Roman" w:hAnsi="Times New Roman" w:cs="Times New Roman"/>
          <w:sz w:val="24"/>
          <w:szCs w:val="24"/>
        </w:rPr>
        <w:t>.</w:t>
      </w:r>
      <w:r w:rsidR="008E1DCB">
        <w:rPr>
          <w:rFonts w:ascii="Times New Roman" w:hAnsi="Times New Roman" w:cs="Times New Roman"/>
          <w:sz w:val="24"/>
          <w:szCs w:val="24"/>
        </w:rPr>
        <w:t xml:space="preserve"> </w:t>
      </w:r>
    </w:p>
    <w:p w14:paraId="268A6795" w14:textId="52576095" w:rsidR="0092642B" w:rsidRDefault="0092642B" w:rsidP="00370D24">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 xml:space="preserve">До недоліків </w:t>
      </w:r>
      <w:r w:rsidR="00FB2460">
        <w:rPr>
          <w:rFonts w:ascii="Times New Roman" w:hAnsi="Times New Roman" w:cs="Times New Roman"/>
          <w:sz w:val="24"/>
          <w:szCs w:val="24"/>
        </w:rPr>
        <w:t xml:space="preserve">такої моделі відносяться класичні </w:t>
      </w:r>
      <w:r w:rsidR="009E59A2">
        <w:rPr>
          <w:rFonts w:ascii="Times New Roman" w:hAnsi="Times New Roman" w:cs="Times New Roman"/>
          <w:sz w:val="24"/>
          <w:szCs w:val="24"/>
        </w:rPr>
        <w:t xml:space="preserve">комунікаційні </w:t>
      </w:r>
      <w:r w:rsidR="00FB2460">
        <w:rPr>
          <w:rFonts w:ascii="Times New Roman" w:hAnsi="Times New Roman" w:cs="Times New Roman"/>
          <w:sz w:val="24"/>
          <w:szCs w:val="24"/>
        </w:rPr>
        <w:t>ризики</w:t>
      </w:r>
      <w:r w:rsidR="00FB308C">
        <w:rPr>
          <w:rFonts w:ascii="Times New Roman" w:hAnsi="Times New Roman" w:cs="Times New Roman"/>
          <w:sz w:val="24"/>
          <w:szCs w:val="24"/>
        </w:rPr>
        <w:t xml:space="preserve"> організацій</w:t>
      </w:r>
      <w:r w:rsidR="00FB2460">
        <w:rPr>
          <w:rFonts w:ascii="Times New Roman" w:hAnsi="Times New Roman" w:cs="Times New Roman"/>
          <w:sz w:val="24"/>
          <w:szCs w:val="24"/>
        </w:rPr>
        <w:t xml:space="preserve">, </w:t>
      </w:r>
      <w:r w:rsidR="00FB308C">
        <w:rPr>
          <w:rFonts w:ascii="Times New Roman" w:hAnsi="Times New Roman" w:cs="Times New Roman"/>
          <w:sz w:val="24"/>
          <w:szCs w:val="24"/>
        </w:rPr>
        <w:t>які мають сталу співпрацю з певними донорами</w:t>
      </w:r>
      <w:r w:rsidR="00FB308C">
        <w:rPr>
          <w:rFonts w:ascii="Times New Roman" w:hAnsi="Times New Roman" w:cs="Times New Roman"/>
          <w:sz w:val="24"/>
          <w:szCs w:val="24"/>
          <w:lang w:val="en-US"/>
        </w:rPr>
        <w:t>/</w:t>
      </w:r>
      <w:r w:rsidR="00FB308C">
        <w:rPr>
          <w:rFonts w:ascii="Times New Roman" w:hAnsi="Times New Roman" w:cs="Times New Roman"/>
          <w:sz w:val="24"/>
          <w:szCs w:val="24"/>
        </w:rPr>
        <w:t>бізнесами</w:t>
      </w:r>
      <w:r w:rsidR="00FB308C">
        <w:rPr>
          <w:rFonts w:ascii="Times New Roman" w:hAnsi="Times New Roman" w:cs="Times New Roman"/>
          <w:sz w:val="24"/>
          <w:szCs w:val="24"/>
          <w:lang w:val="en-US"/>
        </w:rPr>
        <w:t>/</w:t>
      </w:r>
      <w:r w:rsidR="00FB308C">
        <w:rPr>
          <w:rFonts w:ascii="Times New Roman" w:hAnsi="Times New Roman" w:cs="Times New Roman"/>
          <w:sz w:val="24"/>
          <w:szCs w:val="24"/>
        </w:rPr>
        <w:t>державними органами чи ОМС</w:t>
      </w:r>
      <w:r w:rsidR="009E59A2">
        <w:rPr>
          <w:rFonts w:ascii="Times New Roman" w:hAnsi="Times New Roman" w:cs="Times New Roman"/>
          <w:sz w:val="24"/>
          <w:szCs w:val="24"/>
        </w:rPr>
        <w:t xml:space="preserve">: подібна тісна співпраця </w:t>
      </w:r>
      <w:r w:rsidR="003A3C8F">
        <w:rPr>
          <w:rFonts w:ascii="Times New Roman" w:hAnsi="Times New Roman" w:cs="Times New Roman"/>
          <w:sz w:val="24"/>
          <w:szCs w:val="24"/>
        </w:rPr>
        <w:t>породжує ризики</w:t>
      </w:r>
      <w:r w:rsidR="00154760">
        <w:rPr>
          <w:rFonts w:ascii="Times New Roman" w:hAnsi="Times New Roman" w:cs="Times New Roman"/>
          <w:sz w:val="24"/>
          <w:szCs w:val="24"/>
        </w:rPr>
        <w:t xml:space="preserve"> публічних звинувачень і просування інтересів певної осо</w:t>
      </w:r>
      <w:r w:rsidR="00B20666">
        <w:rPr>
          <w:rFonts w:ascii="Times New Roman" w:hAnsi="Times New Roman" w:cs="Times New Roman"/>
          <w:sz w:val="24"/>
          <w:szCs w:val="24"/>
        </w:rPr>
        <w:t xml:space="preserve">би чи компанії (у даному випадку – співзасновника організації </w:t>
      </w:r>
      <w:proofErr w:type="spellStart"/>
      <w:r w:rsidR="00B20666">
        <w:rPr>
          <w:rFonts w:ascii="Times New Roman" w:hAnsi="Times New Roman" w:cs="Times New Roman"/>
          <w:sz w:val="24"/>
          <w:szCs w:val="24"/>
        </w:rPr>
        <w:t>Томаша</w:t>
      </w:r>
      <w:proofErr w:type="spellEnd"/>
      <w:r w:rsidR="00B20666">
        <w:rPr>
          <w:rFonts w:ascii="Times New Roman" w:hAnsi="Times New Roman" w:cs="Times New Roman"/>
          <w:sz w:val="24"/>
          <w:szCs w:val="24"/>
        </w:rPr>
        <w:t xml:space="preserve"> Фіали).</w:t>
      </w:r>
      <w:r w:rsidR="004C3772">
        <w:rPr>
          <w:rFonts w:ascii="Times New Roman" w:hAnsi="Times New Roman" w:cs="Times New Roman"/>
          <w:sz w:val="24"/>
          <w:szCs w:val="24"/>
        </w:rPr>
        <w:t xml:space="preserve"> Іншим недоліком </w:t>
      </w:r>
      <w:r w:rsidR="008C6E88">
        <w:rPr>
          <w:rFonts w:ascii="Times New Roman" w:hAnsi="Times New Roman" w:cs="Times New Roman"/>
          <w:sz w:val="24"/>
          <w:szCs w:val="24"/>
        </w:rPr>
        <w:t>є також недолік, який є класичним для організацій, що працюють з одним великим донором – це залежність.</w:t>
      </w:r>
    </w:p>
    <w:p w14:paraId="7025BDEC" w14:textId="2197E33A" w:rsidR="00492C80" w:rsidRDefault="00B07724" w:rsidP="00C76B9B">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 xml:space="preserve">Досвід ЦЕС роботи з коштами співзасновників організації є радше унікальним прикладом, який навряд чи можливо </w:t>
      </w:r>
      <w:r w:rsidR="00A43496">
        <w:rPr>
          <w:rFonts w:ascii="Times New Roman" w:hAnsi="Times New Roman" w:cs="Times New Roman"/>
          <w:sz w:val="24"/>
          <w:szCs w:val="24"/>
        </w:rPr>
        <w:t xml:space="preserve">застосувати до інших організацій. Однак цей кейс є важливим прикладом того, як організація, попри наявність стабільного фінансування для своїх потреб, визнає важливість диверсифікації джерел фінансування та досягає цього шляхом кількох різних методів </w:t>
      </w:r>
      <w:proofErr w:type="spellStart"/>
      <w:r w:rsidR="00A43496">
        <w:rPr>
          <w:rFonts w:ascii="Times New Roman" w:hAnsi="Times New Roman" w:cs="Times New Roman"/>
          <w:sz w:val="24"/>
          <w:szCs w:val="24"/>
        </w:rPr>
        <w:t>фандрейзингу</w:t>
      </w:r>
      <w:proofErr w:type="spellEnd"/>
      <w:r w:rsidR="00A43496">
        <w:rPr>
          <w:rFonts w:ascii="Times New Roman" w:hAnsi="Times New Roman" w:cs="Times New Roman"/>
          <w:sz w:val="24"/>
          <w:szCs w:val="24"/>
        </w:rPr>
        <w:t>.</w:t>
      </w:r>
    </w:p>
    <w:p w14:paraId="1CB3E609" w14:textId="24A7EFB1" w:rsidR="00FB4B09" w:rsidRDefault="00FB4B09" w:rsidP="00C76B9B">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Окрім того,</w:t>
      </w:r>
      <w:r w:rsidR="006C6447">
        <w:rPr>
          <w:rFonts w:ascii="Times New Roman" w:hAnsi="Times New Roman" w:cs="Times New Roman"/>
          <w:sz w:val="24"/>
          <w:szCs w:val="24"/>
        </w:rPr>
        <w:t xml:space="preserve"> існують приклади організацій</w:t>
      </w:r>
      <w:r w:rsidR="00600A17">
        <w:rPr>
          <w:rFonts w:ascii="Times New Roman" w:hAnsi="Times New Roman" w:cs="Times New Roman"/>
          <w:sz w:val="24"/>
          <w:szCs w:val="24"/>
        </w:rPr>
        <w:t xml:space="preserve">, у керівні та наглядові органи яких входять </w:t>
      </w:r>
      <w:r w:rsidR="008C5B56">
        <w:rPr>
          <w:rFonts w:ascii="Times New Roman" w:hAnsi="Times New Roman" w:cs="Times New Roman"/>
          <w:sz w:val="24"/>
          <w:szCs w:val="24"/>
        </w:rPr>
        <w:t>представники бізнесу, які частково можуть долучатися до фінансування програмної чи адміністративної діяльності організацій. Однак такі прикла</w:t>
      </w:r>
      <w:r w:rsidR="0092747F">
        <w:rPr>
          <w:rFonts w:ascii="Times New Roman" w:hAnsi="Times New Roman" w:cs="Times New Roman"/>
          <w:sz w:val="24"/>
          <w:szCs w:val="24"/>
        </w:rPr>
        <w:t xml:space="preserve">ди, по-перше, не є чисельними, а по-друге, такі організації аби забезпечити </w:t>
      </w:r>
      <w:r w:rsidR="00407AC1">
        <w:rPr>
          <w:rFonts w:ascii="Times New Roman" w:hAnsi="Times New Roman" w:cs="Times New Roman"/>
          <w:sz w:val="24"/>
          <w:szCs w:val="24"/>
        </w:rPr>
        <w:t>свою незалежність</w:t>
      </w:r>
      <w:r w:rsidR="0092747F">
        <w:rPr>
          <w:rFonts w:ascii="Times New Roman" w:hAnsi="Times New Roman" w:cs="Times New Roman"/>
          <w:sz w:val="24"/>
          <w:szCs w:val="24"/>
        </w:rPr>
        <w:t xml:space="preserve"> </w:t>
      </w:r>
      <w:r w:rsidR="00407AC1">
        <w:rPr>
          <w:rFonts w:ascii="Times New Roman" w:hAnsi="Times New Roman" w:cs="Times New Roman"/>
          <w:sz w:val="24"/>
          <w:szCs w:val="24"/>
        </w:rPr>
        <w:t xml:space="preserve">(звісно, якщо вони ставлять перед собою таку мету) </w:t>
      </w:r>
      <w:r w:rsidR="0092747F">
        <w:rPr>
          <w:rFonts w:ascii="Times New Roman" w:hAnsi="Times New Roman" w:cs="Times New Roman"/>
          <w:sz w:val="24"/>
          <w:szCs w:val="24"/>
        </w:rPr>
        <w:t xml:space="preserve">працюють </w:t>
      </w:r>
      <w:r w:rsidR="00407AC1">
        <w:rPr>
          <w:rFonts w:ascii="Times New Roman" w:hAnsi="Times New Roman" w:cs="Times New Roman"/>
          <w:sz w:val="24"/>
          <w:szCs w:val="24"/>
        </w:rPr>
        <w:t xml:space="preserve">над диверсифікацією своїх надходжень. </w:t>
      </w:r>
    </w:p>
    <w:p w14:paraId="5F61BDA3" w14:textId="48A2B16C" w:rsidR="00407AC1" w:rsidRPr="00283C05" w:rsidRDefault="002245F8" w:rsidP="00C76B9B">
      <w:pPr>
        <w:spacing w:before="240" w:after="0" w:line="240" w:lineRule="auto"/>
        <w:ind w:left="-396" w:firstLine="396"/>
        <w:jc w:val="both"/>
        <w:rPr>
          <w:rFonts w:ascii="Times New Roman" w:hAnsi="Times New Roman" w:cs="Times New Roman"/>
          <w:i/>
          <w:iCs/>
          <w:sz w:val="20"/>
          <w:szCs w:val="20"/>
        </w:rPr>
      </w:pPr>
      <w:r w:rsidRPr="00283C05">
        <w:rPr>
          <w:rFonts w:ascii="Times New Roman" w:hAnsi="Times New Roman" w:cs="Times New Roman"/>
          <w:i/>
          <w:iCs/>
          <w:sz w:val="20"/>
          <w:szCs w:val="20"/>
        </w:rPr>
        <w:t>«К</w:t>
      </w:r>
      <w:r w:rsidRPr="00283C05">
        <w:rPr>
          <w:rFonts w:ascii="Times New Roman" w:hAnsi="Times New Roman" w:cs="Times New Roman"/>
          <w:i/>
          <w:iCs/>
          <w:sz w:val="20"/>
          <w:szCs w:val="20"/>
        </w:rPr>
        <w:t>оли є проекти міжнародних донорів, у нас бувають періоди, коли їх немає, і тоді адміністративні витрати покриває правління фонду. У нас діюче правління, насправді демократичні, насправді залучене</w:t>
      </w:r>
      <w:r w:rsidR="00041739" w:rsidRPr="00283C05">
        <w:rPr>
          <w:rFonts w:ascii="Times New Roman" w:hAnsi="Times New Roman" w:cs="Times New Roman"/>
          <w:i/>
          <w:iCs/>
          <w:sz w:val="20"/>
          <w:szCs w:val="20"/>
        </w:rPr>
        <w:t xml:space="preserve">… </w:t>
      </w:r>
      <w:r w:rsidR="00041739" w:rsidRPr="00283C05">
        <w:rPr>
          <w:rFonts w:ascii="Times New Roman" w:hAnsi="Times New Roman" w:cs="Times New Roman"/>
          <w:i/>
          <w:iCs/>
          <w:sz w:val="20"/>
          <w:szCs w:val="20"/>
        </w:rPr>
        <w:t xml:space="preserve">Наприклад, коли ми проводимо джаз-вечори і бали, то чому в нас </w:t>
      </w:r>
      <w:proofErr w:type="spellStart"/>
      <w:r w:rsidR="00041739" w:rsidRPr="00283C05">
        <w:rPr>
          <w:rFonts w:ascii="Times New Roman" w:hAnsi="Times New Roman" w:cs="Times New Roman"/>
          <w:i/>
          <w:iCs/>
          <w:sz w:val="20"/>
          <w:szCs w:val="20"/>
        </w:rPr>
        <w:t>получається</w:t>
      </w:r>
      <w:proofErr w:type="spellEnd"/>
      <w:r w:rsidR="00041739" w:rsidRPr="00283C05">
        <w:rPr>
          <w:rFonts w:ascii="Times New Roman" w:hAnsi="Times New Roman" w:cs="Times New Roman"/>
          <w:i/>
          <w:iCs/>
          <w:sz w:val="20"/>
          <w:szCs w:val="20"/>
        </w:rPr>
        <w:t xml:space="preserve"> зібрати за один вечір від 70 до 110 тисяч гривень? Правління на себе бере 50% залу, 13 членів правління беруть по 10 квитків і </w:t>
      </w:r>
      <w:proofErr w:type="spellStart"/>
      <w:r w:rsidR="00041739" w:rsidRPr="00283C05">
        <w:rPr>
          <w:rFonts w:ascii="Times New Roman" w:hAnsi="Times New Roman" w:cs="Times New Roman"/>
          <w:i/>
          <w:iCs/>
          <w:sz w:val="20"/>
          <w:szCs w:val="20"/>
        </w:rPr>
        <w:t>розпространяють</w:t>
      </w:r>
      <w:proofErr w:type="spellEnd"/>
      <w:r w:rsidR="00041739" w:rsidRPr="00283C05">
        <w:rPr>
          <w:rFonts w:ascii="Times New Roman" w:hAnsi="Times New Roman" w:cs="Times New Roman"/>
          <w:i/>
          <w:iCs/>
          <w:sz w:val="20"/>
          <w:szCs w:val="20"/>
        </w:rPr>
        <w:t xml:space="preserve"> їх серед своїх знайомих, а вже 50%, ми як колектив, як персонал, шукаємо, звертаємося і тому подібне</w:t>
      </w:r>
      <w:r w:rsidR="00283C05" w:rsidRPr="00283C05">
        <w:rPr>
          <w:rFonts w:ascii="Times New Roman" w:hAnsi="Times New Roman" w:cs="Times New Roman"/>
          <w:i/>
          <w:iCs/>
          <w:sz w:val="20"/>
          <w:szCs w:val="20"/>
        </w:rPr>
        <w:t xml:space="preserve">… </w:t>
      </w:r>
      <w:r w:rsidR="00283C05" w:rsidRPr="00283C05">
        <w:rPr>
          <w:rFonts w:ascii="Times New Roman" w:hAnsi="Times New Roman" w:cs="Times New Roman"/>
          <w:i/>
          <w:iCs/>
          <w:sz w:val="20"/>
          <w:szCs w:val="20"/>
        </w:rPr>
        <w:t>Ми абсолютно розуміємо, що частку міжнародних донорів треба було зменшувати за рахунок місцевих пожертв, і це було б нормально, і це правильно, але наразі це неможливо.</w:t>
      </w:r>
      <w:r w:rsidR="00283C05" w:rsidRPr="00283C05">
        <w:rPr>
          <w:rFonts w:ascii="Times New Roman" w:hAnsi="Times New Roman" w:cs="Times New Roman"/>
          <w:i/>
          <w:iCs/>
          <w:sz w:val="20"/>
          <w:szCs w:val="20"/>
        </w:rPr>
        <w:t>»</w:t>
      </w:r>
      <w:r w:rsidR="00283C05">
        <w:rPr>
          <w:rFonts w:ascii="Times New Roman" w:hAnsi="Times New Roman" w:cs="Times New Roman"/>
          <w:i/>
          <w:iCs/>
          <w:sz w:val="20"/>
          <w:szCs w:val="20"/>
        </w:rPr>
        <w:t xml:space="preserve"> </w:t>
      </w:r>
      <w:r w:rsidR="00A14039" w:rsidRPr="00D8246D">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A14039">
        <w:rPr>
          <w:rFonts w:ascii="Times New Roman" w:hAnsi="Times New Roman" w:cs="Times New Roman"/>
          <w:sz w:val="20"/>
          <w:szCs w:val="20"/>
        </w:rPr>
        <w:t>Респондент 16</w:t>
      </w:r>
    </w:p>
    <w:p w14:paraId="7ADD9E15" w14:textId="6E960406" w:rsidR="00A730FA" w:rsidRPr="003F1BDD" w:rsidRDefault="003F1BDD" w:rsidP="003F1BDD">
      <w:pPr>
        <w:pStyle w:val="Heading1"/>
        <w:rPr>
          <w:b/>
          <w:bCs/>
          <w:sz w:val="24"/>
          <w:szCs w:val="24"/>
        </w:rPr>
      </w:pPr>
      <w:bookmarkStart w:id="8" w:name="_Toc81390014"/>
      <w:r w:rsidRPr="003F1BDD">
        <w:rPr>
          <w:b/>
          <w:bCs/>
          <w:sz w:val="24"/>
          <w:szCs w:val="24"/>
        </w:rPr>
        <w:t xml:space="preserve">2.6 </w:t>
      </w:r>
      <w:r w:rsidR="00180B81" w:rsidRPr="003F1BDD">
        <w:rPr>
          <w:b/>
          <w:bCs/>
          <w:sz w:val="24"/>
          <w:szCs w:val="24"/>
        </w:rPr>
        <w:t>«</w:t>
      </w:r>
      <w:r w:rsidR="00180B81" w:rsidRPr="003F1BDD">
        <w:rPr>
          <w:b/>
          <w:bCs/>
          <w:sz w:val="24"/>
          <w:szCs w:val="24"/>
          <w:lang w:val="en-US"/>
        </w:rPr>
        <w:t>Endowment</w:t>
      </w:r>
      <w:r w:rsidR="00180B81" w:rsidRPr="003F1BDD">
        <w:rPr>
          <w:b/>
          <w:bCs/>
          <w:sz w:val="24"/>
          <w:szCs w:val="24"/>
        </w:rPr>
        <w:t>»</w:t>
      </w:r>
      <w:bookmarkEnd w:id="8"/>
    </w:p>
    <w:p w14:paraId="52E1ABBC" w14:textId="77777777" w:rsidR="0023408A" w:rsidRDefault="00937C7D" w:rsidP="00A730FA">
      <w:pPr>
        <w:spacing w:before="240" w:after="0" w:line="240" w:lineRule="auto"/>
        <w:ind w:left="-396" w:firstLine="396"/>
        <w:jc w:val="both"/>
        <w:rPr>
          <w:rFonts w:ascii="Times New Roman" w:hAnsi="Times New Roman" w:cs="Times New Roman"/>
          <w:sz w:val="24"/>
          <w:szCs w:val="24"/>
        </w:rPr>
      </w:pPr>
      <w:r w:rsidRPr="00A730FA">
        <w:rPr>
          <w:rFonts w:ascii="Times New Roman" w:hAnsi="Times New Roman" w:cs="Times New Roman"/>
          <w:sz w:val="24"/>
          <w:szCs w:val="24"/>
        </w:rPr>
        <w:t xml:space="preserve">Під </w:t>
      </w:r>
      <w:r w:rsidRPr="00A730FA">
        <w:rPr>
          <w:rFonts w:ascii="Times New Roman" w:hAnsi="Times New Roman" w:cs="Times New Roman"/>
          <w:sz w:val="24"/>
          <w:szCs w:val="24"/>
          <w:lang w:val="en-US"/>
        </w:rPr>
        <w:t xml:space="preserve">endowment </w:t>
      </w:r>
      <w:r w:rsidR="00312BF6" w:rsidRPr="00A730FA">
        <w:rPr>
          <w:rFonts w:ascii="Times New Roman" w:hAnsi="Times New Roman" w:cs="Times New Roman"/>
          <w:sz w:val="24"/>
          <w:szCs w:val="24"/>
        </w:rPr>
        <w:t>маються на увазі власні кошти організації</w:t>
      </w:r>
      <w:r w:rsidR="00A730FA" w:rsidRPr="00A730FA">
        <w:rPr>
          <w:rFonts w:ascii="Times New Roman" w:hAnsi="Times New Roman" w:cs="Times New Roman"/>
          <w:sz w:val="24"/>
          <w:szCs w:val="24"/>
        </w:rPr>
        <w:t xml:space="preserve">, а також </w:t>
      </w:r>
      <w:r w:rsidR="00A730FA" w:rsidRPr="00A730FA">
        <w:rPr>
          <w:rFonts w:ascii="Times New Roman" w:hAnsi="Times New Roman" w:cs="Times New Roman"/>
          <w:sz w:val="24"/>
          <w:szCs w:val="24"/>
        </w:rPr>
        <w:t>доходи від інвестиційної діяльності на основі власних коштів ОГС</w:t>
      </w:r>
      <w:r w:rsidR="002C0293">
        <w:rPr>
          <w:rFonts w:ascii="Times New Roman" w:hAnsi="Times New Roman" w:cs="Times New Roman"/>
          <w:sz w:val="24"/>
          <w:szCs w:val="24"/>
        </w:rPr>
        <w:t xml:space="preserve">. </w:t>
      </w:r>
      <w:r w:rsidR="006853F3">
        <w:rPr>
          <w:rFonts w:ascii="Times New Roman" w:hAnsi="Times New Roman" w:cs="Times New Roman"/>
          <w:sz w:val="24"/>
          <w:szCs w:val="24"/>
        </w:rPr>
        <w:t>В</w:t>
      </w:r>
      <w:r w:rsidR="002C0293">
        <w:rPr>
          <w:rFonts w:ascii="Times New Roman" w:hAnsi="Times New Roman" w:cs="Times New Roman"/>
          <w:sz w:val="24"/>
          <w:szCs w:val="24"/>
        </w:rPr>
        <w:t xml:space="preserve"> </w:t>
      </w:r>
      <w:r w:rsidR="006853F3">
        <w:rPr>
          <w:rFonts w:ascii="Times New Roman" w:hAnsi="Times New Roman" w:cs="Times New Roman"/>
          <w:sz w:val="24"/>
          <w:szCs w:val="24"/>
        </w:rPr>
        <w:t>У</w:t>
      </w:r>
      <w:r w:rsidR="002C0293">
        <w:rPr>
          <w:rFonts w:ascii="Times New Roman" w:hAnsi="Times New Roman" w:cs="Times New Roman"/>
          <w:sz w:val="24"/>
          <w:szCs w:val="24"/>
        </w:rPr>
        <w:t>країн</w:t>
      </w:r>
      <w:r w:rsidR="006853F3">
        <w:rPr>
          <w:rFonts w:ascii="Times New Roman" w:hAnsi="Times New Roman" w:cs="Times New Roman"/>
          <w:sz w:val="24"/>
          <w:szCs w:val="24"/>
        </w:rPr>
        <w:t>і</w:t>
      </w:r>
      <w:r w:rsidR="00E82227">
        <w:rPr>
          <w:rFonts w:ascii="Times New Roman" w:hAnsi="Times New Roman" w:cs="Times New Roman"/>
          <w:sz w:val="24"/>
          <w:szCs w:val="24"/>
        </w:rPr>
        <w:t xml:space="preserve"> цей напрям забезпечення фінансування</w:t>
      </w:r>
      <w:r w:rsidR="006853F3">
        <w:rPr>
          <w:rFonts w:ascii="Times New Roman" w:hAnsi="Times New Roman" w:cs="Times New Roman"/>
          <w:sz w:val="24"/>
          <w:szCs w:val="24"/>
        </w:rPr>
        <w:t xml:space="preserve"> ОГС є мало розвиненим, однак вартим вивчення та потенційного запозичення є </w:t>
      </w:r>
      <w:r w:rsidR="0023408A">
        <w:rPr>
          <w:rFonts w:ascii="Times New Roman" w:hAnsi="Times New Roman" w:cs="Times New Roman"/>
          <w:sz w:val="24"/>
          <w:szCs w:val="24"/>
        </w:rPr>
        <w:t>міжнародний досвід.</w:t>
      </w:r>
    </w:p>
    <w:p w14:paraId="64CBA4EA" w14:textId="77777777" w:rsidR="00955956" w:rsidRPr="00955956" w:rsidRDefault="00955956" w:rsidP="00955956">
      <w:pPr>
        <w:spacing w:before="240" w:after="0" w:line="240" w:lineRule="auto"/>
        <w:ind w:left="-396"/>
        <w:jc w:val="both"/>
        <w:rPr>
          <w:rFonts w:ascii="Times New Roman" w:hAnsi="Times New Roman" w:cs="Times New Roman"/>
          <w:i/>
          <w:iCs/>
          <w:color w:val="000000"/>
          <w:sz w:val="20"/>
          <w:szCs w:val="20"/>
        </w:rPr>
      </w:pPr>
      <w:r w:rsidRPr="00955956">
        <w:rPr>
          <w:rFonts w:ascii="Times New Roman" w:hAnsi="Times New Roman" w:cs="Times New Roman"/>
          <w:i/>
          <w:iCs/>
          <w:color w:val="000000"/>
          <w:sz w:val="20"/>
          <w:szCs w:val="20"/>
        </w:rPr>
        <w:t>«</w:t>
      </w:r>
      <w:r w:rsidRPr="00955956">
        <w:rPr>
          <w:rFonts w:ascii="Times New Roman" w:hAnsi="Times New Roman" w:cs="Times New Roman"/>
          <w:i/>
          <w:iCs/>
          <w:color w:val="000000"/>
          <w:sz w:val="20"/>
          <w:szCs w:val="20"/>
        </w:rPr>
        <w:t xml:space="preserve">У класичному варіанті </w:t>
      </w:r>
      <w:proofErr w:type="spellStart"/>
      <w:r w:rsidRPr="00955956">
        <w:rPr>
          <w:rFonts w:ascii="Times New Roman" w:hAnsi="Times New Roman" w:cs="Times New Roman"/>
          <w:i/>
          <w:iCs/>
          <w:color w:val="000000"/>
          <w:sz w:val="20"/>
          <w:szCs w:val="20"/>
        </w:rPr>
        <w:t>endowment</w:t>
      </w:r>
      <w:proofErr w:type="spellEnd"/>
      <w:r w:rsidRPr="00955956">
        <w:rPr>
          <w:rFonts w:ascii="Times New Roman" w:hAnsi="Times New Roman" w:cs="Times New Roman"/>
          <w:i/>
          <w:iCs/>
          <w:color w:val="000000"/>
          <w:sz w:val="20"/>
          <w:szCs w:val="20"/>
        </w:rPr>
        <w:t xml:space="preserve"> – це сума коштів, яка передається третьою стороною громадській організації без права використання тіла, але з правом використання відсотків від інвестиційної діяльності по цих коштах. Умовно, хтось надає кошти громадській організації, вони фіксуються як </w:t>
      </w:r>
      <w:proofErr w:type="spellStart"/>
      <w:r w:rsidRPr="00955956">
        <w:rPr>
          <w:rFonts w:ascii="Times New Roman" w:hAnsi="Times New Roman" w:cs="Times New Roman"/>
          <w:i/>
          <w:iCs/>
          <w:color w:val="000000"/>
          <w:sz w:val="20"/>
          <w:szCs w:val="20"/>
        </w:rPr>
        <w:t>endowment</w:t>
      </w:r>
      <w:proofErr w:type="spellEnd"/>
      <w:r w:rsidRPr="00955956">
        <w:rPr>
          <w:rFonts w:ascii="Times New Roman" w:hAnsi="Times New Roman" w:cs="Times New Roman"/>
          <w:i/>
          <w:iCs/>
          <w:color w:val="000000"/>
          <w:sz w:val="20"/>
          <w:szCs w:val="20"/>
        </w:rPr>
        <w:t xml:space="preserve">, тоді громадська організація кладе їх на депозит і потім користується відсотками. Це класичний варіант, він більш розповсюджений у Британії, наприклад. Там ці кошти можуть інвестувати, передавати в управління професійним компаніям, які здійснюють інвестиційні вкладення, і знову ж таки громадська організація може використовувати відсотки. </w:t>
      </w:r>
    </w:p>
    <w:p w14:paraId="28DC3223" w14:textId="173E3683" w:rsidR="00136B56" w:rsidRPr="00A14039" w:rsidRDefault="00955956" w:rsidP="00136B56">
      <w:pPr>
        <w:spacing w:before="240" w:after="0" w:line="240" w:lineRule="auto"/>
        <w:ind w:left="-396"/>
        <w:jc w:val="both"/>
        <w:rPr>
          <w:rFonts w:ascii="Times New Roman" w:hAnsi="Times New Roman" w:cs="Times New Roman"/>
          <w:sz w:val="20"/>
          <w:szCs w:val="20"/>
        </w:rPr>
      </w:pPr>
      <w:r w:rsidRPr="00955956">
        <w:rPr>
          <w:rFonts w:ascii="Times New Roman" w:hAnsi="Times New Roman" w:cs="Times New Roman"/>
          <w:i/>
          <w:iCs/>
          <w:color w:val="000000"/>
          <w:sz w:val="20"/>
          <w:szCs w:val="20"/>
        </w:rPr>
        <w:t xml:space="preserve">У нашому випадку це дещо модифікована ситуація. Цей </w:t>
      </w:r>
      <w:proofErr w:type="spellStart"/>
      <w:r w:rsidRPr="00955956">
        <w:rPr>
          <w:rFonts w:ascii="Times New Roman" w:hAnsi="Times New Roman" w:cs="Times New Roman"/>
          <w:i/>
          <w:iCs/>
          <w:color w:val="000000"/>
          <w:sz w:val="20"/>
          <w:szCs w:val="20"/>
        </w:rPr>
        <w:t>endowment</w:t>
      </w:r>
      <w:proofErr w:type="spellEnd"/>
      <w:r w:rsidRPr="00955956">
        <w:rPr>
          <w:rFonts w:ascii="Times New Roman" w:hAnsi="Times New Roman" w:cs="Times New Roman"/>
          <w:i/>
          <w:iCs/>
          <w:color w:val="000000"/>
          <w:sz w:val="20"/>
          <w:szCs w:val="20"/>
        </w:rPr>
        <w:t xml:space="preserve"> – це знову ж таки наші кошти, ми можемо їх використовувати. Але за рішенням організації наразі вони не використовуються, а знаходяться на депозиті і ми користуємося лише відсотками. Частково цей </w:t>
      </w:r>
      <w:proofErr w:type="spellStart"/>
      <w:r w:rsidRPr="00955956">
        <w:rPr>
          <w:rFonts w:ascii="Times New Roman" w:hAnsi="Times New Roman" w:cs="Times New Roman"/>
          <w:i/>
          <w:iCs/>
          <w:color w:val="000000"/>
          <w:sz w:val="20"/>
          <w:szCs w:val="20"/>
        </w:rPr>
        <w:t>endowment</w:t>
      </w:r>
      <w:proofErr w:type="spellEnd"/>
      <w:r w:rsidRPr="00955956">
        <w:rPr>
          <w:rFonts w:ascii="Times New Roman" w:hAnsi="Times New Roman" w:cs="Times New Roman"/>
          <w:i/>
          <w:iCs/>
          <w:color w:val="000000"/>
          <w:sz w:val="20"/>
          <w:szCs w:val="20"/>
        </w:rPr>
        <w:t xml:space="preserve"> сформований за рахунок власних коштів, частково – за рахунок донорських коштів.</w:t>
      </w:r>
      <w:r w:rsidRPr="00955956">
        <w:rPr>
          <w:rFonts w:ascii="Times New Roman" w:hAnsi="Times New Roman" w:cs="Times New Roman"/>
          <w:i/>
          <w:iCs/>
          <w:sz w:val="20"/>
          <w:szCs w:val="20"/>
        </w:rPr>
        <w:t xml:space="preserve">» </w:t>
      </w:r>
      <w:r w:rsidR="00A14039" w:rsidRPr="00D8246D">
        <w:rPr>
          <w:rFonts w:ascii="Times New Roman" w:hAnsi="Times New Roman" w:cs="Times New Roman"/>
          <w:i/>
          <w:iCs/>
          <w:sz w:val="20"/>
          <w:szCs w:val="20"/>
        </w:rPr>
        <w:t>—</w:t>
      </w:r>
      <w:r w:rsidR="00A14039">
        <w:rPr>
          <w:rFonts w:ascii="Times New Roman" w:hAnsi="Times New Roman" w:cs="Times New Roman"/>
          <w:i/>
          <w:iCs/>
          <w:sz w:val="20"/>
          <w:szCs w:val="20"/>
        </w:rPr>
        <w:t xml:space="preserve"> </w:t>
      </w:r>
      <w:r w:rsidR="00A14039" w:rsidRPr="00A14039">
        <w:rPr>
          <w:rFonts w:ascii="Times New Roman" w:hAnsi="Times New Roman" w:cs="Times New Roman"/>
          <w:sz w:val="20"/>
          <w:szCs w:val="20"/>
        </w:rPr>
        <w:t>Респондент 18</w:t>
      </w:r>
    </w:p>
    <w:p w14:paraId="593C31AE" w14:textId="77777777" w:rsidR="0094431B" w:rsidRDefault="0094431B" w:rsidP="00136B56">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О</w:t>
      </w:r>
      <w:r w:rsidR="00136B56">
        <w:rPr>
          <w:rFonts w:ascii="Times New Roman" w:hAnsi="Times New Roman" w:cs="Times New Roman"/>
          <w:sz w:val="24"/>
          <w:szCs w:val="24"/>
        </w:rPr>
        <w:t>писан</w:t>
      </w:r>
      <w:r>
        <w:rPr>
          <w:rFonts w:ascii="Times New Roman" w:hAnsi="Times New Roman" w:cs="Times New Roman"/>
          <w:sz w:val="24"/>
          <w:szCs w:val="24"/>
        </w:rPr>
        <w:t>у</w:t>
      </w:r>
      <w:r w:rsidR="00136B56">
        <w:rPr>
          <w:rFonts w:ascii="Times New Roman" w:hAnsi="Times New Roman" w:cs="Times New Roman"/>
          <w:sz w:val="24"/>
          <w:szCs w:val="24"/>
        </w:rPr>
        <w:t xml:space="preserve"> практик</w:t>
      </w:r>
      <w:r>
        <w:rPr>
          <w:rFonts w:ascii="Times New Roman" w:hAnsi="Times New Roman" w:cs="Times New Roman"/>
          <w:sz w:val="24"/>
          <w:szCs w:val="24"/>
        </w:rPr>
        <w:t>у</w:t>
      </w:r>
      <w:r w:rsidR="00136B56">
        <w:rPr>
          <w:rFonts w:ascii="Times New Roman" w:hAnsi="Times New Roman" w:cs="Times New Roman"/>
          <w:sz w:val="24"/>
          <w:szCs w:val="24"/>
        </w:rPr>
        <w:t xml:space="preserve"> отримання доходу від інвестиційної діяльності за власними коштами організації </w:t>
      </w:r>
      <w:r>
        <w:rPr>
          <w:rFonts w:ascii="Times New Roman" w:hAnsi="Times New Roman" w:cs="Times New Roman"/>
          <w:sz w:val="24"/>
          <w:szCs w:val="24"/>
        </w:rPr>
        <w:t xml:space="preserve">деякі організації втілюють за власним рішенням, однак назагал така практика </w:t>
      </w:r>
      <w:r w:rsidR="00136B56">
        <w:rPr>
          <w:rFonts w:ascii="Times New Roman" w:hAnsi="Times New Roman" w:cs="Times New Roman"/>
          <w:sz w:val="24"/>
          <w:szCs w:val="24"/>
        </w:rPr>
        <w:t>є мало поширеною в Україні.</w:t>
      </w:r>
    </w:p>
    <w:p w14:paraId="1E5D3F23" w14:textId="3A94884B" w:rsidR="003B26EE" w:rsidRDefault="003B26EE" w:rsidP="00136B56">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 xml:space="preserve">Якщо говорити про </w:t>
      </w:r>
      <w:r>
        <w:rPr>
          <w:rFonts w:ascii="Times New Roman" w:hAnsi="Times New Roman" w:cs="Times New Roman"/>
          <w:sz w:val="24"/>
          <w:szCs w:val="24"/>
          <w:lang w:val="en-US"/>
        </w:rPr>
        <w:t xml:space="preserve">endowment </w:t>
      </w:r>
      <w:r>
        <w:rPr>
          <w:rFonts w:ascii="Times New Roman" w:hAnsi="Times New Roman" w:cs="Times New Roman"/>
          <w:sz w:val="24"/>
          <w:szCs w:val="24"/>
        </w:rPr>
        <w:t xml:space="preserve">як про дохід від інвестиційної діяльності, то одним із стримуючих факторів в Україні наразі є </w:t>
      </w:r>
      <w:r w:rsidR="001C7635">
        <w:rPr>
          <w:rFonts w:ascii="Times New Roman" w:hAnsi="Times New Roman" w:cs="Times New Roman"/>
          <w:sz w:val="24"/>
          <w:szCs w:val="24"/>
        </w:rPr>
        <w:t xml:space="preserve">поступове зниження ставок за депозитами протягом </w:t>
      </w:r>
      <w:r w:rsidR="001C7635">
        <w:rPr>
          <w:rFonts w:ascii="Times New Roman" w:hAnsi="Times New Roman" w:cs="Times New Roman"/>
          <w:sz w:val="24"/>
          <w:szCs w:val="24"/>
        </w:rPr>
        <w:lastRenderedPageBreak/>
        <w:t xml:space="preserve">останніх років. З огляду на це, аби </w:t>
      </w:r>
      <w:r w:rsidR="006D27EB">
        <w:rPr>
          <w:rFonts w:ascii="Times New Roman" w:hAnsi="Times New Roman" w:cs="Times New Roman"/>
          <w:sz w:val="24"/>
          <w:szCs w:val="24"/>
        </w:rPr>
        <w:t>це джерело стало істотним для організацій, потрібні великі вкладення коштів, що є ризикованим в Україні.</w:t>
      </w:r>
    </w:p>
    <w:p w14:paraId="52AA2989" w14:textId="291AF300" w:rsidR="00C678AA" w:rsidRDefault="00282C48" w:rsidP="00C678AA">
      <w:pPr>
        <w:spacing w:before="240" w:after="0" w:line="240" w:lineRule="auto"/>
        <w:ind w:left="-396" w:firstLine="396"/>
        <w:jc w:val="both"/>
        <w:rPr>
          <w:rFonts w:ascii="Times New Roman" w:hAnsi="Times New Roman" w:cs="Times New Roman"/>
          <w:sz w:val="24"/>
          <w:szCs w:val="24"/>
          <w:lang w:val="en-US"/>
        </w:rPr>
      </w:pPr>
      <w:r>
        <w:rPr>
          <w:rFonts w:ascii="Times New Roman" w:hAnsi="Times New Roman" w:cs="Times New Roman"/>
          <w:sz w:val="24"/>
          <w:szCs w:val="24"/>
        </w:rPr>
        <w:t xml:space="preserve">Якщо ж розуміти </w:t>
      </w:r>
      <w:r>
        <w:rPr>
          <w:rFonts w:ascii="Times New Roman" w:hAnsi="Times New Roman" w:cs="Times New Roman"/>
          <w:sz w:val="24"/>
          <w:szCs w:val="24"/>
          <w:lang w:val="en-US"/>
        </w:rPr>
        <w:t xml:space="preserve">endowment </w:t>
      </w:r>
      <w:r>
        <w:rPr>
          <w:rFonts w:ascii="Times New Roman" w:hAnsi="Times New Roman" w:cs="Times New Roman"/>
          <w:sz w:val="24"/>
          <w:szCs w:val="24"/>
        </w:rPr>
        <w:t>як суто власні кошти організації</w:t>
      </w:r>
      <w:r w:rsidR="003770C4">
        <w:rPr>
          <w:rFonts w:ascii="Times New Roman" w:hAnsi="Times New Roman" w:cs="Times New Roman"/>
          <w:sz w:val="24"/>
          <w:szCs w:val="24"/>
        </w:rPr>
        <w:t xml:space="preserve">, то безумовними позитивними сторонами </w:t>
      </w:r>
      <w:r w:rsidR="008947FC">
        <w:rPr>
          <w:rFonts w:ascii="Times New Roman" w:hAnsi="Times New Roman" w:cs="Times New Roman"/>
          <w:sz w:val="24"/>
          <w:szCs w:val="24"/>
        </w:rPr>
        <w:t xml:space="preserve">є те, що це власні кошти, які організація витрачає на власний розсуд та на ті напрями проектної діяльності, які </w:t>
      </w:r>
      <w:r w:rsidR="00C678AA">
        <w:rPr>
          <w:rFonts w:ascii="Times New Roman" w:hAnsi="Times New Roman" w:cs="Times New Roman"/>
          <w:sz w:val="24"/>
          <w:szCs w:val="24"/>
        </w:rPr>
        <w:t xml:space="preserve">визначає </w:t>
      </w:r>
      <w:r w:rsidR="008947FC">
        <w:rPr>
          <w:rFonts w:ascii="Times New Roman" w:hAnsi="Times New Roman" w:cs="Times New Roman"/>
          <w:sz w:val="24"/>
          <w:szCs w:val="24"/>
        </w:rPr>
        <w:t>вона сама</w:t>
      </w:r>
      <w:r w:rsidR="00C678AA">
        <w:rPr>
          <w:rFonts w:ascii="Times New Roman" w:hAnsi="Times New Roman" w:cs="Times New Roman"/>
          <w:sz w:val="24"/>
          <w:szCs w:val="24"/>
        </w:rPr>
        <w:t xml:space="preserve">, та не зобов’язана звітувати за витрату цих коштів. Окрім того, ці власні кошти є «подушкою безпеки» для організацій на випадок кризових часів на кшталт пандемії </w:t>
      </w:r>
      <w:r w:rsidR="00C678AA">
        <w:rPr>
          <w:rFonts w:ascii="Times New Roman" w:hAnsi="Times New Roman" w:cs="Times New Roman"/>
          <w:sz w:val="24"/>
          <w:szCs w:val="24"/>
          <w:lang w:val="en-US"/>
        </w:rPr>
        <w:t>COVID-19.</w:t>
      </w:r>
    </w:p>
    <w:p w14:paraId="210851D9" w14:textId="3DC8AC8B" w:rsidR="00A0069E" w:rsidRPr="00394A29" w:rsidRDefault="00394A29" w:rsidP="00394A29">
      <w:pPr>
        <w:spacing w:before="240" w:after="0" w:line="240" w:lineRule="auto"/>
        <w:ind w:left="-396"/>
        <w:jc w:val="both"/>
        <w:rPr>
          <w:rFonts w:ascii="Times New Roman" w:hAnsi="Times New Roman" w:cs="Times New Roman"/>
          <w:i/>
          <w:iCs/>
          <w:sz w:val="20"/>
          <w:szCs w:val="20"/>
        </w:rPr>
      </w:pPr>
      <w:r w:rsidRPr="00394A29">
        <w:rPr>
          <w:rFonts w:ascii="Times New Roman" w:hAnsi="Times New Roman" w:cs="Times New Roman"/>
          <w:i/>
          <w:iCs/>
          <w:sz w:val="20"/>
          <w:szCs w:val="20"/>
        </w:rPr>
        <w:t>«</w:t>
      </w:r>
      <w:r>
        <w:rPr>
          <w:rFonts w:ascii="Times New Roman" w:hAnsi="Times New Roman" w:cs="Times New Roman"/>
          <w:i/>
          <w:iCs/>
          <w:sz w:val="20"/>
          <w:szCs w:val="20"/>
        </w:rPr>
        <w:t>Н</w:t>
      </w:r>
      <w:r w:rsidRPr="00394A29">
        <w:rPr>
          <w:rFonts w:ascii="Times New Roman" w:hAnsi="Times New Roman" w:cs="Times New Roman"/>
          <w:i/>
          <w:iCs/>
          <w:sz w:val="20"/>
          <w:szCs w:val="20"/>
        </w:rPr>
        <w:t xml:space="preserve">айоптимальнішою моделлю фінансування, з точки зору незалежності і впевненості організації було би існування якогось </w:t>
      </w:r>
      <w:r w:rsidR="00132FED">
        <w:rPr>
          <w:rFonts w:ascii="Times New Roman" w:hAnsi="Times New Roman" w:cs="Times New Roman"/>
          <w:i/>
          <w:iCs/>
          <w:sz w:val="20"/>
          <w:szCs w:val="20"/>
          <w:lang w:val="en-US"/>
        </w:rPr>
        <w:t>endowment-</w:t>
      </w:r>
      <w:r w:rsidR="00132FED">
        <w:rPr>
          <w:rFonts w:ascii="Times New Roman" w:hAnsi="Times New Roman" w:cs="Times New Roman"/>
          <w:i/>
          <w:iCs/>
          <w:sz w:val="20"/>
          <w:szCs w:val="20"/>
        </w:rPr>
        <w:t>у</w:t>
      </w:r>
      <w:r w:rsidRPr="00394A29">
        <w:rPr>
          <w:rFonts w:ascii="Times New Roman" w:hAnsi="Times New Roman" w:cs="Times New Roman"/>
          <w:i/>
          <w:iCs/>
          <w:sz w:val="20"/>
          <w:szCs w:val="20"/>
        </w:rPr>
        <w:t xml:space="preserve">, фонду в організації, який би нам розв'язував руки власним коштом. Тобто щоб ми… досить багато ресурсу витрачається на адміністрування, на пошук, написання заявок, адміністрування цих заявок і впровадження. Якби існував </w:t>
      </w:r>
      <w:proofErr w:type="spellStart"/>
      <w:r w:rsidRPr="00394A29">
        <w:rPr>
          <w:rFonts w:ascii="Times New Roman" w:hAnsi="Times New Roman" w:cs="Times New Roman"/>
          <w:i/>
          <w:iCs/>
          <w:sz w:val="20"/>
          <w:szCs w:val="20"/>
        </w:rPr>
        <w:t>ендаумент</w:t>
      </w:r>
      <w:proofErr w:type="spellEnd"/>
      <w:r w:rsidRPr="00394A29">
        <w:rPr>
          <w:rFonts w:ascii="Times New Roman" w:hAnsi="Times New Roman" w:cs="Times New Roman"/>
          <w:i/>
          <w:iCs/>
          <w:sz w:val="20"/>
          <w:szCs w:val="20"/>
        </w:rPr>
        <w:t xml:space="preserve"> наш власний, робота його може бути регульована певними принципами — тобто на що дається фінансування, як відбувається звітність, то це було би більше впевненості й незалежності, і менше було би приводів нас закидати в тому, що ми якісь там "</w:t>
      </w:r>
      <w:proofErr w:type="spellStart"/>
      <w:r w:rsidRPr="00394A29">
        <w:rPr>
          <w:rFonts w:ascii="Times New Roman" w:hAnsi="Times New Roman" w:cs="Times New Roman"/>
          <w:i/>
          <w:iCs/>
          <w:sz w:val="20"/>
          <w:szCs w:val="20"/>
        </w:rPr>
        <w:t>соросята</w:t>
      </w:r>
      <w:proofErr w:type="spellEnd"/>
      <w:r w:rsidRPr="00394A29">
        <w:rPr>
          <w:rFonts w:ascii="Times New Roman" w:hAnsi="Times New Roman" w:cs="Times New Roman"/>
          <w:i/>
          <w:iCs/>
          <w:sz w:val="20"/>
          <w:szCs w:val="20"/>
        </w:rPr>
        <w:t>", "</w:t>
      </w:r>
      <w:proofErr w:type="spellStart"/>
      <w:r w:rsidRPr="00394A29">
        <w:rPr>
          <w:rFonts w:ascii="Times New Roman" w:hAnsi="Times New Roman" w:cs="Times New Roman"/>
          <w:i/>
          <w:iCs/>
          <w:sz w:val="20"/>
          <w:szCs w:val="20"/>
        </w:rPr>
        <w:t>ЦРУшник</w:t>
      </w:r>
      <w:r w:rsidR="00132FED">
        <w:rPr>
          <w:rFonts w:ascii="Times New Roman" w:hAnsi="Times New Roman" w:cs="Times New Roman"/>
          <w:i/>
          <w:iCs/>
          <w:sz w:val="20"/>
          <w:szCs w:val="20"/>
        </w:rPr>
        <w:t>и</w:t>
      </w:r>
      <w:proofErr w:type="spellEnd"/>
      <w:r w:rsidRPr="00394A29">
        <w:rPr>
          <w:rFonts w:ascii="Times New Roman" w:hAnsi="Times New Roman" w:cs="Times New Roman"/>
          <w:i/>
          <w:iCs/>
          <w:sz w:val="20"/>
          <w:szCs w:val="20"/>
        </w:rPr>
        <w:t>", проект</w:t>
      </w:r>
      <w:r w:rsidR="00132FED">
        <w:rPr>
          <w:rFonts w:ascii="Times New Roman" w:hAnsi="Times New Roman" w:cs="Times New Roman"/>
          <w:i/>
          <w:iCs/>
          <w:sz w:val="20"/>
          <w:szCs w:val="20"/>
        </w:rPr>
        <w:t>и</w:t>
      </w:r>
      <w:r w:rsidRPr="00394A29">
        <w:rPr>
          <w:rFonts w:ascii="Times New Roman" w:hAnsi="Times New Roman" w:cs="Times New Roman"/>
          <w:i/>
          <w:iCs/>
          <w:sz w:val="20"/>
          <w:szCs w:val="20"/>
        </w:rPr>
        <w:t xml:space="preserve"> якогось умовного Заходу.</w:t>
      </w:r>
      <w:r w:rsidRPr="00394A29">
        <w:rPr>
          <w:rFonts w:ascii="Times New Roman" w:hAnsi="Times New Roman" w:cs="Times New Roman"/>
          <w:i/>
          <w:iCs/>
          <w:sz w:val="20"/>
          <w:szCs w:val="20"/>
        </w:rPr>
        <w:t>»</w:t>
      </w:r>
      <w:r w:rsidR="00132FED">
        <w:rPr>
          <w:rFonts w:ascii="Times New Roman" w:hAnsi="Times New Roman" w:cs="Times New Roman"/>
          <w:i/>
          <w:iCs/>
          <w:sz w:val="20"/>
          <w:szCs w:val="20"/>
        </w:rPr>
        <w:t xml:space="preserve"> </w:t>
      </w:r>
      <w:r w:rsidR="00EF5A5F" w:rsidRPr="00D8246D">
        <w:rPr>
          <w:rFonts w:ascii="Times New Roman" w:hAnsi="Times New Roman" w:cs="Times New Roman"/>
          <w:i/>
          <w:iCs/>
          <w:sz w:val="20"/>
          <w:szCs w:val="20"/>
        </w:rPr>
        <w:t>—</w:t>
      </w:r>
      <w:r w:rsidR="00EF5A5F">
        <w:rPr>
          <w:rFonts w:ascii="Times New Roman" w:hAnsi="Times New Roman" w:cs="Times New Roman"/>
          <w:i/>
          <w:iCs/>
          <w:sz w:val="20"/>
          <w:szCs w:val="20"/>
        </w:rPr>
        <w:t xml:space="preserve"> </w:t>
      </w:r>
      <w:r w:rsidR="00EF5A5F" w:rsidRPr="00EF5A5F">
        <w:rPr>
          <w:rFonts w:ascii="Times New Roman" w:hAnsi="Times New Roman" w:cs="Times New Roman"/>
          <w:sz w:val="20"/>
          <w:szCs w:val="20"/>
        </w:rPr>
        <w:t>Респондент 46</w:t>
      </w:r>
    </w:p>
    <w:p w14:paraId="145278B5" w14:textId="59578A4C" w:rsidR="00136B56" w:rsidRPr="00304190" w:rsidRDefault="00C678AA" w:rsidP="00304190">
      <w:pPr>
        <w:spacing w:before="240" w:after="0" w:line="240" w:lineRule="auto"/>
        <w:ind w:left="-396" w:firstLine="396"/>
        <w:jc w:val="both"/>
        <w:rPr>
          <w:rFonts w:ascii="Times New Roman" w:hAnsi="Times New Roman" w:cs="Times New Roman"/>
          <w:sz w:val="24"/>
          <w:szCs w:val="24"/>
        </w:rPr>
      </w:pPr>
      <w:r>
        <w:rPr>
          <w:rFonts w:ascii="Times New Roman" w:hAnsi="Times New Roman" w:cs="Times New Roman"/>
          <w:sz w:val="24"/>
          <w:szCs w:val="24"/>
        </w:rPr>
        <w:t>Однак попри очевидні</w:t>
      </w:r>
      <w:r w:rsidR="00136B56">
        <w:rPr>
          <w:rFonts w:ascii="Times New Roman" w:hAnsi="Times New Roman" w:cs="Times New Roman"/>
          <w:sz w:val="24"/>
          <w:szCs w:val="24"/>
        </w:rPr>
        <w:t xml:space="preserve"> </w:t>
      </w:r>
      <w:r w:rsidR="006929DB">
        <w:rPr>
          <w:rFonts w:ascii="Times New Roman" w:hAnsi="Times New Roman" w:cs="Times New Roman"/>
          <w:sz w:val="24"/>
          <w:szCs w:val="24"/>
        </w:rPr>
        <w:t xml:space="preserve">плюси, проблемою лишається пошук джерел наповнення такого фонду власних коштів для організацій. Серед </w:t>
      </w:r>
      <w:r w:rsidR="00A0069E">
        <w:rPr>
          <w:rFonts w:ascii="Times New Roman" w:hAnsi="Times New Roman" w:cs="Times New Roman"/>
          <w:sz w:val="24"/>
          <w:szCs w:val="24"/>
        </w:rPr>
        <w:t xml:space="preserve">донорських організацій один із респондентів згадував ПРООН як </w:t>
      </w:r>
      <w:r w:rsidR="008D1676">
        <w:rPr>
          <w:rFonts w:ascii="Times New Roman" w:hAnsi="Times New Roman" w:cs="Times New Roman"/>
          <w:sz w:val="24"/>
          <w:szCs w:val="24"/>
        </w:rPr>
        <w:t xml:space="preserve">донора, який підтримував створення </w:t>
      </w:r>
      <w:proofErr w:type="spellStart"/>
      <w:r w:rsidR="008D1676">
        <w:rPr>
          <w:rFonts w:ascii="Times New Roman" w:hAnsi="Times New Roman" w:cs="Times New Roman"/>
          <w:sz w:val="24"/>
          <w:szCs w:val="24"/>
        </w:rPr>
        <w:t>грантоотримувачем</w:t>
      </w:r>
      <w:proofErr w:type="spellEnd"/>
      <w:r w:rsidR="008D1676">
        <w:rPr>
          <w:rFonts w:ascii="Times New Roman" w:hAnsi="Times New Roman" w:cs="Times New Roman"/>
          <w:sz w:val="24"/>
          <w:szCs w:val="24"/>
        </w:rPr>
        <w:t xml:space="preserve"> подібного </w:t>
      </w:r>
      <w:r w:rsidR="008D1676">
        <w:rPr>
          <w:rFonts w:ascii="Times New Roman" w:hAnsi="Times New Roman" w:cs="Times New Roman"/>
          <w:sz w:val="24"/>
          <w:szCs w:val="24"/>
          <w:lang w:val="en-US"/>
        </w:rPr>
        <w:t xml:space="preserve">endowment. </w:t>
      </w:r>
      <w:r w:rsidR="008D1676">
        <w:rPr>
          <w:rFonts w:ascii="Times New Roman" w:hAnsi="Times New Roman" w:cs="Times New Roman"/>
          <w:sz w:val="24"/>
          <w:szCs w:val="24"/>
        </w:rPr>
        <w:t>Іншими джерелами</w:t>
      </w:r>
      <w:r w:rsidR="0082189F">
        <w:rPr>
          <w:rFonts w:ascii="Times New Roman" w:hAnsi="Times New Roman" w:cs="Times New Roman"/>
          <w:sz w:val="24"/>
          <w:szCs w:val="24"/>
        </w:rPr>
        <w:t xml:space="preserve"> для створення такого фонду</w:t>
      </w:r>
      <w:r w:rsidR="008D1676">
        <w:rPr>
          <w:rFonts w:ascii="Times New Roman" w:hAnsi="Times New Roman" w:cs="Times New Roman"/>
          <w:sz w:val="24"/>
          <w:szCs w:val="24"/>
        </w:rPr>
        <w:t xml:space="preserve"> можуть бути </w:t>
      </w:r>
      <w:r w:rsidR="0082189F">
        <w:rPr>
          <w:rFonts w:ascii="Times New Roman" w:hAnsi="Times New Roman" w:cs="Times New Roman"/>
          <w:sz w:val="24"/>
          <w:szCs w:val="24"/>
        </w:rPr>
        <w:t xml:space="preserve">платні послуги, які надають організації, однак </w:t>
      </w:r>
      <w:proofErr w:type="spellStart"/>
      <w:r w:rsidR="0082189F">
        <w:rPr>
          <w:rFonts w:ascii="Times New Roman" w:hAnsi="Times New Roman" w:cs="Times New Roman"/>
          <w:sz w:val="24"/>
          <w:szCs w:val="24"/>
        </w:rPr>
        <w:t>краудфандинг</w:t>
      </w:r>
      <w:proofErr w:type="spellEnd"/>
      <w:r w:rsidR="0082189F">
        <w:rPr>
          <w:rFonts w:ascii="Times New Roman" w:hAnsi="Times New Roman" w:cs="Times New Roman"/>
          <w:sz w:val="24"/>
          <w:szCs w:val="24"/>
        </w:rPr>
        <w:t xml:space="preserve"> навряд є підходящим для формування </w:t>
      </w:r>
      <w:r w:rsidR="0082189F">
        <w:rPr>
          <w:rFonts w:ascii="Times New Roman" w:hAnsi="Times New Roman" w:cs="Times New Roman"/>
          <w:sz w:val="24"/>
          <w:szCs w:val="24"/>
          <w:lang w:val="en-US"/>
        </w:rPr>
        <w:t xml:space="preserve">endowment, </w:t>
      </w:r>
      <w:r w:rsidR="0082189F">
        <w:rPr>
          <w:rFonts w:ascii="Times New Roman" w:hAnsi="Times New Roman" w:cs="Times New Roman"/>
          <w:sz w:val="24"/>
          <w:szCs w:val="24"/>
        </w:rPr>
        <w:t xml:space="preserve">адже цей інструмент орієнтований радше на фінансування громадянами певного результату діяльності організації. </w:t>
      </w:r>
    </w:p>
    <w:p w14:paraId="698534C1" w14:textId="47B23CAC" w:rsidR="00180B81" w:rsidRPr="003F1BDD" w:rsidRDefault="003F1BDD" w:rsidP="003F1BDD">
      <w:pPr>
        <w:pStyle w:val="Heading1"/>
        <w:rPr>
          <w:b/>
          <w:bCs/>
          <w:sz w:val="24"/>
          <w:szCs w:val="24"/>
        </w:rPr>
      </w:pPr>
      <w:bookmarkStart w:id="9" w:name="_Toc81390015"/>
      <w:r w:rsidRPr="003F1BDD">
        <w:rPr>
          <w:b/>
          <w:bCs/>
          <w:sz w:val="24"/>
          <w:szCs w:val="24"/>
        </w:rPr>
        <w:t xml:space="preserve">2.7 </w:t>
      </w:r>
      <w:r w:rsidR="00180B81" w:rsidRPr="003F1BDD">
        <w:rPr>
          <w:b/>
          <w:bCs/>
          <w:sz w:val="24"/>
          <w:szCs w:val="24"/>
        </w:rPr>
        <w:t>Залучення не</w:t>
      </w:r>
      <w:r w:rsidR="00053576" w:rsidRPr="003F1BDD">
        <w:rPr>
          <w:b/>
          <w:bCs/>
          <w:sz w:val="24"/>
          <w:szCs w:val="24"/>
        </w:rPr>
        <w:t>фінансової</w:t>
      </w:r>
      <w:r w:rsidR="00180B81" w:rsidRPr="003F1BDD">
        <w:rPr>
          <w:b/>
          <w:bCs/>
          <w:sz w:val="24"/>
          <w:szCs w:val="24"/>
        </w:rPr>
        <w:t xml:space="preserve"> допомоги</w:t>
      </w:r>
      <w:bookmarkEnd w:id="9"/>
    </w:p>
    <w:p w14:paraId="1361F6EC" w14:textId="77777777" w:rsidR="00231729" w:rsidRDefault="003D31B9" w:rsidP="00DB56B1">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Окрім </w:t>
      </w:r>
      <w:proofErr w:type="spellStart"/>
      <w:r>
        <w:rPr>
          <w:rFonts w:ascii="Times New Roman" w:hAnsi="Times New Roman" w:cs="Times New Roman"/>
          <w:sz w:val="24"/>
          <w:szCs w:val="24"/>
        </w:rPr>
        <w:t>фандрейзингу</w:t>
      </w:r>
      <w:proofErr w:type="spellEnd"/>
      <w:r>
        <w:rPr>
          <w:rFonts w:ascii="Times New Roman" w:hAnsi="Times New Roman" w:cs="Times New Roman"/>
          <w:sz w:val="24"/>
          <w:szCs w:val="24"/>
        </w:rPr>
        <w:t xml:space="preserve"> у сенсі залучення фінансування </w:t>
      </w:r>
      <w:r w:rsidR="00DB56B1">
        <w:rPr>
          <w:rFonts w:ascii="Times New Roman" w:hAnsi="Times New Roman" w:cs="Times New Roman"/>
          <w:sz w:val="24"/>
          <w:szCs w:val="24"/>
        </w:rPr>
        <w:t xml:space="preserve">для виконання проектів, ОГС практикують також і залучення негрошових матеріальних ресурсів або нематеріальних ресурсів для здійснення </w:t>
      </w:r>
      <w:r w:rsidR="00231729">
        <w:rPr>
          <w:rFonts w:ascii="Times New Roman" w:hAnsi="Times New Roman" w:cs="Times New Roman"/>
          <w:sz w:val="24"/>
          <w:szCs w:val="24"/>
        </w:rPr>
        <w:t xml:space="preserve">своїх </w:t>
      </w:r>
      <w:proofErr w:type="spellStart"/>
      <w:r w:rsidR="00231729">
        <w:rPr>
          <w:rFonts w:ascii="Times New Roman" w:hAnsi="Times New Roman" w:cs="Times New Roman"/>
          <w:sz w:val="24"/>
          <w:szCs w:val="24"/>
        </w:rPr>
        <w:t>активностей</w:t>
      </w:r>
      <w:proofErr w:type="spellEnd"/>
      <w:r w:rsidR="00231729">
        <w:rPr>
          <w:rFonts w:ascii="Times New Roman" w:hAnsi="Times New Roman" w:cs="Times New Roman"/>
          <w:sz w:val="24"/>
          <w:szCs w:val="24"/>
        </w:rPr>
        <w:t>.</w:t>
      </w:r>
    </w:p>
    <w:p w14:paraId="32C87EBF" w14:textId="5D34F30E" w:rsidR="00847D27" w:rsidRDefault="00DB56B1" w:rsidP="00DB56B1">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43DB3">
        <w:rPr>
          <w:rFonts w:ascii="Times New Roman" w:hAnsi="Times New Roman" w:cs="Times New Roman"/>
          <w:sz w:val="24"/>
          <w:szCs w:val="24"/>
        </w:rPr>
        <w:t xml:space="preserve">Часто під таким залученням мається на увазі залучення волонтерів з-поза організації, котрі готові долучатися до реалізації окремих проектів ОГС, тим самим покриваючи частину потреб ОГС у людському ресурсі для реалізації певних </w:t>
      </w:r>
      <w:proofErr w:type="spellStart"/>
      <w:r w:rsidR="00243DB3">
        <w:rPr>
          <w:rFonts w:ascii="Times New Roman" w:hAnsi="Times New Roman" w:cs="Times New Roman"/>
          <w:sz w:val="24"/>
          <w:szCs w:val="24"/>
        </w:rPr>
        <w:t>активностей</w:t>
      </w:r>
      <w:proofErr w:type="spellEnd"/>
      <w:r w:rsidR="00243DB3">
        <w:rPr>
          <w:rFonts w:ascii="Times New Roman" w:hAnsi="Times New Roman" w:cs="Times New Roman"/>
          <w:sz w:val="24"/>
          <w:szCs w:val="24"/>
        </w:rPr>
        <w:t xml:space="preserve">. </w:t>
      </w:r>
    </w:p>
    <w:p w14:paraId="194ABB06" w14:textId="49AA5D2B" w:rsidR="0070051B" w:rsidRDefault="004C7AC3" w:rsidP="0070051B">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Іншим </w:t>
      </w:r>
      <w:r w:rsidR="00847D27">
        <w:rPr>
          <w:rFonts w:ascii="Times New Roman" w:hAnsi="Times New Roman" w:cs="Times New Roman"/>
          <w:sz w:val="24"/>
          <w:szCs w:val="24"/>
        </w:rPr>
        <w:t>видом не</w:t>
      </w:r>
      <w:r w:rsidR="008E745B">
        <w:rPr>
          <w:rFonts w:ascii="Times New Roman" w:hAnsi="Times New Roman" w:cs="Times New Roman"/>
          <w:sz w:val="24"/>
          <w:szCs w:val="24"/>
        </w:rPr>
        <w:t>фінансової</w:t>
      </w:r>
      <w:r w:rsidR="00847D27">
        <w:rPr>
          <w:rFonts w:ascii="Times New Roman" w:hAnsi="Times New Roman" w:cs="Times New Roman"/>
          <w:sz w:val="24"/>
          <w:szCs w:val="24"/>
        </w:rPr>
        <w:t xml:space="preserve"> підтримки є залучення ресурсів громадян, бізнесу чи органів місцевого самоврядування на пільгових умовах. Таким чином, організація отримує дешевші ресурси для здійснення статутної діяльності. </w:t>
      </w:r>
    </w:p>
    <w:p w14:paraId="616A090F" w14:textId="745D7395" w:rsidR="00604C67" w:rsidRPr="00604C67" w:rsidRDefault="0008689D" w:rsidP="00604C67">
      <w:pPr>
        <w:spacing w:before="240" w:after="0" w:line="240" w:lineRule="auto"/>
        <w:ind w:left="-426"/>
        <w:jc w:val="both"/>
        <w:rPr>
          <w:rFonts w:ascii="Times New Roman" w:hAnsi="Times New Roman" w:cs="Times New Roman"/>
          <w:sz w:val="24"/>
          <w:szCs w:val="24"/>
        </w:rPr>
      </w:pPr>
      <w:r w:rsidRPr="00DB5680">
        <w:rPr>
          <w:rFonts w:ascii="Times New Roman" w:hAnsi="Times New Roman" w:cs="Times New Roman"/>
          <w:i/>
          <w:iCs/>
          <w:sz w:val="20"/>
          <w:szCs w:val="20"/>
        </w:rPr>
        <w:t>«Ми весь 2020 проіснували без фінансування</w:t>
      </w:r>
      <w:r w:rsidR="0070051B" w:rsidRPr="00DB5680">
        <w:rPr>
          <w:rFonts w:ascii="Times New Roman" w:hAnsi="Times New Roman" w:cs="Times New Roman"/>
          <w:i/>
          <w:iCs/>
          <w:sz w:val="20"/>
          <w:szCs w:val="20"/>
        </w:rPr>
        <w:t xml:space="preserve"> </w:t>
      </w:r>
      <w:r w:rsidR="0070051B" w:rsidRPr="00DB5680">
        <w:rPr>
          <w:rFonts w:ascii="Times New Roman" w:hAnsi="Times New Roman" w:cs="Times New Roman"/>
          <w:i/>
          <w:iCs/>
          <w:sz w:val="20"/>
          <w:szCs w:val="20"/>
        </w:rPr>
        <w:t>в грошовому еквіваленті</w:t>
      </w:r>
      <w:r w:rsidR="0070051B" w:rsidRPr="00DB5680">
        <w:rPr>
          <w:rFonts w:ascii="Times New Roman" w:hAnsi="Times New Roman" w:cs="Times New Roman"/>
          <w:i/>
          <w:iCs/>
          <w:sz w:val="20"/>
          <w:szCs w:val="20"/>
        </w:rPr>
        <w:t>,</w:t>
      </w:r>
      <w:r w:rsidRPr="00DB5680">
        <w:rPr>
          <w:rFonts w:ascii="Times New Roman" w:hAnsi="Times New Roman" w:cs="Times New Roman"/>
          <w:i/>
          <w:iCs/>
          <w:sz w:val="20"/>
          <w:szCs w:val="20"/>
        </w:rPr>
        <w:t xml:space="preserve"> </w:t>
      </w:r>
      <w:r w:rsidR="0070051B" w:rsidRPr="00DB5680">
        <w:rPr>
          <w:rFonts w:ascii="Times New Roman" w:hAnsi="Times New Roman" w:cs="Times New Roman"/>
          <w:i/>
          <w:iCs/>
          <w:sz w:val="20"/>
          <w:szCs w:val="20"/>
        </w:rPr>
        <w:t>х</w:t>
      </w:r>
      <w:r w:rsidRPr="00DB5680">
        <w:rPr>
          <w:rFonts w:ascii="Times New Roman" w:hAnsi="Times New Roman" w:cs="Times New Roman"/>
          <w:i/>
          <w:iCs/>
          <w:sz w:val="20"/>
          <w:szCs w:val="20"/>
        </w:rPr>
        <w:t>оча дуже багато заходів</w:t>
      </w:r>
      <w:r w:rsidR="00DB5680">
        <w:rPr>
          <w:rFonts w:ascii="Times New Roman" w:hAnsi="Times New Roman" w:cs="Times New Roman"/>
          <w:i/>
          <w:iCs/>
          <w:sz w:val="20"/>
          <w:szCs w:val="20"/>
        </w:rPr>
        <w:t xml:space="preserve"> </w:t>
      </w:r>
      <w:r w:rsidRPr="00DB5680">
        <w:rPr>
          <w:rFonts w:ascii="Times New Roman" w:hAnsi="Times New Roman" w:cs="Times New Roman"/>
          <w:i/>
          <w:iCs/>
          <w:sz w:val="20"/>
          <w:szCs w:val="20"/>
        </w:rPr>
        <w:t>здійснили. Ми протримались на благодійній допомозі, я б так назвала</w:t>
      </w:r>
      <w:r w:rsidR="00962360" w:rsidRPr="00DB5680">
        <w:rPr>
          <w:rFonts w:ascii="Times New Roman" w:hAnsi="Times New Roman" w:cs="Times New Roman"/>
          <w:i/>
          <w:iCs/>
          <w:sz w:val="20"/>
          <w:szCs w:val="20"/>
        </w:rPr>
        <w:t>,</w:t>
      </w:r>
      <w:r w:rsidRPr="00DB5680">
        <w:rPr>
          <w:rFonts w:ascii="Times New Roman" w:hAnsi="Times New Roman" w:cs="Times New Roman"/>
          <w:i/>
          <w:iCs/>
          <w:sz w:val="20"/>
          <w:szCs w:val="20"/>
        </w:rPr>
        <w:t xml:space="preserve"> </w:t>
      </w:r>
      <w:proofErr w:type="spellStart"/>
      <w:r w:rsidRPr="00DB5680">
        <w:rPr>
          <w:rFonts w:ascii="Times New Roman" w:hAnsi="Times New Roman" w:cs="Times New Roman"/>
          <w:i/>
          <w:iCs/>
          <w:sz w:val="20"/>
          <w:szCs w:val="20"/>
        </w:rPr>
        <w:t>натурпродуктом</w:t>
      </w:r>
      <w:proofErr w:type="spellEnd"/>
      <w:r w:rsidR="00962360" w:rsidRPr="00DB5680">
        <w:rPr>
          <w:rFonts w:ascii="Times New Roman" w:hAnsi="Times New Roman" w:cs="Times New Roman"/>
          <w:i/>
          <w:iCs/>
          <w:sz w:val="20"/>
          <w:szCs w:val="20"/>
        </w:rPr>
        <w:t>.</w:t>
      </w:r>
      <w:r w:rsidRPr="00DB5680">
        <w:rPr>
          <w:rFonts w:ascii="Times New Roman" w:hAnsi="Times New Roman" w:cs="Times New Roman"/>
          <w:i/>
          <w:iCs/>
          <w:sz w:val="20"/>
          <w:szCs w:val="20"/>
        </w:rPr>
        <w:t xml:space="preserve"> </w:t>
      </w:r>
      <w:r w:rsidR="00962360" w:rsidRPr="00DB5680">
        <w:rPr>
          <w:rFonts w:ascii="Times New Roman" w:hAnsi="Times New Roman" w:cs="Times New Roman"/>
          <w:i/>
          <w:iCs/>
          <w:sz w:val="20"/>
          <w:szCs w:val="20"/>
        </w:rPr>
        <w:t>М</w:t>
      </w:r>
      <w:r w:rsidRPr="00DB5680">
        <w:rPr>
          <w:rFonts w:ascii="Times New Roman" w:hAnsi="Times New Roman" w:cs="Times New Roman"/>
          <w:i/>
          <w:iCs/>
          <w:sz w:val="20"/>
          <w:szCs w:val="20"/>
        </w:rPr>
        <w:t>и здійснювали аудити доступності виборчих дільниць</w:t>
      </w:r>
      <w:r w:rsidR="00962360" w:rsidRPr="00DB5680">
        <w:rPr>
          <w:rFonts w:ascii="Times New Roman" w:hAnsi="Times New Roman" w:cs="Times New Roman"/>
          <w:i/>
          <w:iCs/>
          <w:sz w:val="20"/>
          <w:szCs w:val="20"/>
        </w:rPr>
        <w:t xml:space="preserve">, </w:t>
      </w:r>
      <w:r w:rsidRPr="00DB5680">
        <w:rPr>
          <w:rFonts w:ascii="Times New Roman" w:hAnsi="Times New Roman" w:cs="Times New Roman"/>
          <w:i/>
          <w:iCs/>
          <w:sz w:val="20"/>
          <w:szCs w:val="20"/>
        </w:rPr>
        <w:t>здійснювали нагляди за дотриманням виборців з інвалідністю саме під час виборів. Міська рада надала нам транспорт.</w:t>
      </w:r>
      <w:r w:rsidR="00E9779E" w:rsidRPr="00DB5680">
        <w:rPr>
          <w:rFonts w:ascii="Times New Roman" w:hAnsi="Times New Roman" w:cs="Times New Roman"/>
          <w:i/>
          <w:iCs/>
          <w:sz w:val="20"/>
          <w:szCs w:val="20"/>
        </w:rPr>
        <w:t xml:space="preserve"> </w:t>
      </w:r>
      <w:r w:rsidRPr="00DB5680">
        <w:rPr>
          <w:rFonts w:ascii="Times New Roman" w:hAnsi="Times New Roman" w:cs="Times New Roman"/>
          <w:i/>
          <w:iCs/>
          <w:sz w:val="20"/>
          <w:szCs w:val="20"/>
        </w:rPr>
        <w:t>Коли ми організовували екскурсію перед новорічними святами, на свято Миколая для дітей з інвалідністю</w:t>
      </w:r>
      <w:r w:rsidR="00E9779E" w:rsidRPr="00DB5680">
        <w:rPr>
          <w:rFonts w:ascii="Times New Roman" w:hAnsi="Times New Roman" w:cs="Times New Roman"/>
          <w:i/>
          <w:iCs/>
          <w:sz w:val="20"/>
          <w:szCs w:val="20"/>
        </w:rPr>
        <w:t>, м</w:t>
      </w:r>
      <w:r w:rsidRPr="00DB5680">
        <w:rPr>
          <w:rFonts w:ascii="Times New Roman" w:hAnsi="Times New Roman" w:cs="Times New Roman"/>
          <w:i/>
          <w:iCs/>
          <w:sz w:val="20"/>
          <w:szCs w:val="20"/>
        </w:rPr>
        <w:t xml:space="preserve">и звернулись до міської ради по допомогу, і вони дали нам автобус для перевезення дітей. Звернулися в сам маєток святого Миколая, і вони на благодійних засадах провели для нас екскурсію безкоштовно. Ми звернулися до Карітас Чернівці, і вони допомогли з подарунками. </w:t>
      </w:r>
      <w:r w:rsidR="00DB5680" w:rsidRPr="00DB5680">
        <w:rPr>
          <w:rFonts w:ascii="Times New Roman" w:hAnsi="Times New Roman" w:cs="Times New Roman"/>
          <w:i/>
          <w:iCs/>
          <w:sz w:val="20"/>
          <w:szCs w:val="20"/>
        </w:rPr>
        <w:t>Ц</w:t>
      </w:r>
      <w:r w:rsidRPr="00DB5680">
        <w:rPr>
          <w:rFonts w:ascii="Times New Roman" w:hAnsi="Times New Roman" w:cs="Times New Roman"/>
          <w:i/>
          <w:iCs/>
          <w:sz w:val="20"/>
          <w:szCs w:val="20"/>
        </w:rPr>
        <w:t>е яскравий приклад нашої діяльності в 2020 році. Хоч він був і карантинний, але без грошей ми</w:t>
      </w:r>
      <w:r w:rsidR="00DB5680" w:rsidRPr="00DB5680">
        <w:rPr>
          <w:rFonts w:ascii="Times New Roman" w:hAnsi="Times New Roman" w:cs="Times New Roman"/>
          <w:i/>
          <w:iCs/>
          <w:sz w:val="20"/>
          <w:szCs w:val="20"/>
        </w:rPr>
        <w:t xml:space="preserve"> зробили багато чого</w:t>
      </w:r>
      <w:r w:rsidRPr="00DB5680">
        <w:rPr>
          <w:rFonts w:ascii="Times New Roman" w:hAnsi="Times New Roman" w:cs="Times New Roman"/>
          <w:i/>
          <w:iCs/>
          <w:sz w:val="20"/>
          <w:szCs w:val="20"/>
        </w:rPr>
        <w:t>»</w:t>
      </w:r>
      <w:r>
        <w:rPr>
          <w:rFonts w:ascii="Times New Roman" w:hAnsi="Times New Roman" w:cs="Times New Roman"/>
          <w:i/>
          <w:iCs/>
          <w:sz w:val="24"/>
          <w:szCs w:val="24"/>
        </w:rPr>
        <w:t xml:space="preserve"> </w:t>
      </w:r>
      <w:r w:rsidR="00EF5A5F" w:rsidRPr="00D8246D">
        <w:rPr>
          <w:rFonts w:ascii="Times New Roman" w:hAnsi="Times New Roman" w:cs="Times New Roman"/>
          <w:i/>
          <w:iCs/>
          <w:sz w:val="20"/>
          <w:szCs w:val="20"/>
        </w:rPr>
        <w:t>—</w:t>
      </w:r>
      <w:r w:rsidR="00EF5A5F">
        <w:rPr>
          <w:rFonts w:ascii="Times New Roman" w:hAnsi="Times New Roman" w:cs="Times New Roman"/>
          <w:i/>
          <w:iCs/>
          <w:sz w:val="20"/>
          <w:szCs w:val="20"/>
        </w:rPr>
        <w:t xml:space="preserve"> </w:t>
      </w:r>
      <w:r w:rsidR="00EF5A5F" w:rsidRPr="00EF5A5F">
        <w:rPr>
          <w:rFonts w:ascii="Times New Roman" w:hAnsi="Times New Roman" w:cs="Times New Roman"/>
          <w:sz w:val="20"/>
          <w:szCs w:val="20"/>
        </w:rPr>
        <w:t>Респондент 2</w:t>
      </w:r>
    </w:p>
    <w:p w14:paraId="16554832" w14:textId="51206E8F" w:rsidR="00375A86" w:rsidRDefault="00E035BB" w:rsidP="009C6594">
      <w:pPr>
        <w:spacing w:before="240" w:after="0" w:line="240" w:lineRule="auto"/>
        <w:ind w:left="-426"/>
        <w:jc w:val="both"/>
        <w:rPr>
          <w:rFonts w:ascii="Times New Roman" w:hAnsi="Times New Roman" w:cs="Times New Roman"/>
          <w:sz w:val="24"/>
          <w:szCs w:val="24"/>
        </w:rPr>
      </w:pPr>
      <w:r w:rsidRPr="009C6594">
        <w:rPr>
          <w:rFonts w:ascii="Times New Roman" w:hAnsi="Times New Roman" w:cs="Times New Roman"/>
          <w:i/>
          <w:iCs/>
          <w:sz w:val="20"/>
          <w:szCs w:val="20"/>
        </w:rPr>
        <w:t>«Д</w:t>
      </w:r>
      <w:r w:rsidRPr="009C6594">
        <w:rPr>
          <w:rFonts w:ascii="Times New Roman" w:hAnsi="Times New Roman" w:cs="Times New Roman"/>
          <w:i/>
          <w:iCs/>
          <w:sz w:val="20"/>
          <w:szCs w:val="20"/>
        </w:rPr>
        <w:t>омовляючись з постачальником на придбання партії товарів, костюмів або той же пандус</w:t>
      </w:r>
      <w:r w:rsidR="005650BE" w:rsidRPr="009C6594">
        <w:rPr>
          <w:rFonts w:ascii="Times New Roman" w:hAnsi="Times New Roman" w:cs="Times New Roman"/>
          <w:i/>
          <w:iCs/>
          <w:sz w:val="20"/>
          <w:szCs w:val="20"/>
        </w:rPr>
        <w:t xml:space="preserve">… </w:t>
      </w:r>
      <w:r w:rsidRPr="009C6594">
        <w:rPr>
          <w:rFonts w:ascii="Times New Roman" w:hAnsi="Times New Roman" w:cs="Times New Roman"/>
          <w:i/>
          <w:iCs/>
          <w:sz w:val="20"/>
          <w:szCs w:val="20"/>
        </w:rPr>
        <w:t>Ми домовляємося таким чином: “Розумієте,</w:t>
      </w:r>
      <w:r w:rsidR="005650BE" w:rsidRPr="009C6594">
        <w:rPr>
          <w:rFonts w:ascii="Times New Roman" w:hAnsi="Times New Roman" w:cs="Times New Roman"/>
          <w:i/>
          <w:iCs/>
          <w:sz w:val="20"/>
          <w:szCs w:val="20"/>
        </w:rPr>
        <w:t xml:space="preserve"> м</w:t>
      </w:r>
      <w:r w:rsidRPr="009C6594">
        <w:rPr>
          <w:rFonts w:ascii="Times New Roman" w:hAnsi="Times New Roman" w:cs="Times New Roman"/>
          <w:i/>
          <w:iCs/>
          <w:sz w:val="20"/>
          <w:szCs w:val="20"/>
        </w:rPr>
        <w:t>и благодійна організація, і для того, щоб придбати у вас той чи інший товар</w:t>
      </w:r>
      <w:r w:rsidR="005650BE" w:rsidRPr="009C6594">
        <w:rPr>
          <w:rFonts w:ascii="Times New Roman" w:hAnsi="Times New Roman" w:cs="Times New Roman"/>
          <w:i/>
          <w:iCs/>
          <w:sz w:val="20"/>
          <w:szCs w:val="20"/>
        </w:rPr>
        <w:t>, м</w:t>
      </w:r>
      <w:r w:rsidRPr="009C6594">
        <w:rPr>
          <w:rFonts w:ascii="Times New Roman" w:hAnsi="Times New Roman" w:cs="Times New Roman"/>
          <w:i/>
          <w:iCs/>
          <w:sz w:val="20"/>
          <w:szCs w:val="20"/>
        </w:rPr>
        <w:t>и збирали по гривні, по десять, по п’ять, і тому ми дуже ретельно ставимося до витрачання цих коштів</w:t>
      </w:r>
      <w:r w:rsidR="005650BE" w:rsidRPr="009C6594">
        <w:rPr>
          <w:rFonts w:ascii="Times New Roman" w:hAnsi="Times New Roman" w:cs="Times New Roman"/>
          <w:i/>
          <w:iCs/>
          <w:sz w:val="20"/>
          <w:szCs w:val="20"/>
        </w:rPr>
        <w:t>.</w:t>
      </w:r>
      <w:r w:rsidRPr="009C6594">
        <w:rPr>
          <w:rFonts w:ascii="Times New Roman" w:hAnsi="Times New Roman" w:cs="Times New Roman"/>
          <w:i/>
          <w:iCs/>
          <w:sz w:val="20"/>
          <w:szCs w:val="20"/>
        </w:rPr>
        <w:t xml:space="preserve"> </w:t>
      </w:r>
      <w:r w:rsidR="005650BE" w:rsidRPr="009C6594">
        <w:rPr>
          <w:rFonts w:ascii="Times New Roman" w:hAnsi="Times New Roman" w:cs="Times New Roman"/>
          <w:i/>
          <w:iCs/>
          <w:sz w:val="20"/>
          <w:szCs w:val="20"/>
        </w:rPr>
        <w:t>З</w:t>
      </w:r>
      <w:r w:rsidRPr="009C6594">
        <w:rPr>
          <w:rFonts w:ascii="Times New Roman" w:hAnsi="Times New Roman" w:cs="Times New Roman"/>
          <w:i/>
          <w:iCs/>
          <w:sz w:val="20"/>
          <w:szCs w:val="20"/>
        </w:rPr>
        <w:t>апрошуємо вас стати учасником нашої благодійної програми і зняти торговельну надбавку”</w:t>
      </w:r>
      <w:r w:rsidR="005650BE" w:rsidRPr="009C6594">
        <w:rPr>
          <w:rFonts w:ascii="Times New Roman" w:hAnsi="Times New Roman" w:cs="Times New Roman"/>
          <w:i/>
          <w:iCs/>
          <w:sz w:val="20"/>
          <w:szCs w:val="20"/>
        </w:rPr>
        <w:t>.</w:t>
      </w:r>
      <w:r w:rsidRPr="009C6594">
        <w:rPr>
          <w:rFonts w:ascii="Times New Roman" w:hAnsi="Times New Roman" w:cs="Times New Roman"/>
          <w:i/>
          <w:iCs/>
          <w:sz w:val="20"/>
          <w:szCs w:val="20"/>
        </w:rPr>
        <w:t xml:space="preserve"> Зніма</w:t>
      </w:r>
      <w:r w:rsidR="005650BE" w:rsidRPr="009C6594">
        <w:rPr>
          <w:rFonts w:ascii="Times New Roman" w:hAnsi="Times New Roman" w:cs="Times New Roman"/>
          <w:i/>
          <w:iCs/>
          <w:sz w:val="20"/>
          <w:szCs w:val="20"/>
        </w:rPr>
        <w:t>ли</w:t>
      </w:r>
      <w:r w:rsidRPr="009C6594">
        <w:rPr>
          <w:rFonts w:ascii="Times New Roman" w:hAnsi="Times New Roman" w:cs="Times New Roman"/>
          <w:i/>
          <w:iCs/>
          <w:sz w:val="20"/>
          <w:szCs w:val="20"/>
        </w:rPr>
        <w:t xml:space="preserve"> до 30%. Тобто</w:t>
      </w:r>
      <w:r w:rsidR="005650BE" w:rsidRPr="009C6594">
        <w:rPr>
          <w:rFonts w:ascii="Times New Roman" w:hAnsi="Times New Roman" w:cs="Times New Roman"/>
          <w:i/>
          <w:iCs/>
          <w:sz w:val="20"/>
          <w:szCs w:val="20"/>
        </w:rPr>
        <w:t>,</w:t>
      </w:r>
      <w:r w:rsidRPr="009C6594">
        <w:rPr>
          <w:rFonts w:ascii="Times New Roman" w:hAnsi="Times New Roman" w:cs="Times New Roman"/>
          <w:i/>
          <w:iCs/>
          <w:sz w:val="20"/>
          <w:szCs w:val="20"/>
        </w:rPr>
        <w:t xml:space="preserve"> ми за ту ж саму суму, яку ми зібрали у громади, маємо можливість придбати більше товарів, ніж ми купили би їх просто у </w:t>
      </w:r>
      <w:proofErr w:type="spellStart"/>
      <w:r w:rsidRPr="009C6594">
        <w:rPr>
          <w:rFonts w:ascii="Times New Roman" w:hAnsi="Times New Roman" w:cs="Times New Roman"/>
          <w:i/>
          <w:iCs/>
          <w:sz w:val="20"/>
          <w:szCs w:val="20"/>
        </w:rPr>
        <w:t>розницю</w:t>
      </w:r>
      <w:proofErr w:type="spellEnd"/>
      <w:r w:rsidRPr="009C6594">
        <w:rPr>
          <w:rFonts w:ascii="Times New Roman" w:hAnsi="Times New Roman" w:cs="Times New Roman"/>
          <w:i/>
          <w:iCs/>
          <w:sz w:val="20"/>
          <w:szCs w:val="20"/>
        </w:rPr>
        <w:t xml:space="preserve"> або оптом</w:t>
      </w:r>
      <w:r w:rsidR="005650BE" w:rsidRPr="009C6594">
        <w:rPr>
          <w:rFonts w:ascii="Times New Roman" w:hAnsi="Times New Roman" w:cs="Times New Roman"/>
          <w:i/>
          <w:iCs/>
          <w:sz w:val="20"/>
          <w:szCs w:val="20"/>
        </w:rPr>
        <w:t>»</w:t>
      </w:r>
      <w:r w:rsidR="005650BE">
        <w:rPr>
          <w:rFonts w:ascii="Times New Roman" w:hAnsi="Times New Roman" w:cs="Times New Roman"/>
          <w:sz w:val="24"/>
          <w:szCs w:val="24"/>
        </w:rPr>
        <w:t xml:space="preserve"> </w:t>
      </w:r>
      <w:r w:rsidR="00EF5A5F" w:rsidRPr="00D8246D">
        <w:rPr>
          <w:rFonts w:ascii="Times New Roman" w:hAnsi="Times New Roman" w:cs="Times New Roman"/>
          <w:i/>
          <w:iCs/>
          <w:sz w:val="20"/>
          <w:szCs w:val="20"/>
        </w:rPr>
        <w:t>—</w:t>
      </w:r>
      <w:r w:rsidR="00EF5A5F">
        <w:rPr>
          <w:rFonts w:ascii="Times New Roman" w:hAnsi="Times New Roman" w:cs="Times New Roman"/>
          <w:i/>
          <w:iCs/>
          <w:sz w:val="20"/>
          <w:szCs w:val="20"/>
        </w:rPr>
        <w:t xml:space="preserve"> </w:t>
      </w:r>
      <w:r w:rsidR="00EF5A5F" w:rsidRPr="00EF5A5F">
        <w:rPr>
          <w:rFonts w:ascii="Times New Roman" w:hAnsi="Times New Roman" w:cs="Times New Roman"/>
          <w:sz w:val="20"/>
          <w:szCs w:val="20"/>
        </w:rPr>
        <w:t>Респондент 16</w:t>
      </w:r>
    </w:p>
    <w:p w14:paraId="7192814E" w14:textId="53DFFB1E" w:rsidR="00604C67" w:rsidRPr="00604C67" w:rsidRDefault="00604C67" w:rsidP="009C6594">
      <w:pPr>
        <w:spacing w:before="240" w:after="0" w:line="240" w:lineRule="auto"/>
        <w:ind w:left="-426"/>
        <w:jc w:val="both"/>
        <w:rPr>
          <w:rFonts w:ascii="Times New Roman" w:hAnsi="Times New Roman" w:cs="Times New Roman"/>
          <w:sz w:val="24"/>
          <w:szCs w:val="24"/>
        </w:rPr>
      </w:pPr>
      <w:r w:rsidRPr="00604C67">
        <w:rPr>
          <w:rFonts w:ascii="Times New Roman" w:hAnsi="Times New Roman" w:cs="Times New Roman"/>
          <w:i/>
          <w:iCs/>
          <w:sz w:val="24"/>
          <w:szCs w:val="24"/>
        </w:rPr>
        <w:tab/>
      </w:r>
      <w:r w:rsidRPr="00604C67">
        <w:rPr>
          <w:rFonts w:ascii="Times New Roman" w:hAnsi="Times New Roman" w:cs="Times New Roman"/>
          <w:sz w:val="24"/>
          <w:szCs w:val="24"/>
        </w:rPr>
        <w:t xml:space="preserve">У деяких випадках </w:t>
      </w:r>
      <w:r>
        <w:rPr>
          <w:rFonts w:ascii="Times New Roman" w:hAnsi="Times New Roman" w:cs="Times New Roman"/>
          <w:sz w:val="24"/>
          <w:szCs w:val="24"/>
        </w:rPr>
        <w:t xml:space="preserve">нефінансова допомога сприяє розвитку комунікаційних </w:t>
      </w:r>
      <w:proofErr w:type="spellStart"/>
      <w:r w:rsidR="00D92BEF">
        <w:rPr>
          <w:rFonts w:ascii="Times New Roman" w:hAnsi="Times New Roman" w:cs="Times New Roman"/>
          <w:sz w:val="24"/>
          <w:szCs w:val="24"/>
        </w:rPr>
        <w:t>активностей</w:t>
      </w:r>
      <w:proofErr w:type="spellEnd"/>
      <w:r w:rsidR="00D92BEF">
        <w:rPr>
          <w:rFonts w:ascii="Times New Roman" w:hAnsi="Times New Roman" w:cs="Times New Roman"/>
          <w:sz w:val="24"/>
          <w:szCs w:val="24"/>
        </w:rPr>
        <w:t xml:space="preserve"> організації. Це допомагає організаціям збільшити обізнаність громадян про організацію, а отже – збільшити потенційну базу для </w:t>
      </w:r>
      <w:proofErr w:type="spellStart"/>
      <w:r w:rsidR="00D92BEF">
        <w:rPr>
          <w:rFonts w:ascii="Times New Roman" w:hAnsi="Times New Roman" w:cs="Times New Roman"/>
          <w:sz w:val="24"/>
          <w:szCs w:val="24"/>
        </w:rPr>
        <w:t>краудфандингової</w:t>
      </w:r>
      <w:proofErr w:type="spellEnd"/>
      <w:r w:rsidR="00D92BEF">
        <w:rPr>
          <w:rFonts w:ascii="Times New Roman" w:hAnsi="Times New Roman" w:cs="Times New Roman"/>
          <w:sz w:val="24"/>
          <w:szCs w:val="24"/>
        </w:rPr>
        <w:t xml:space="preserve"> роботи.</w:t>
      </w:r>
    </w:p>
    <w:p w14:paraId="6884718C" w14:textId="2ABD1DBB" w:rsidR="00875D1E" w:rsidRDefault="003A083B" w:rsidP="00E9779E">
      <w:pPr>
        <w:spacing w:before="240" w:after="0" w:line="240" w:lineRule="auto"/>
        <w:ind w:left="-426"/>
        <w:jc w:val="both"/>
        <w:rPr>
          <w:rFonts w:ascii="Times New Roman" w:hAnsi="Times New Roman" w:cs="Times New Roman"/>
          <w:sz w:val="24"/>
          <w:szCs w:val="24"/>
        </w:rPr>
      </w:pPr>
      <w:r w:rsidRPr="003A083B">
        <w:rPr>
          <w:rFonts w:ascii="Times New Roman" w:hAnsi="Times New Roman" w:cs="Times New Roman"/>
          <w:i/>
          <w:iCs/>
          <w:color w:val="000000"/>
          <w:sz w:val="20"/>
          <w:szCs w:val="20"/>
        </w:rPr>
        <w:lastRenderedPageBreak/>
        <w:t>«</w:t>
      </w:r>
      <w:r>
        <w:rPr>
          <w:rFonts w:ascii="Times New Roman" w:hAnsi="Times New Roman" w:cs="Times New Roman"/>
          <w:i/>
          <w:iCs/>
          <w:color w:val="000000"/>
          <w:sz w:val="20"/>
          <w:szCs w:val="20"/>
        </w:rPr>
        <w:t>К</w:t>
      </w:r>
      <w:r w:rsidR="00875D1E" w:rsidRPr="003A083B">
        <w:rPr>
          <w:rFonts w:ascii="Times New Roman" w:hAnsi="Times New Roman" w:cs="Times New Roman"/>
          <w:i/>
          <w:iCs/>
          <w:color w:val="000000"/>
          <w:sz w:val="20"/>
          <w:szCs w:val="20"/>
        </w:rPr>
        <w:t xml:space="preserve">ожного року, проводячи великі благодійні </w:t>
      </w:r>
      <w:r>
        <w:rPr>
          <w:rFonts w:ascii="Times New Roman" w:hAnsi="Times New Roman" w:cs="Times New Roman"/>
          <w:i/>
          <w:iCs/>
          <w:color w:val="000000"/>
          <w:sz w:val="20"/>
          <w:szCs w:val="20"/>
        </w:rPr>
        <w:t>чи</w:t>
      </w:r>
      <w:r w:rsidR="00875D1E" w:rsidRPr="003A083B">
        <w:rPr>
          <w:rFonts w:ascii="Times New Roman" w:hAnsi="Times New Roman" w:cs="Times New Roman"/>
          <w:i/>
          <w:iCs/>
          <w:color w:val="000000"/>
          <w:sz w:val="20"/>
          <w:szCs w:val="20"/>
        </w:rPr>
        <w:t xml:space="preserve"> ф</w:t>
      </w:r>
      <w:proofErr w:type="spellStart"/>
      <w:r w:rsidR="00875D1E" w:rsidRPr="003A083B">
        <w:rPr>
          <w:rFonts w:ascii="Times New Roman" w:hAnsi="Times New Roman" w:cs="Times New Roman"/>
          <w:i/>
          <w:iCs/>
          <w:color w:val="000000"/>
          <w:sz w:val="20"/>
          <w:szCs w:val="20"/>
        </w:rPr>
        <w:t>андрейзингові</w:t>
      </w:r>
      <w:proofErr w:type="spellEnd"/>
      <w:r w:rsidR="00875D1E" w:rsidRPr="003A083B">
        <w:rPr>
          <w:rFonts w:ascii="Times New Roman" w:hAnsi="Times New Roman" w:cs="Times New Roman"/>
          <w:i/>
          <w:iCs/>
          <w:color w:val="000000"/>
          <w:sz w:val="20"/>
          <w:szCs w:val="20"/>
        </w:rPr>
        <w:t xml:space="preserve"> акції</w:t>
      </w:r>
      <w:r>
        <w:rPr>
          <w:rFonts w:ascii="Times New Roman" w:hAnsi="Times New Roman" w:cs="Times New Roman"/>
          <w:i/>
          <w:iCs/>
          <w:color w:val="000000"/>
          <w:sz w:val="20"/>
          <w:szCs w:val="20"/>
        </w:rPr>
        <w:t>…</w:t>
      </w:r>
      <w:r w:rsidR="00875D1E" w:rsidRPr="003A083B">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М</w:t>
      </w:r>
      <w:r w:rsidR="00875D1E" w:rsidRPr="003A083B">
        <w:rPr>
          <w:rFonts w:ascii="Times New Roman" w:hAnsi="Times New Roman" w:cs="Times New Roman"/>
          <w:i/>
          <w:iCs/>
          <w:color w:val="000000"/>
          <w:sz w:val="20"/>
          <w:szCs w:val="20"/>
        </w:rPr>
        <w:t xml:space="preserve">и напряму не користуємося бюджетними коштами, але ми отримуємо від міської ради добро на розміщення вуличної реклами: </w:t>
      </w:r>
      <w:proofErr w:type="spellStart"/>
      <w:r w:rsidR="00875D1E" w:rsidRPr="003A083B">
        <w:rPr>
          <w:rFonts w:ascii="Times New Roman" w:hAnsi="Times New Roman" w:cs="Times New Roman"/>
          <w:i/>
          <w:iCs/>
          <w:color w:val="000000"/>
          <w:sz w:val="20"/>
          <w:szCs w:val="20"/>
        </w:rPr>
        <w:t>сітілайтів</w:t>
      </w:r>
      <w:proofErr w:type="spellEnd"/>
      <w:r w:rsidR="00875D1E" w:rsidRPr="003A083B">
        <w:rPr>
          <w:rFonts w:ascii="Times New Roman" w:hAnsi="Times New Roman" w:cs="Times New Roman"/>
          <w:i/>
          <w:iCs/>
          <w:color w:val="000000"/>
          <w:sz w:val="20"/>
          <w:szCs w:val="20"/>
        </w:rPr>
        <w:t xml:space="preserve">, </w:t>
      </w:r>
      <w:proofErr w:type="spellStart"/>
      <w:r w:rsidR="00875D1E" w:rsidRPr="003A083B">
        <w:rPr>
          <w:rFonts w:ascii="Times New Roman" w:hAnsi="Times New Roman" w:cs="Times New Roman"/>
          <w:i/>
          <w:iCs/>
          <w:color w:val="000000"/>
          <w:sz w:val="20"/>
          <w:szCs w:val="20"/>
        </w:rPr>
        <w:t>білбордів</w:t>
      </w:r>
      <w:proofErr w:type="spellEnd"/>
      <w:r>
        <w:rPr>
          <w:rFonts w:ascii="Times New Roman" w:hAnsi="Times New Roman" w:cs="Times New Roman"/>
          <w:i/>
          <w:iCs/>
          <w:color w:val="000000"/>
          <w:sz w:val="20"/>
          <w:szCs w:val="20"/>
        </w:rPr>
        <w:t>.</w:t>
      </w:r>
      <w:r w:rsidR="00875D1E" w:rsidRPr="003A083B">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К</w:t>
      </w:r>
      <w:r w:rsidR="00875D1E" w:rsidRPr="003A083B">
        <w:rPr>
          <w:rFonts w:ascii="Times New Roman" w:hAnsi="Times New Roman" w:cs="Times New Roman"/>
          <w:i/>
          <w:iCs/>
          <w:color w:val="000000"/>
          <w:sz w:val="20"/>
          <w:szCs w:val="20"/>
        </w:rPr>
        <w:t>ожна рекламна компанія має частку реклами, яку вона повинна віддати, як соціальну рекламу. І тому ми, користуючись цим, отримуємо від міської ради підтримку соціальної реклами</w:t>
      </w:r>
      <w:r>
        <w:rPr>
          <w:rFonts w:ascii="Times New Roman" w:hAnsi="Times New Roman" w:cs="Times New Roman"/>
          <w:i/>
          <w:iCs/>
          <w:color w:val="000000"/>
          <w:sz w:val="20"/>
          <w:szCs w:val="20"/>
        </w:rPr>
        <w:t>. І</w:t>
      </w:r>
      <w:r w:rsidR="00875D1E" w:rsidRPr="003A083B">
        <w:rPr>
          <w:rFonts w:ascii="Times New Roman" w:hAnsi="Times New Roman" w:cs="Times New Roman"/>
          <w:i/>
          <w:iCs/>
          <w:color w:val="000000"/>
          <w:sz w:val="20"/>
          <w:szCs w:val="20"/>
        </w:rPr>
        <w:t xml:space="preserve"> ми тільки виготовляємо паперові носії, які вже рекламна компанія сама вивішує</w:t>
      </w:r>
      <w:r w:rsidRPr="003A083B">
        <w:rPr>
          <w:rFonts w:ascii="Times New Roman" w:hAnsi="Times New Roman" w:cs="Times New Roman"/>
          <w:i/>
          <w:iCs/>
          <w:color w:val="000000"/>
          <w:sz w:val="20"/>
          <w:szCs w:val="20"/>
        </w:rPr>
        <w:t>»</w:t>
      </w:r>
      <w:r>
        <w:rPr>
          <w:rFonts w:ascii="Arial" w:hAnsi="Arial" w:cs="Arial"/>
          <w:color w:val="000000"/>
        </w:rPr>
        <w:t xml:space="preserve"> </w:t>
      </w:r>
      <w:r w:rsidR="00EF5A5F" w:rsidRPr="00D8246D">
        <w:rPr>
          <w:rFonts w:ascii="Times New Roman" w:hAnsi="Times New Roman" w:cs="Times New Roman"/>
          <w:i/>
          <w:iCs/>
          <w:sz w:val="20"/>
          <w:szCs w:val="20"/>
        </w:rPr>
        <w:t>—</w:t>
      </w:r>
      <w:r w:rsidR="00EF5A5F">
        <w:rPr>
          <w:rFonts w:ascii="Times New Roman" w:hAnsi="Times New Roman" w:cs="Times New Roman"/>
          <w:i/>
          <w:iCs/>
          <w:sz w:val="20"/>
          <w:szCs w:val="20"/>
        </w:rPr>
        <w:t xml:space="preserve"> </w:t>
      </w:r>
      <w:r w:rsidR="00EF5A5F" w:rsidRPr="00EF5A5F">
        <w:rPr>
          <w:rFonts w:ascii="Times New Roman" w:hAnsi="Times New Roman" w:cs="Times New Roman"/>
          <w:sz w:val="20"/>
          <w:szCs w:val="20"/>
        </w:rPr>
        <w:t>Респондент 16</w:t>
      </w:r>
    </w:p>
    <w:p w14:paraId="367B0D2B" w14:textId="1355A088" w:rsidR="00002968" w:rsidRDefault="0074451E" w:rsidP="00154735">
      <w:pPr>
        <w:spacing w:before="240" w:after="0" w:line="240" w:lineRule="auto"/>
        <w:ind w:left="-426"/>
        <w:jc w:val="both"/>
        <w:rPr>
          <w:rFonts w:ascii="Times New Roman" w:hAnsi="Times New Roman" w:cs="Times New Roman"/>
          <w:sz w:val="24"/>
          <w:szCs w:val="24"/>
        </w:rPr>
      </w:pPr>
      <w:r>
        <w:rPr>
          <w:rFonts w:ascii="Times New Roman" w:hAnsi="Times New Roman" w:cs="Times New Roman"/>
          <w:i/>
          <w:iCs/>
          <w:sz w:val="20"/>
          <w:szCs w:val="20"/>
        </w:rPr>
        <w:tab/>
      </w:r>
      <w:r w:rsidR="0070051B">
        <w:rPr>
          <w:rFonts w:ascii="Times New Roman" w:hAnsi="Times New Roman" w:cs="Times New Roman"/>
          <w:sz w:val="24"/>
          <w:szCs w:val="24"/>
        </w:rPr>
        <w:t xml:space="preserve">Хоча, мінусом такого ресурсу є те, що </w:t>
      </w:r>
      <w:r w:rsidR="00025382">
        <w:rPr>
          <w:rFonts w:ascii="Times New Roman" w:hAnsi="Times New Roman" w:cs="Times New Roman"/>
          <w:sz w:val="24"/>
          <w:szCs w:val="24"/>
        </w:rPr>
        <w:t>він</w:t>
      </w:r>
      <w:r w:rsidR="0070051B">
        <w:rPr>
          <w:rFonts w:ascii="Times New Roman" w:hAnsi="Times New Roman" w:cs="Times New Roman"/>
          <w:sz w:val="24"/>
          <w:szCs w:val="24"/>
        </w:rPr>
        <w:t xml:space="preserve"> не стає «</w:t>
      </w:r>
      <w:r w:rsidR="0070051B">
        <w:rPr>
          <w:rFonts w:ascii="Times New Roman" w:hAnsi="Times New Roman" w:cs="Times New Roman"/>
          <w:sz w:val="24"/>
          <w:szCs w:val="24"/>
          <w:lang w:val="en-US"/>
        </w:rPr>
        <w:t>endowment</w:t>
      </w:r>
      <w:r w:rsidR="0070051B">
        <w:rPr>
          <w:rFonts w:ascii="Times New Roman" w:hAnsi="Times New Roman" w:cs="Times New Roman"/>
          <w:sz w:val="24"/>
          <w:szCs w:val="24"/>
        </w:rPr>
        <w:t>», тобто певним пулом власних коштів, які організація могла б використати на власний розсуд</w:t>
      </w:r>
      <w:r w:rsidR="00025382">
        <w:rPr>
          <w:rFonts w:ascii="Times New Roman" w:hAnsi="Times New Roman" w:cs="Times New Roman"/>
          <w:sz w:val="24"/>
          <w:szCs w:val="24"/>
        </w:rPr>
        <w:t xml:space="preserve"> (в тому числі, для інституційного розвитку)</w:t>
      </w:r>
      <w:r w:rsidR="0070051B">
        <w:rPr>
          <w:rFonts w:ascii="Times New Roman" w:hAnsi="Times New Roman" w:cs="Times New Roman"/>
          <w:sz w:val="24"/>
          <w:szCs w:val="24"/>
        </w:rPr>
        <w:t>.</w:t>
      </w:r>
      <w:r w:rsidR="008E745B">
        <w:rPr>
          <w:rFonts w:ascii="Times New Roman" w:hAnsi="Times New Roman" w:cs="Times New Roman"/>
          <w:sz w:val="24"/>
          <w:szCs w:val="24"/>
        </w:rPr>
        <w:t xml:space="preserve"> З іншого боку для, наприклад, благодійних фондів залучення не</w:t>
      </w:r>
      <w:r w:rsidR="00025382">
        <w:rPr>
          <w:rFonts w:ascii="Times New Roman" w:hAnsi="Times New Roman" w:cs="Times New Roman"/>
          <w:sz w:val="24"/>
          <w:szCs w:val="24"/>
        </w:rPr>
        <w:t>фінансової допомоги</w:t>
      </w:r>
      <w:r w:rsidR="005F2B1A">
        <w:rPr>
          <w:rFonts w:ascii="Times New Roman" w:hAnsi="Times New Roman" w:cs="Times New Roman"/>
          <w:sz w:val="24"/>
          <w:szCs w:val="24"/>
        </w:rPr>
        <w:t xml:space="preserve"> може збільшувати їх потенціал</w:t>
      </w:r>
      <w:r w:rsidR="00EB39D2">
        <w:rPr>
          <w:rFonts w:ascii="Times New Roman" w:hAnsi="Times New Roman" w:cs="Times New Roman"/>
          <w:sz w:val="24"/>
          <w:szCs w:val="24"/>
        </w:rPr>
        <w:t xml:space="preserve"> </w:t>
      </w:r>
      <w:r w:rsidR="003755D9">
        <w:rPr>
          <w:rFonts w:ascii="Times New Roman" w:hAnsi="Times New Roman" w:cs="Times New Roman"/>
          <w:sz w:val="24"/>
          <w:szCs w:val="24"/>
        </w:rPr>
        <w:t>надавати допомогу цільовим групам, що і є їх основною функцією.</w:t>
      </w:r>
    </w:p>
    <w:p w14:paraId="34EECB61" w14:textId="4C99AA91" w:rsidR="00A64B2E" w:rsidRDefault="00A64B2E" w:rsidP="00154735">
      <w:pPr>
        <w:spacing w:before="240" w:after="0" w:line="240" w:lineRule="auto"/>
        <w:ind w:left="-426"/>
        <w:jc w:val="both"/>
        <w:rPr>
          <w:rFonts w:ascii="Arial" w:hAnsi="Arial" w:cs="Arial"/>
          <w:color w:val="000000"/>
        </w:rPr>
      </w:pPr>
      <w:r w:rsidRPr="00A64B2E">
        <w:rPr>
          <w:rFonts w:ascii="Times New Roman" w:hAnsi="Times New Roman" w:cs="Times New Roman"/>
          <w:i/>
          <w:iCs/>
          <w:color w:val="000000"/>
          <w:sz w:val="20"/>
          <w:szCs w:val="20"/>
        </w:rPr>
        <w:t>«Л</w:t>
      </w:r>
      <w:r w:rsidRPr="00A64B2E">
        <w:rPr>
          <w:rFonts w:ascii="Times New Roman" w:hAnsi="Times New Roman" w:cs="Times New Roman"/>
          <w:i/>
          <w:iCs/>
          <w:color w:val="000000"/>
          <w:sz w:val="20"/>
          <w:szCs w:val="20"/>
        </w:rPr>
        <w:t>юди, наприклад, віддають на фонд матеріальні цінності</w:t>
      </w:r>
      <w:r w:rsidRPr="00A64B2E">
        <w:rPr>
          <w:rFonts w:ascii="Times New Roman" w:hAnsi="Times New Roman" w:cs="Times New Roman"/>
          <w:i/>
          <w:iCs/>
          <w:color w:val="000000"/>
          <w:sz w:val="20"/>
          <w:szCs w:val="20"/>
        </w:rPr>
        <w:t xml:space="preserve"> (</w:t>
      </w:r>
      <w:r w:rsidRPr="00A64B2E">
        <w:rPr>
          <w:rFonts w:ascii="Times New Roman" w:hAnsi="Times New Roman" w:cs="Times New Roman"/>
          <w:i/>
          <w:iCs/>
          <w:color w:val="000000"/>
          <w:sz w:val="20"/>
          <w:szCs w:val="20"/>
        </w:rPr>
        <w:t>не бувшого вжитку</w:t>
      </w:r>
      <w:r w:rsidRPr="00A64B2E">
        <w:rPr>
          <w:rFonts w:ascii="Times New Roman" w:hAnsi="Times New Roman" w:cs="Times New Roman"/>
          <w:i/>
          <w:iCs/>
          <w:color w:val="000000"/>
          <w:sz w:val="20"/>
          <w:szCs w:val="20"/>
        </w:rPr>
        <w:t>),</w:t>
      </w:r>
      <w:r w:rsidRPr="00A64B2E">
        <w:rPr>
          <w:rFonts w:ascii="Times New Roman" w:hAnsi="Times New Roman" w:cs="Times New Roman"/>
          <w:i/>
          <w:iCs/>
          <w:color w:val="000000"/>
          <w:sz w:val="20"/>
          <w:szCs w:val="20"/>
        </w:rPr>
        <w:t xml:space="preserve"> які ми приймаємо як пожертву матеріальну, теж ставимо на баланс</w:t>
      </w:r>
      <w:r w:rsidRPr="00A64B2E">
        <w:rPr>
          <w:rFonts w:ascii="Times New Roman" w:hAnsi="Times New Roman" w:cs="Times New Roman"/>
          <w:i/>
          <w:iCs/>
          <w:color w:val="000000"/>
          <w:sz w:val="20"/>
          <w:szCs w:val="20"/>
        </w:rPr>
        <w:t>»</w:t>
      </w:r>
      <w:r>
        <w:rPr>
          <w:rFonts w:ascii="Arial" w:hAnsi="Arial" w:cs="Arial"/>
          <w:color w:val="000000"/>
        </w:rPr>
        <w:t xml:space="preserve"> </w:t>
      </w:r>
      <w:r w:rsidR="00EF5A5F" w:rsidRPr="00D8246D">
        <w:rPr>
          <w:rFonts w:ascii="Times New Roman" w:hAnsi="Times New Roman" w:cs="Times New Roman"/>
          <w:i/>
          <w:iCs/>
          <w:sz w:val="20"/>
          <w:szCs w:val="20"/>
        </w:rPr>
        <w:t>—</w:t>
      </w:r>
      <w:r w:rsidR="00EF5A5F">
        <w:rPr>
          <w:rFonts w:ascii="Times New Roman" w:hAnsi="Times New Roman" w:cs="Times New Roman"/>
          <w:i/>
          <w:iCs/>
          <w:sz w:val="20"/>
          <w:szCs w:val="20"/>
        </w:rPr>
        <w:t xml:space="preserve"> </w:t>
      </w:r>
      <w:r w:rsidR="00EF5A5F" w:rsidRPr="00EF5A5F">
        <w:rPr>
          <w:rFonts w:ascii="Times New Roman" w:hAnsi="Times New Roman" w:cs="Times New Roman"/>
          <w:sz w:val="20"/>
          <w:szCs w:val="20"/>
        </w:rPr>
        <w:t>Респондент 16</w:t>
      </w:r>
    </w:p>
    <w:p w14:paraId="6E000232" w14:textId="24F63FB4" w:rsidR="00A96512" w:rsidRDefault="00A96512" w:rsidP="00154735">
      <w:pPr>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i/>
          <w:iCs/>
          <w:color w:val="000000"/>
          <w:sz w:val="20"/>
          <w:szCs w:val="20"/>
        </w:rPr>
        <w:tab/>
      </w:r>
      <w:r w:rsidR="00D10B8A">
        <w:rPr>
          <w:rFonts w:ascii="Times New Roman" w:hAnsi="Times New Roman" w:cs="Times New Roman"/>
          <w:color w:val="000000"/>
          <w:sz w:val="24"/>
          <w:szCs w:val="24"/>
        </w:rPr>
        <w:t xml:space="preserve">Подекуди таку підтримку товарами чи послугами можна вважати нефінансовим </w:t>
      </w:r>
      <w:proofErr w:type="spellStart"/>
      <w:r w:rsidR="00D10B8A">
        <w:rPr>
          <w:rFonts w:ascii="Times New Roman" w:hAnsi="Times New Roman" w:cs="Times New Roman"/>
          <w:color w:val="000000"/>
          <w:sz w:val="24"/>
          <w:szCs w:val="24"/>
        </w:rPr>
        <w:t>краудфандингом</w:t>
      </w:r>
      <w:proofErr w:type="spellEnd"/>
      <w:r w:rsidR="00D10B8A">
        <w:rPr>
          <w:rFonts w:ascii="Times New Roman" w:hAnsi="Times New Roman" w:cs="Times New Roman"/>
          <w:color w:val="000000"/>
          <w:sz w:val="24"/>
          <w:szCs w:val="24"/>
        </w:rPr>
        <w:t xml:space="preserve">. </w:t>
      </w:r>
    </w:p>
    <w:p w14:paraId="63E2F8BA" w14:textId="504AF777" w:rsidR="000041ED" w:rsidRDefault="00A44114" w:rsidP="000041ED">
      <w:pPr>
        <w:spacing w:before="240" w:after="0" w:line="240" w:lineRule="auto"/>
        <w:ind w:left="-426"/>
        <w:jc w:val="both"/>
        <w:rPr>
          <w:rFonts w:ascii="Times New Roman" w:hAnsi="Times New Roman" w:cs="Times New Roman"/>
          <w:i/>
          <w:iCs/>
          <w:sz w:val="20"/>
          <w:szCs w:val="20"/>
        </w:rPr>
      </w:pPr>
      <w:r w:rsidRPr="00A44114">
        <w:rPr>
          <w:rFonts w:ascii="Times New Roman" w:hAnsi="Times New Roman" w:cs="Times New Roman"/>
          <w:i/>
          <w:iCs/>
          <w:sz w:val="20"/>
          <w:szCs w:val="20"/>
        </w:rPr>
        <w:t>«Є</w:t>
      </w:r>
      <w:r w:rsidRPr="00A44114">
        <w:rPr>
          <w:rFonts w:ascii="Times New Roman" w:hAnsi="Times New Roman" w:cs="Times New Roman"/>
          <w:i/>
          <w:iCs/>
          <w:sz w:val="20"/>
          <w:szCs w:val="20"/>
        </w:rPr>
        <w:t xml:space="preserve"> ще нематеріальна</w:t>
      </w:r>
      <w:r w:rsidRPr="00A44114">
        <w:rPr>
          <w:rFonts w:ascii="Times New Roman" w:hAnsi="Times New Roman" w:cs="Times New Roman"/>
          <w:i/>
          <w:iCs/>
          <w:sz w:val="20"/>
          <w:szCs w:val="20"/>
        </w:rPr>
        <w:t xml:space="preserve"> </w:t>
      </w:r>
      <w:proofErr w:type="spellStart"/>
      <w:r w:rsidRPr="00A44114">
        <w:rPr>
          <w:rFonts w:ascii="Times New Roman" w:hAnsi="Times New Roman" w:cs="Times New Roman"/>
          <w:i/>
          <w:iCs/>
          <w:sz w:val="20"/>
          <w:szCs w:val="20"/>
        </w:rPr>
        <w:t>підтрика</w:t>
      </w:r>
      <w:proofErr w:type="spellEnd"/>
      <w:r w:rsidRPr="00A44114">
        <w:rPr>
          <w:rFonts w:ascii="Times New Roman" w:hAnsi="Times New Roman" w:cs="Times New Roman"/>
          <w:i/>
          <w:iCs/>
          <w:sz w:val="20"/>
          <w:szCs w:val="20"/>
        </w:rPr>
        <w:t>.</w:t>
      </w:r>
      <w:r w:rsidRPr="00A44114">
        <w:rPr>
          <w:rFonts w:ascii="Times New Roman" w:hAnsi="Times New Roman" w:cs="Times New Roman"/>
          <w:i/>
          <w:iCs/>
          <w:sz w:val="20"/>
          <w:szCs w:val="20"/>
        </w:rPr>
        <w:t xml:space="preserve"> </w:t>
      </w:r>
      <w:r w:rsidRPr="00A44114">
        <w:rPr>
          <w:rFonts w:ascii="Times New Roman" w:hAnsi="Times New Roman" w:cs="Times New Roman"/>
          <w:i/>
          <w:iCs/>
          <w:sz w:val="20"/>
          <w:szCs w:val="20"/>
        </w:rPr>
        <w:t>Н</w:t>
      </w:r>
      <w:r w:rsidRPr="00A44114">
        <w:rPr>
          <w:rFonts w:ascii="Times New Roman" w:hAnsi="Times New Roman" w:cs="Times New Roman"/>
          <w:i/>
          <w:iCs/>
          <w:sz w:val="20"/>
          <w:szCs w:val="20"/>
        </w:rPr>
        <w:t>априкла</w:t>
      </w:r>
      <w:r w:rsidRPr="00A44114">
        <w:rPr>
          <w:rFonts w:ascii="Times New Roman" w:hAnsi="Times New Roman" w:cs="Times New Roman"/>
          <w:i/>
          <w:iCs/>
          <w:sz w:val="20"/>
          <w:szCs w:val="20"/>
        </w:rPr>
        <w:t>д, є</w:t>
      </w:r>
      <w:r w:rsidRPr="00A44114">
        <w:rPr>
          <w:rFonts w:ascii="Times New Roman" w:hAnsi="Times New Roman" w:cs="Times New Roman"/>
          <w:i/>
          <w:iCs/>
          <w:sz w:val="20"/>
          <w:szCs w:val="20"/>
        </w:rPr>
        <w:t xml:space="preserve"> </w:t>
      </w:r>
      <w:proofErr w:type="spellStart"/>
      <w:r w:rsidRPr="00A44114">
        <w:rPr>
          <w:rFonts w:ascii="Times New Roman" w:hAnsi="Times New Roman" w:cs="Times New Roman"/>
          <w:i/>
          <w:iCs/>
          <w:sz w:val="20"/>
          <w:szCs w:val="20"/>
        </w:rPr>
        <w:t>суперкрутий</w:t>
      </w:r>
      <w:proofErr w:type="spellEnd"/>
      <w:r w:rsidRPr="00A44114">
        <w:rPr>
          <w:rFonts w:ascii="Times New Roman" w:hAnsi="Times New Roman" w:cs="Times New Roman"/>
          <w:i/>
          <w:iCs/>
          <w:sz w:val="20"/>
          <w:szCs w:val="20"/>
        </w:rPr>
        <w:t xml:space="preserve"> фотограф, і він може прийти і познімати нам щось. Година його часу коштує 100 доларів, він готовий в рік нам 50 годин дарувати. Це нематеріальний </w:t>
      </w:r>
      <w:proofErr w:type="spellStart"/>
      <w:r w:rsidRPr="00A44114">
        <w:rPr>
          <w:rFonts w:ascii="Times New Roman" w:hAnsi="Times New Roman" w:cs="Times New Roman"/>
          <w:i/>
          <w:iCs/>
          <w:sz w:val="20"/>
          <w:szCs w:val="20"/>
        </w:rPr>
        <w:t>фандрейзинг</w:t>
      </w:r>
      <w:proofErr w:type="spellEnd"/>
      <w:r w:rsidRPr="00A44114">
        <w:rPr>
          <w:rFonts w:ascii="Times New Roman" w:hAnsi="Times New Roman" w:cs="Times New Roman"/>
          <w:i/>
          <w:iCs/>
          <w:sz w:val="20"/>
          <w:szCs w:val="20"/>
        </w:rPr>
        <w:t>. А</w:t>
      </w:r>
      <w:r w:rsidRPr="00A44114">
        <w:rPr>
          <w:rFonts w:ascii="Times New Roman" w:hAnsi="Times New Roman" w:cs="Times New Roman"/>
          <w:i/>
          <w:iCs/>
          <w:sz w:val="20"/>
          <w:szCs w:val="20"/>
        </w:rPr>
        <w:t>бо людина готова нам монтувати відео безкоштовно, або знімати відео, або робити якусь роботу</w:t>
      </w:r>
      <w:r w:rsidRPr="00A44114">
        <w:rPr>
          <w:rFonts w:ascii="Times New Roman" w:hAnsi="Times New Roman" w:cs="Times New Roman"/>
          <w:i/>
          <w:iCs/>
          <w:sz w:val="20"/>
          <w:szCs w:val="20"/>
        </w:rPr>
        <w:t>, я</w:t>
      </w:r>
      <w:r w:rsidRPr="00A44114">
        <w:rPr>
          <w:rFonts w:ascii="Times New Roman" w:hAnsi="Times New Roman" w:cs="Times New Roman"/>
          <w:i/>
          <w:iCs/>
          <w:sz w:val="20"/>
          <w:szCs w:val="20"/>
        </w:rPr>
        <w:t xml:space="preserve">ка оплачувана, але ми за неї не платимо. В нас є великий пул — чоловік 30-40, різних дизайнерів, фотографів, </w:t>
      </w:r>
      <w:proofErr w:type="spellStart"/>
      <w:r w:rsidRPr="00A44114">
        <w:rPr>
          <w:rFonts w:ascii="Times New Roman" w:hAnsi="Times New Roman" w:cs="Times New Roman"/>
          <w:i/>
          <w:iCs/>
          <w:sz w:val="20"/>
          <w:szCs w:val="20"/>
        </w:rPr>
        <w:t>відеографів</w:t>
      </w:r>
      <w:proofErr w:type="spellEnd"/>
      <w:r w:rsidRPr="00A44114">
        <w:rPr>
          <w:rFonts w:ascii="Times New Roman" w:hAnsi="Times New Roman" w:cs="Times New Roman"/>
          <w:i/>
          <w:iCs/>
          <w:sz w:val="20"/>
          <w:szCs w:val="20"/>
        </w:rPr>
        <w:t xml:space="preserve">, операторів, всяких творчих людей, які нам допомагають в наших творчих історіях — календарі, відеоролики, якісь креативні кампанії. Десь це 50% знижки, </w:t>
      </w:r>
      <w:r w:rsidRPr="00A44114">
        <w:rPr>
          <w:rFonts w:ascii="Times New Roman" w:hAnsi="Times New Roman" w:cs="Times New Roman"/>
          <w:i/>
          <w:iCs/>
          <w:sz w:val="20"/>
          <w:szCs w:val="20"/>
        </w:rPr>
        <w:t xml:space="preserve">це </w:t>
      </w:r>
      <w:r w:rsidRPr="00A44114">
        <w:rPr>
          <w:rFonts w:ascii="Times New Roman" w:hAnsi="Times New Roman" w:cs="Times New Roman"/>
          <w:i/>
          <w:iCs/>
          <w:sz w:val="20"/>
          <w:szCs w:val="20"/>
        </w:rPr>
        <w:t xml:space="preserve">не комерційна ціна, але ми щось платимо. Десь це може бути безкоштовно, але якийсь ліміт. Три рази в рік ви мене можете </w:t>
      </w:r>
      <w:proofErr w:type="spellStart"/>
      <w:r w:rsidRPr="00A44114">
        <w:rPr>
          <w:rFonts w:ascii="Times New Roman" w:hAnsi="Times New Roman" w:cs="Times New Roman"/>
          <w:i/>
          <w:iCs/>
          <w:sz w:val="20"/>
          <w:szCs w:val="20"/>
        </w:rPr>
        <w:t>дьоргнути</w:t>
      </w:r>
      <w:proofErr w:type="spellEnd"/>
      <w:r w:rsidRPr="00A44114">
        <w:rPr>
          <w:rFonts w:ascii="Times New Roman" w:hAnsi="Times New Roman" w:cs="Times New Roman"/>
          <w:i/>
          <w:iCs/>
          <w:sz w:val="20"/>
          <w:szCs w:val="20"/>
        </w:rPr>
        <w:t>, і ми три рази в рік робимо.</w:t>
      </w:r>
      <w:r w:rsidRPr="00A44114">
        <w:rPr>
          <w:rFonts w:ascii="Times New Roman" w:hAnsi="Times New Roman" w:cs="Times New Roman"/>
          <w:i/>
          <w:iCs/>
          <w:sz w:val="20"/>
          <w:szCs w:val="20"/>
        </w:rPr>
        <w:t xml:space="preserve">» </w:t>
      </w:r>
      <w:r w:rsidR="00EF5A5F" w:rsidRPr="00D8246D">
        <w:rPr>
          <w:rFonts w:ascii="Times New Roman" w:hAnsi="Times New Roman" w:cs="Times New Roman"/>
          <w:i/>
          <w:iCs/>
          <w:sz w:val="20"/>
          <w:szCs w:val="20"/>
        </w:rPr>
        <w:t>—</w:t>
      </w:r>
      <w:r w:rsidR="00EF5A5F">
        <w:rPr>
          <w:rFonts w:ascii="Times New Roman" w:hAnsi="Times New Roman" w:cs="Times New Roman"/>
          <w:i/>
          <w:iCs/>
          <w:sz w:val="20"/>
          <w:szCs w:val="20"/>
        </w:rPr>
        <w:t xml:space="preserve"> </w:t>
      </w:r>
      <w:r w:rsidR="00EF5A5F" w:rsidRPr="00EF5A5F">
        <w:rPr>
          <w:rFonts w:ascii="Times New Roman" w:hAnsi="Times New Roman" w:cs="Times New Roman"/>
          <w:sz w:val="20"/>
          <w:szCs w:val="20"/>
        </w:rPr>
        <w:t>Респондент 37</w:t>
      </w:r>
    </w:p>
    <w:p w14:paraId="477A6132" w14:textId="77777777" w:rsidR="00A01550" w:rsidRDefault="00DC37BA" w:rsidP="00AF1674">
      <w:pPr>
        <w:spacing w:before="240" w:after="0" w:line="240" w:lineRule="auto"/>
        <w:ind w:left="-426" w:firstLine="246"/>
        <w:jc w:val="both"/>
        <w:rPr>
          <w:rFonts w:ascii="Times New Roman" w:hAnsi="Times New Roman" w:cs="Times New Roman"/>
        </w:rPr>
      </w:pPr>
      <w:r>
        <w:rPr>
          <w:rFonts w:ascii="Times New Roman" w:hAnsi="Times New Roman" w:cs="Times New Roman"/>
        </w:rPr>
        <w:t xml:space="preserve">Попри існуючі історії </w:t>
      </w:r>
      <w:r w:rsidR="007B3F4B">
        <w:rPr>
          <w:rFonts w:ascii="Times New Roman" w:hAnsi="Times New Roman" w:cs="Times New Roman"/>
        </w:rPr>
        <w:t xml:space="preserve">успіху використання </w:t>
      </w:r>
      <w:r w:rsidR="000041ED">
        <w:rPr>
          <w:rFonts w:ascii="Times New Roman" w:hAnsi="Times New Roman" w:cs="Times New Roman"/>
        </w:rPr>
        <w:t xml:space="preserve">нефінансового ресурсу, цей напрям </w:t>
      </w:r>
      <w:proofErr w:type="spellStart"/>
      <w:r w:rsidR="000041ED">
        <w:rPr>
          <w:rFonts w:ascii="Times New Roman" w:hAnsi="Times New Roman" w:cs="Times New Roman"/>
        </w:rPr>
        <w:t>фандрейзингу</w:t>
      </w:r>
      <w:proofErr w:type="spellEnd"/>
      <w:r w:rsidR="000041ED">
        <w:rPr>
          <w:rFonts w:ascii="Times New Roman" w:hAnsi="Times New Roman" w:cs="Times New Roman"/>
        </w:rPr>
        <w:t xml:space="preserve"> є мало поширеним. Відповідаючи </w:t>
      </w:r>
      <w:r w:rsidR="00066238">
        <w:rPr>
          <w:rFonts w:ascii="Times New Roman" w:hAnsi="Times New Roman" w:cs="Times New Roman"/>
        </w:rPr>
        <w:t xml:space="preserve">на питання про майбутній розвиток фінансової моделі, жодна з організацій не виділила цей напрям як бажаний чи пріоритетний. Більш-менш успішно його використовують ті, хто </w:t>
      </w:r>
      <w:r w:rsidR="005234ED">
        <w:rPr>
          <w:rFonts w:ascii="Times New Roman" w:hAnsi="Times New Roman" w:cs="Times New Roman"/>
        </w:rPr>
        <w:t xml:space="preserve">має досвід та знає, як залучати подібний ресурс у відносинах з різними </w:t>
      </w:r>
      <w:proofErr w:type="spellStart"/>
      <w:r w:rsidR="005234ED">
        <w:rPr>
          <w:rFonts w:ascii="Times New Roman" w:hAnsi="Times New Roman" w:cs="Times New Roman"/>
        </w:rPr>
        <w:t>стейкхолдерами</w:t>
      </w:r>
      <w:proofErr w:type="spellEnd"/>
      <w:r w:rsidR="005234ED">
        <w:rPr>
          <w:rFonts w:ascii="Times New Roman" w:hAnsi="Times New Roman" w:cs="Times New Roman"/>
        </w:rPr>
        <w:t>.</w:t>
      </w:r>
      <w:r w:rsidR="0094121D">
        <w:rPr>
          <w:rFonts w:ascii="Times New Roman" w:hAnsi="Times New Roman" w:cs="Times New Roman"/>
        </w:rPr>
        <w:t xml:space="preserve"> Мінусами такого ресурсу вочевидь є його </w:t>
      </w:r>
      <w:proofErr w:type="spellStart"/>
      <w:r w:rsidR="0094121D">
        <w:rPr>
          <w:rFonts w:ascii="Times New Roman" w:hAnsi="Times New Roman" w:cs="Times New Roman"/>
        </w:rPr>
        <w:t>непрогнозованість</w:t>
      </w:r>
      <w:proofErr w:type="spellEnd"/>
      <w:r w:rsidR="0094121D">
        <w:rPr>
          <w:rFonts w:ascii="Times New Roman" w:hAnsi="Times New Roman" w:cs="Times New Roman"/>
        </w:rPr>
        <w:t xml:space="preserve">, </w:t>
      </w:r>
      <w:r w:rsidR="005761BA">
        <w:rPr>
          <w:rFonts w:ascii="Times New Roman" w:hAnsi="Times New Roman" w:cs="Times New Roman"/>
        </w:rPr>
        <w:t xml:space="preserve">потреба у додаткових комунікаційних зусиллях для його залучення, неможливість перетворити цей ресурс на гроші, які організація може використати на свій розсуд. Тим не менш, </w:t>
      </w:r>
      <w:r w:rsidR="000D30F2">
        <w:rPr>
          <w:rFonts w:ascii="Times New Roman" w:hAnsi="Times New Roman" w:cs="Times New Roman"/>
        </w:rPr>
        <w:t xml:space="preserve">такий ресурс </w:t>
      </w:r>
      <w:r w:rsidR="00833526">
        <w:rPr>
          <w:rFonts w:ascii="Times New Roman" w:hAnsi="Times New Roman" w:cs="Times New Roman"/>
        </w:rPr>
        <w:t>є дуже корисним</w:t>
      </w:r>
      <w:r w:rsidR="00926328">
        <w:rPr>
          <w:rFonts w:ascii="Times New Roman" w:hAnsi="Times New Roman" w:cs="Times New Roman"/>
        </w:rPr>
        <w:t xml:space="preserve"> і для проектної діяльності, і для інституційного розвитку</w:t>
      </w:r>
      <w:r w:rsidR="00E46CDD">
        <w:rPr>
          <w:rFonts w:ascii="Times New Roman" w:hAnsi="Times New Roman" w:cs="Times New Roman"/>
        </w:rPr>
        <w:t xml:space="preserve">, при чому не тільки для регіональних організацій. Поширення історій успіху та навчань нефінансовому </w:t>
      </w:r>
      <w:proofErr w:type="spellStart"/>
      <w:r w:rsidR="00E46CDD">
        <w:rPr>
          <w:rFonts w:ascii="Times New Roman" w:hAnsi="Times New Roman" w:cs="Times New Roman"/>
        </w:rPr>
        <w:t>фандрейзингу</w:t>
      </w:r>
      <w:proofErr w:type="spellEnd"/>
      <w:r w:rsidR="00E46CDD">
        <w:rPr>
          <w:rFonts w:ascii="Times New Roman" w:hAnsi="Times New Roman" w:cs="Times New Roman"/>
        </w:rPr>
        <w:t xml:space="preserve"> </w:t>
      </w:r>
      <w:r w:rsidR="00926328">
        <w:rPr>
          <w:rFonts w:ascii="Times New Roman" w:hAnsi="Times New Roman" w:cs="Times New Roman"/>
        </w:rPr>
        <w:t xml:space="preserve">виглядає перспективним напрямом для розвитку </w:t>
      </w:r>
      <w:proofErr w:type="spellStart"/>
      <w:r w:rsidR="00926328">
        <w:rPr>
          <w:rFonts w:ascii="Times New Roman" w:hAnsi="Times New Roman" w:cs="Times New Roman"/>
        </w:rPr>
        <w:t>спроможностей</w:t>
      </w:r>
      <w:proofErr w:type="spellEnd"/>
      <w:r w:rsidR="00926328">
        <w:rPr>
          <w:rFonts w:ascii="Times New Roman" w:hAnsi="Times New Roman" w:cs="Times New Roman"/>
        </w:rPr>
        <w:t xml:space="preserve"> ОГС.</w:t>
      </w:r>
    </w:p>
    <w:p w14:paraId="4EA433FE" w14:textId="77777777" w:rsidR="00A01550" w:rsidRDefault="00A01550" w:rsidP="00A01550">
      <w:pPr>
        <w:spacing w:before="240" w:after="0" w:line="240" w:lineRule="auto"/>
        <w:ind w:left="-426" w:firstLine="426"/>
        <w:jc w:val="both"/>
        <w:rPr>
          <w:rFonts w:ascii="Times New Roman" w:hAnsi="Times New Roman" w:cs="Times New Roman"/>
        </w:rPr>
      </w:pPr>
    </w:p>
    <w:p w14:paraId="299AE6E4" w14:textId="210F63B4" w:rsidR="00A01550" w:rsidRPr="00AF1674" w:rsidRDefault="00AF1674" w:rsidP="00AF1674">
      <w:pPr>
        <w:pStyle w:val="Heading1"/>
        <w:ind w:left="-450"/>
        <w:rPr>
          <w:b/>
          <w:bCs/>
          <w:sz w:val="24"/>
          <w:szCs w:val="24"/>
        </w:rPr>
      </w:pPr>
      <w:bookmarkStart w:id="10" w:name="_Toc81390016"/>
      <w:r w:rsidRPr="00AF1674">
        <w:rPr>
          <w:b/>
          <w:bCs/>
          <w:sz w:val="24"/>
          <w:szCs w:val="24"/>
        </w:rPr>
        <w:t xml:space="preserve">3. </w:t>
      </w:r>
      <w:r w:rsidR="00C222D8" w:rsidRPr="00AF1674">
        <w:rPr>
          <w:b/>
          <w:bCs/>
          <w:sz w:val="24"/>
          <w:szCs w:val="24"/>
        </w:rPr>
        <w:t>Особливості роботи ОГС з к</w:t>
      </w:r>
      <w:r w:rsidR="00A01550" w:rsidRPr="00AF1674">
        <w:rPr>
          <w:b/>
          <w:bCs/>
          <w:sz w:val="24"/>
          <w:szCs w:val="24"/>
        </w:rPr>
        <w:t>ошт</w:t>
      </w:r>
      <w:r w:rsidR="00C222D8" w:rsidRPr="00AF1674">
        <w:rPr>
          <w:b/>
          <w:bCs/>
          <w:sz w:val="24"/>
          <w:szCs w:val="24"/>
        </w:rPr>
        <w:t>ами</w:t>
      </w:r>
      <w:r w:rsidR="00A01550" w:rsidRPr="00AF1674">
        <w:rPr>
          <w:b/>
          <w:bCs/>
          <w:sz w:val="24"/>
          <w:szCs w:val="24"/>
        </w:rPr>
        <w:t xml:space="preserve"> програм міжнародної технічної допомоги </w:t>
      </w:r>
      <w:r w:rsidR="00C222D8" w:rsidRPr="00AF1674">
        <w:rPr>
          <w:b/>
          <w:bCs/>
          <w:sz w:val="24"/>
          <w:szCs w:val="24"/>
        </w:rPr>
        <w:t>та динаміка розвитку фінансових моделей.</w:t>
      </w:r>
      <w:bookmarkEnd w:id="10"/>
    </w:p>
    <w:p w14:paraId="6A646C48" w14:textId="1A96C7D8" w:rsidR="00A01550" w:rsidRDefault="000F7C42"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Як історичні причини формування </w:t>
      </w:r>
      <w:r w:rsidR="00A3423E">
        <w:rPr>
          <w:rFonts w:ascii="Times New Roman" w:hAnsi="Times New Roman" w:cs="Times New Roman"/>
          <w:sz w:val="24"/>
          <w:szCs w:val="24"/>
        </w:rPr>
        <w:t>сьогодні існуючих</w:t>
      </w:r>
      <w:r>
        <w:rPr>
          <w:rFonts w:ascii="Times New Roman" w:hAnsi="Times New Roman" w:cs="Times New Roman"/>
          <w:sz w:val="24"/>
          <w:szCs w:val="24"/>
        </w:rPr>
        <w:t xml:space="preserve"> фінансових моделей ОГС, так і майбутні тренди у розвитку фінансових моделей ОГС </w:t>
      </w:r>
      <w:r w:rsidR="00B333E5">
        <w:rPr>
          <w:rFonts w:ascii="Times New Roman" w:hAnsi="Times New Roman" w:cs="Times New Roman"/>
          <w:sz w:val="24"/>
          <w:szCs w:val="24"/>
        </w:rPr>
        <w:t xml:space="preserve">великою мірою обумовлюються </w:t>
      </w:r>
      <w:r w:rsidR="00834B0F">
        <w:rPr>
          <w:rFonts w:ascii="Times New Roman" w:hAnsi="Times New Roman" w:cs="Times New Roman"/>
          <w:sz w:val="24"/>
          <w:szCs w:val="24"/>
        </w:rPr>
        <w:t>перевагами та недоліками роботи з різними джерелами</w:t>
      </w:r>
      <w:r w:rsidR="00A3423E">
        <w:rPr>
          <w:rFonts w:ascii="Times New Roman" w:hAnsi="Times New Roman" w:cs="Times New Roman"/>
          <w:sz w:val="24"/>
          <w:szCs w:val="24"/>
        </w:rPr>
        <w:t xml:space="preserve"> фінансування. Внаслідок доступності різних джерел та аналізу переваг та недоліків роботи з ними ОГС і обирають ті джерела, з якими вони працюватимуть.</w:t>
      </w:r>
    </w:p>
    <w:p w14:paraId="2BE37E18" w14:textId="77777777" w:rsidR="0033638C" w:rsidRDefault="00A3423E"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Оскільки </w:t>
      </w:r>
      <w:r w:rsidR="005E6FDA">
        <w:rPr>
          <w:rFonts w:ascii="Times New Roman" w:hAnsi="Times New Roman" w:cs="Times New Roman"/>
          <w:sz w:val="24"/>
          <w:szCs w:val="24"/>
        </w:rPr>
        <w:t>кошти програм міжнародної технічної допомоги на сьогодні є одним із найпоширеніших джерел фінансування, а багато організацій оперують майже виключно цим джерелом, то потрібно окремо розглянути переваги та недоліки роботи із цим джерелом та як вони співвідносяться із перевагами та недоліками роботи із іншими джерелами</w:t>
      </w:r>
      <w:r w:rsidR="0033638C">
        <w:rPr>
          <w:rFonts w:ascii="Times New Roman" w:hAnsi="Times New Roman" w:cs="Times New Roman"/>
          <w:sz w:val="24"/>
          <w:szCs w:val="24"/>
        </w:rPr>
        <w:t xml:space="preserve"> (адже це і обумовлює рішення про те, з якими джерелами працювати)</w:t>
      </w:r>
      <w:r w:rsidR="005E6FDA">
        <w:rPr>
          <w:rFonts w:ascii="Times New Roman" w:hAnsi="Times New Roman" w:cs="Times New Roman"/>
          <w:sz w:val="24"/>
          <w:szCs w:val="24"/>
        </w:rPr>
        <w:t>.</w:t>
      </w:r>
    </w:p>
    <w:p w14:paraId="09848D16" w14:textId="42E8DB67" w:rsidR="00237250" w:rsidRPr="00F01540" w:rsidRDefault="00237250" w:rsidP="00F01540">
      <w:pPr>
        <w:pStyle w:val="Heading1"/>
        <w:rPr>
          <w:b/>
          <w:bCs/>
          <w:sz w:val="24"/>
          <w:szCs w:val="24"/>
        </w:rPr>
      </w:pPr>
      <w:bookmarkStart w:id="11" w:name="_Toc81390017"/>
      <w:r w:rsidRPr="00F01540">
        <w:rPr>
          <w:b/>
          <w:bCs/>
          <w:sz w:val="24"/>
          <w:szCs w:val="24"/>
        </w:rPr>
        <w:t>3.1 Недоліки, з якими стикаються ОГС у роботі з донорським фінансуванням</w:t>
      </w:r>
      <w:bookmarkEnd w:id="11"/>
    </w:p>
    <w:p w14:paraId="4A2B5622" w14:textId="40F81D30" w:rsidR="0069385D" w:rsidRDefault="006A02F6"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До </w:t>
      </w:r>
      <w:r w:rsidRPr="00AF1674">
        <w:rPr>
          <w:rFonts w:ascii="Times New Roman" w:hAnsi="Times New Roman" w:cs="Times New Roman"/>
          <w:b/>
          <w:bCs/>
          <w:sz w:val="24"/>
          <w:szCs w:val="24"/>
        </w:rPr>
        <w:t>недоліків</w:t>
      </w:r>
      <w:r>
        <w:rPr>
          <w:rFonts w:ascii="Times New Roman" w:hAnsi="Times New Roman" w:cs="Times New Roman"/>
          <w:sz w:val="24"/>
          <w:szCs w:val="24"/>
        </w:rPr>
        <w:t xml:space="preserve"> донорського фінансування </w:t>
      </w:r>
      <w:r w:rsidR="00530CB1">
        <w:rPr>
          <w:rFonts w:ascii="Times New Roman" w:hAnsi="Times New Roman" w:cs="Times New Roman"/>
          <w:sz w:val="24"/>
          <w:szCs w:val="24"/>
        </w:rPr>
        <w:t xml:space="preserve">респонденти відносили </w:t>
      </w:r>
      <w:r w:rsidR="007E398F">
        <w:rPr>
          <w:rFonts w:ascii="Times New Roman" w:hAnsi="Times New Roman" w:cs="Times New Roman"/>
          <w:sz w:val="24"/>
          <w:szCs w:val="24"/>
        </w:rPr>
        <w:t>такі найпоширеніші</w:t>
      </w:r>
      <w:r w:rsidR="00FC2EB1">
        <w:rPr>
          <w:rFonts w:ascii="Times New Roman" w:hAnsi="Times New Roman" w:cs="Times New Roman"/>
          <w:sz w:val="24"/>
          <w:szCs w:val="24"/>
        </w:rPr>
        <w:t xml:space="preserve"> проблеми, з якими стикалися ОГС.</w:t>
      </w:r>
    </w:p>
    <w:p w14:paraId="5E319D69" w14:textId="464B3312" w:rsidR="003F22EA" w:rsidRDefault="00F364DD"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По-перше, </w:t>
      </w:r>
      <w:r w:rsidR="009133BA">
        <w:rPr>
          <w:rFonts w:ascii="Times New Roman" w:hAnsi="Times New Roman" w:cs="Times New Roman"/>
          <w:sz w:val="24"/>
          <w:szCs w:val="24"/>
        </w:rPr>
        <w:t>чи не найчастіше респонденти згадували відмінності у вимогах донорських організацій до звітності, форми подачі конкурсних пропозицій тощо.</w:t>
      </w:r>
      <w:r w:rsidR="007D22E7">
        <w:rPr>
          <w:rFonts w:ascii="Times New Roman" w:hAnsi="Times New Roman" w:cs="Times New Roman"/>
          <w:sz w:val="24"/>
          <w:szCs w:val="24"/>
        </w:rPr>
        <w:t xml:space="preserve"> При цьому </w:t>
      </w:r>
      <w:r w:rsidR="00841DC2">
        <w:rPr>
          <w:rFonts w:ascii="Times New Roman" w:hAnsi="Times New Roman" w:cs="Times New Roman"/>
          <w:sz w:val="24"/>
          <w:szCs w:val="24"/>
        </w:rPr>
        <w:t xml:space="preserve">недоліком є не </w:t>
      </w:r>
      <w:r w:rsidR="00841DC2">
        <w:rPr>
          <w:rFonts w:ascii="Times New Roman" w:hAnsi="Times New Roman" w:cs="Times New Roman"/>
          <w:sz w:val="24"/>
          <w:szCs w:val="24"/>
        </w:rPr>
        <w:lastRenderedPageBreak/>
        <w:t>сама відмінність, скоріше респо</w:t>
      </w:r>
      <w:r w:rsidR="00F614FB">
        <w:rPr>
          <w:rFonts w:ascii="Times New Roman" w:hAnsi="Times New Roman" w:cs="Times New Roman"/>
          <w:sz w:val="24"/>
          <w:szCs w:val="24"/>
        </w:rPr>
        <w:t>нденти повідомляли, що їм доводилося мати як позитивний, так і негативний досвід у співпраці з різними донорами.</w:t>
      </w:r>
      <w:r w:rsidR="002525E3">
        <w:rPr>
          <w:rFonts w:ascii="Times New Roman" w:hAnsi="Times New Roman" w:cs="Times New Roman"/>
          <w:sz w:val="24"/>
          <w:szCs w:val="24"/>
        </w:rPr>
        <w:t xml:space="preserve"> Власне, певна «</w:t>
      </w:r>
      <w:proofErr w:type="spellStart"/>
      <w:r w:rsidR="002525E3">
        <w:rPr>
          <w:rFonts w:ascii="Times New Roman" w:hAnsi="Times New Roman" w:cs="Times New Roman"/>
          <w:sz w:val="24"/>
          <w:szCs w:val="24"/>
        </w:rPr>
        <w:t>бюрократичність</w:t>
      </w:r>
      <w:proofErr w:type="spellEnd"/>
      <w:r w:rsidR="002525E3">
        <w:rPr>
          <w:rFonts w:ascii="Times New Roman" w:hAnsi="Times New Roman" w:cs="Times New Roman"/>
          <w:sz w:val="24"/>
          <w:szCs w:val="24"/>
        </w:rPr>
        <w:t xml:space="preserve">» і є тим недоліком, порівняно з яким інші джерела фінансування виглядають </w:t>
      </w:r>
      <w:r w:rsidR="003F22EA">
        <w:rPr>
          <w:rFonts w:ascii="Times New Roman" w:hAnsi="Times New Roman" w:cs="Times New Roman"/>
          <w:sz w:val="24"/>
          <w:szCs w:val="24"/>
        </w:rPr>
        <w:t>більш привабливо (окрім, фінансування з бюджетів держави</w:t>
      </w:r>
      <w:r w:rsidR="003F22EA">
        <w:rPr>
          <w:rFonts w:ascii="Times New Roman" w:hAnsi="Times New Roman" w:cs="Times New Roman"/>
          <w:sz w:val="24"/>
          <w:szCs w:val="24"/>
          <w:lang w:val="en-US"/>
        </w:rPr>
        <w:t>/</w:t>
      </w:r>
      <w:r w:rsidR="003F22EA">
        <w:rPr>
          <w:rFonts w:ascii="Times New Roman" w:hAnsi="Times New Roman" w:cs="Times New Roman"/>
          <w:sz w:val="24"/>
          <w:szCs w:val="24"/>
        </w:rPr>
        <w:t>ОМС)</w:t>
      </w:r>
      <w:r w:rsidR="00CB7764">
        <w:rPr>
          <w:rFonts w:ascii="Times New Roman" w:hAnsi="Times New Roman" w:cs="Times New Roman"/>
          <w:sz w:val="24"/>
          <w:szCs w:val="24"/>
        </w:rPr>
        <w:t xml:space="preserve">. Однак, деякі респонденти називали </w:t>
      </w:r>
      <w:proofErr w:type="spellStart"/>
      <w:r w:rsidR="00CB7764">
        <w:rPr>
          <w:rFonts w:ascii="Times New Roman" w:hAnsi="Times New Roman" w:cs="Times New Roman"/>
          <w:sz w:val="24"/>
          <w:szCs w:val="24"/>
        </w:rPr>
        <w:t>бюрократичність</w:t>
      </w:r>
      <w:proofErr w:type="spellEnd"/>
      <w:r w:rsidR="00CB7764">
        <w:rPr>
          <w:rFonts w:ascii="Times New Roman" w:hAnsi="Times New Roman" w:cs="Times New Roman"/>
          <w:sz w:val="24"/>
          <w:szCs w:val="24"/>
        </w:rPr>
        <w:t xml:space="preserve"> також і перевагою: </w:t>
      </w:r>
    </w:p>
    <w:p w14:paraId="0FA0EB66" w14:textId="0F7E2B4E" w:rsidR="00117E58" w:rsidRPr="000E0A3F" w:rsidRDefault="00117E58" w:rsidP="000041ED">
      <w:pPr>
        <w:spacing w:before="240" w:after="0" w:line="240" w:lineRule="auto"/>
        <w:ind w:left="-426" w:firstLine="426"/>
        <w:jc w:val="both"/>
        <w:rPr>
          <w:rFonts w:ascii="Times New Roman" w:hAnsi="Times New Roman" w:cs="Times New Roman"/>
          <w:sz w:val="20"/>
          <w:szCs w:val="20"/>
        </w:rPr>
      </w:pPr>
      <w:r w:rsidRPr="00117E58">
        <w:rPr>
          <w:rFonts w:ascii="Times New Roman" w:hAnsi="Times New Roman" w:cs="Times New Roman"/>
          <w:i/>
          <w:iCs/>
          <w:sz w:val="20"/>
          <w:szCs w:val="20"/>
        </w:rPr>
        <w:t>«</w:t>
      </w:r>
      <w:r w:rsidRPr="00117E58">
        <w:rPr>
          <w:rFonts w:ascii="Times New Roman" w:hAnsi="Times New Roman" w:cs="Times New Roman"/>
          <w:i/>
          <w:iCs/>
          <w:sz w:val="20"/>
          <w:szCs w:val="20"/>
        </w:rPr>
        <w:t xml:space="preserve">Бюрократію включу і в переваги, і в недоліки. Чому </w:t>
      </w:r>
      <w:proofErr w:type="spellStart"/>
      <w:r w:rsidRPr="00117E58">
        <w:rPr>
          <w:rFonts w:ascii="Times New Roman" w:hAnsi="Times New Roman" w:cs="Times New Roman"/>
          <w:i/>
          <w:iCs/>
          <w:sz w:val="20"/>
          <w:szCs w:val="20"/>
        </w:rPr>
        <w:t>бюрократичність</w:t>
      </w:r>
      <w:proofErr w:type="spellEnd"/>
      <w:r w:rsidRPr="00117E58">
        <w:rPr>
          <w:rFonts w:ascii="Times New Roman" w:hAnsi="Times New Roman" w:cs="Times New Roman"/>
          <w:i/>
          <w:iCs/>
          <w:sz w:val="20"/>
          <w:szCs w:val="20"/>
        </w:rPr>
        <w:t xml:space="preserve"> – перевага. Є достатній пакет документації, який дозволяє і ідентифікувати суму, і далі ідентифікувати витрати до цієї суми. І зазвичай ця бюрократія теж профінансована грантом.</w:t>
      </w:r>
      <w:r w:rsidRPr="00117E58">
        <w:rPr>
          <w:rFonts w:ascii="Times New Roman" w:hAnsi="Times New Roman" w:cs="Times New Roman"/>
          <w:i/>
          <w:iCs/>
          <w:sz w:val="20"/>
          <w:szCs w:val="20"/>
        </w:rPr>
        <w:t>»</w:t>
      </w:r>
      <w:r>
        <w:rPr>
          <w:rFonts w:ascii="Times New Roman" w:hAnsi="Times New Roman" w:cs="Times New Roman"/>
          <w:i/>
          <w:iCs/>
          <w:sz w:val="20"/>
          <w:szCs w:val="20"/>
        </w:rPr>
        <w:t xml:space="preserve"> </w:t>
      </w:r>
      <w:r w:rsidR="00EF5A5F" w:rsidRPr="00D8246D">
        <w:rPr>
          <w:rFonts w:ascii="Times New Roman" w:hAnsi="Times New Roman" w:cs="Times New Roman"/>
          <w:i/>
          <w:iCs/>
          <w:sz w:val="20"/>
          <w:szCs w:val="20"/>
        </w:rPr>
        <w:t>—</w:t>
      </w:r>
      <w:r w:rsidR="00EF5A5F">
        <w:rPr>
          <w:rFonts w:ascii="Times New Roman" w:hAnsi="Times New Roman" w:cs="Times New Roman"/>
          <w:i/>
          <w:iCs/>
          <w:sz w:val="20"/>
          <w:szCs w:val="20"/>
        </w:rPr>
        <w:t xml:space="preserve"> </w:t>
      </w:r>
      <w:r w:rsidR="00EF5A5F" w:rsidRPr="000E0A3F">
        <w:rPr>
          <w:rFonts w:ascii="Times New Roman" w:hAnsi="Times New Roman" w:cs="Times New Roman"/>
          <w:sz w:val="20"/>
          <w:szCs w:val="20"/>
        </w:rPr>
        <w:t>Респондент 36</w:t>
      </w:r>
    </w:p>
    <w:p w14:paraId="7BAE3000" w14:textId="28CB4CE0" w:rsidR="00B20288" w:rsidRDefault="00B20288" w:rsidP="000041ED">
      <w:pPr>
        <w:spacing w:before="240" w:after="0" w:line="240" w:lineRule="auto"/>
        <w:ind w:left="-426" w:firstLine="426"/>
        <w:jc w:val="both"/>
        <w:rPr>
          <w:rFonts w:ascii="Times New Roman" w:hAnsi="Times New Roman" w:cs="Times New Roman"/>
          <w:i/>
          <w:iCs/>
          <w:sz w:val="20"/>
          <w:szCs w:val="20"/>
        </w:rPr>
      </w:pPr>
      <w:r>
        <w:rPr>
          <w:rFonts w:ascii="Times New Roman" w:hAnsi="Times New Roman" w:cs="Times New Roman"/>
          <w:i/>
          <w:iCs/>
          <w:sz w:val="20"/>
          <w:szCs w:val="20"/>
        </w:rPr>
        <w:t>«</w:t>
      </w:r>
      <w:r w:rsidRPr="00B20288">
        <w:rPr>
          <w:rFonts w:ascii="Times New Roman" w:hAnsi="Times New Roman" w:cs="Times New Roman"/>
          <w:i/>
          <w:iCs/>
          <w:sz w:val="20"/>
          <w:szCs w:val="20"/>
        </w:rPr>
        <w:t>З донорами там теж є своя бюрократія, але мені здається, що з ними простіше з тої точки зору, що як правило все наперед визначено та зрозуміло. Тобто, в тебе є описані вимоги, ти знаєш, коли ти маєш здавати звітність, яку звітність, які документи додавати до цієї звітності</w:t>
      </w:r>
      <w:r>
        <w:rPr>
          <w:rFonts w:ascii="Times New Roman" w:hAnsi="Times New Roman" w:cs="Times New Roman"/>
          <w:i/>
          <w:iCs/>
          <w:sz w:val="20"/>
          <w:szCs w:val="20"/>
        </w:rPr>
        <w:t xml:space="preserve">» </w:t>
      </w:r>
      <w:r w:rsidR="000E0A3F" w:rsidRPr="00D8246D">
        <w:rPr>
          <w:rFonts w:ascii="Times New Roman" w:hAnsi="Times New Roman" w:cs="Times New Roman"/>
          <w:i/>
          <w:iCs/>
          <w:sz w:val="20"/>
          <w:szCs w:val="20"/>
        </w:rPr>
        <w:t>—</w:t>
      </w:r>
      <w:r w:rsidR="000E0A3F">
        <w:rPr>
          <w:rFonts w:ascii="Times New Roman" w:hAnsi="Times New Roman" w:cs="Times New Roman"/>
          <w:i/>
          <w:iCs/>
          <w:sz w:val="20"/>
          <w:szCs w:val="20"/>
        </w:rPr>
        <w:t xml:space="preserve"> </w:t>
      </w:r>
      <w:r w:rsidR="000E0A3F" w:rsidRPr="000E0A3F">
        <w:rPr>
          <w:rFonts w:ascii="Times New Roman" w:hAnsi="Times New Roman" w:cs="Times New Roman"/>
          <w:sz w:val="20"/>
          <w:szCs w:val="20"/>
        </w:rPr>
        <w:t>Респондент 3</w:t>
      </w:r>
    </w:p>
    <w:p w14:paraId="313C980E" w14:textId="18BD3094" w:rsidR="00117E58" w:rsidRDefault="00117E58"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По-друге, до </w:t>
      </w:r>
      <w:r w:rsidR="00ED2D13">
        <w:rPr>
          <w:rFonts w:ascii="Times New Roman" w:hAnsi="Times New Roman" w:cs="Times New Roman"/>
          <w:sz w:val="24"/>
          <w:szCs w:val="24"/>
        </w:rPr>
        <w:t>недо</w:t>
      </w:r>
      <w:r w:rsidR="00D44E9A">
        <w:rPr>
          <w:rFonts w:ascii="Times New Roman" w:hAnsi="Times New Roman" w:cs="Times New Roman"/>
          <w:sz w:val="24"/>
          <w:szCs w:val="24"/>
        </w:rPr>
        <w:t>лі</w:t>
      </w:r>
      <w:r w:rsidR="00ED2D13">
        <w:rPr>
          <w:rFonts w:ascii="Times New Roman" w:hAnsi="Times New Roman" w:cs="Times New Roman"/>
          <w:sz w:val="24"/>
          <w:szCs w:val="24"/>
        </w:rPr>
        <w:t>ків</w:t>
      </w:r>
      <w:r w:rsidR="00D44E9A">
        <w:rPr>
          <w:rFonts w:ascii="Times New Roman" w:hAnsi="Times New Roman" w:cs="Times New Roman"/>
          <w:sz w:val="24"/>
          <w:szCs w:val="24"/>
        </w:rPr>
        <w:t xml:space="preserve"> роботи з грантовими коштами відносять також повільність залучення коштів.</w:t>
      </w:r>
      <w:r w:rsidR="002E1C5D">
        <w:rPr>
          <w:rFonts w:ascii="Times New Roman" w:hAnsi="Times New Roman" w:cs="Times New Roman"/>
          <w:sz w:val="24"/>
          <w:szCs w:val="24"/>
        </w:rPr>
        <w:t xml:space="preserve"> </w:t>
      </w:r>
      <w:r w:rsidR="00837563">
        <w:rPr>
          <w:rFonts w:ascii="Times New Roman" w:hAnsi="Times New Roman" w:cs="Times New Roman"/>
          <w:sz w:val="24"/>
          <w:szCs w:val="24"/>
        </w:rPr>
        <w:t xml:space="preserve">При цьому мова йде і про час залучення ресурсів від моменту </w:t>
      </w:r>
      <w:r w:rsidR="004376CD">
        <w:rPr>
          <w:rFonts w:ascii="Times New Roman" w:hAnsi="Times New Roman" w:cs="Times New Roman"/>
          <w:sz w:val="24"/>
          <w:szCs w:val="24"/>
        </w:rPr>
        <w:t>виникнення ідеї, і про адаптацію</w:t>
      </w:r>
      <w:r w:rsidR="004376CD">
        <w:rPr>
          <w:rFonts w:ascii="Times New Roman" w:hAnsi="Times New Roman" w:cs="Times New Roman"/>
          <w:sz w:val="24"/>
          <w:szCs w:val="24"/>
          <w:lang w:val="en-US"/>
        </w:rPr>
        <w:t>/</w:t>
      </w:r>
      <w:r w:rsidR="004376CD">
        <w:rPr>
          <w:rFonts w:ascii="Times New Roman" w:hAnsi="Times New Roman" w:cs="Times New Roman"/>
          <w:sz w:val="24"/>
          <w:szCs w:val="24"/>
        </w:rPr>
        <w:t xml:space="preserve">зміну заходів, передбачених проектом, якщо в цьому виникає потреба. </w:t>
      </w:r>
    </w:p>
    <w:p w14:paraId="6157C3C2" w14:textId="150981F5" w:rsidR="001050E4" w:rsidRDefault="001050E4" w:rsidP="000041ED">
      <w:pPr>
        <w:spacing w:before="240" w:after="0" w:line="240" w:lineRule="auto"/>
        <w:ind w:left="-426" w:firstLine="426"/>
        <w:jc w:val="both"/>
        <w:rPr>
          <w:rFonts w:ascii="Times New Roman" w:hAnsi="Times New Roman" w:cs="Times New Roman"/>
          <w:i/>
          <w:iCs/>
          <w:sz w:val="20"/>
          <w:szCs w:val="20"/>
        </w:rPr>
      </w:pPr>
      <w:r w:rsidRPr="001050E4">
        <w:rPr>
          <w:rFonts w:ascii="Times New Roman" w:hAnsi="Times New Roman" w:cs="Times New Roman"/>
          <w:i/>
          <w:iCs/>
          <w:sz w:val="20"/>
          <w:szCs w:val="20"/>
        </w:rPr>
        <w:t>«Д</w:t>
      </w:r>
      <w:r w:rsidRPr="001050E4">
        <w:rPr>
          <w:rFonts w:ascii="Times New Roman" w:hAnsi="Times New Roman" w:cs="Times New Roman"/>
          <w:i/>
          <w:iCs/>
          <w:sz w:val="20"/>
          <w:szCs w:val="20"/>
        </w:rPr>
        <w:t>оволі часто це тривалий час від виникнення ідеї до початку її реалізації і в нас навіть був випадок, коли це тривало три роки. І от два роки вже пройшло, багато чого стало не актуальним, а донор не погоджувався вносити зміни: «Ну ви ж подали такий проект, значить або такий або ніякий»</w:t>
      </w:r>
      <w:r w:rsidR="000E0A3F">
        <w:rPr>
          <w:rFonts w:ascii="Times New Roman" w:hAnsi="Times New Roman" w:cs="Times New Roman"/>
          <w:i/>
          <w:iCs/>
          <w:sz w:val="20"/>
          <w:szCs w:val="20"/>
        </w:rPr>
        <w:t xml:space="preserve"> </w:t>
      </w:r>
      <w:r w:rsidR="000E0A3F" w:rsidRPr="00D8246D">
        <w:rPr>
          <w:rFonts w:ascii="Times New Roman" w:hAnsi="Times New Roman" w:cs="Times New Roman"/>
          <w:i/>
          <w:iCs/>
          <w:sz w:val="20"/>
          <w:szCs w:val="20"/>
        </w:rPr>
        <w:t>—</w:t>
      </w:r>
      <w:r w:rsidR="000E0A3F">
        <w:rPr>
          <w:rFonts w:ascii="Times New Roman" w:hAnsi="Times New Roman" w:cs="Times New Roman"/>
          <w:i/>
          <w:iCs/>
          <w:sz w:val="20"/>
          <w:szCs w:val="20"/>
        </w:rPr>
        <w:t xml:space="preserve"> </w:t>
      </w:r>
      <w:r w:rsidR="000E0A3F" w:rsidRPr="000E0A3F">
        <w:rPr>
          <w:rFonts w:ascii="Times New Roman" w:hAnsi="Times New Roman" w:cs="Times New Roman"/>
          <w:sz w:val="20"/>
          <w:szCs w:val="20"/>
        </w:rPr>
        <w:t>Респондент 3</w:t>
      </w:r>
    </w:p>
    <w:p w14:paraId="5C257B1C" w14:textId="3EFDC8C8" w:rsidR="001050E4" w:rsidRDefault="00837563" w:rsidP="000041ED">
      <w:pPr>
        <w:spacing w:before="240" w:after="0" w:line="240" w:lineRule="auto"/>
        <w:ind w:left="-426" w:firstLine="426"/>
        <w:jc w:val="both"/>
        <w:rPr>
          <w:rFonts w:ascii="Times New Roman" w:hAnsi="Times New Roman" w:cs="Times New Roman"/>
          <w:i/>
          <w:iCs/>
          <w:sz w:val="20"/>
          <w:szCs w:val="20"/>
        </w:rPr>
      </w:pPr>
      <w:r>
        <w:rPr>
          <w:rFonts w:ascii="Times New Roman" w:hAnsi="Times New Roman" w:cs="Times New Roman"/>
          <w:i/>
          <w:iCs/>
          <w:sz w:val="20"/>
          <w:szCs w:val="20"/>
        </w:rPr>
        <w:t>«</w:t>
      </w:r>
      <w:r w:rsidR="004376CD">
        <w:rPr>
          <w:rFonts w:ascii="Times New Roman" w:hAnsi="Times New Roman" w:cs="Times New Roman"/>
          <w:i/>
          <w:iCs/>
          <w:sz w:val="20"/>
          <w:szCs w:val="20"/>
        </w:rPr>
        <w:t>Д</w:t>
      </w:r>
      <w:r w:rsidRPr="00837563">
        <w:rPr>
          <w:rFonts w:ascii="Times New Roman" w:hAnsi="Times New Roman" w:cs="Times New Roman"/>
          <w:i/>
          <w:iCs/>
          <w:sz w:val="20"/>
          <w:szCs w:val="20"/>
        </w:rPr>
        <w:t xml:space="preserve">онорські структури є дуже неповороткі і коли ми можливо хотіли би зробити ще трохи більше, або маємо ще зробити якийсь крок публічний для того аби, наприклад ті напрацювання, які були під час проекту </w:t>
      </w:r>
      <w:proofErr w:type="spellStart"/>
      <w:r w:rsidRPr="00837563">
        <w:rPr>
          <w:rFonts w:ascii="Times New Roman" w:hAnsi="Times New Roman" w:cs="Times New Roman"/>
          <w:i/>
          <w:iCs/>
          <w:sz w:val="20"/>
          <w:szCs w:val="20"/>
        </w:rPr>
        <w:t>глохли</w:t>
      </w:r>
      <w:proofErr w:type="spellEnd"/>
      <w:r w:rsidRPr="00837563">
        <w:rPr>
          <w:rFonts w:ascii="Times New Roman" w:hAnsi="Times New Roman" w:cs="Times New Roman"/>
          <w:i/>
          <w:iCs/>
          <w:sz w:val="20"/>
          <w:szCs w:val="20"/>
        </w:rPr>
        <w:t>, і виходить, що цей крок, на наш поклик донор швидко не може забезпечити, тому ми маємо виходити з-за особистих ресурсів і станом на 21 рік ми до цього готові, але раніше ми не були до цього готові взагалі.</w:t>
      </w:r>
      <w:r w:rsidR="004376CD">
        <w:rPr>
          <w:rFonts w:ascii="Times New Roman" w:hAnsi="Times New Roman" w:cs="Times New Roman"/>
          <w:i/>
          <w:iCs/>
          <w:sz w:val="20"/>
          <w:szCs w:val="20"/>
        </w:rPr>
        <w:t xml:space="preserve">» </w:t>
      </w:r>
      <w:r w:rsidR="000E0A3F" w:rsidRPr="00D8246D">
        <w:rPr>
          <w:rFonts w:ascii="Times New Roman" w:hAnsi="Times New Roman" w:cs="Times New Roman"/>
          <w:i/>
          <w:iCs/>
          <w:sz w:val="20"/>
          <w:szCs w:val="20"/>
        </w:rPr>
        <w:t>—</w:t>
      </w:r>
      <w:r w:rsidR="000E0A3F">
        <w:rPr>
          <w:rFonts w:ascii="Times New Roman" w:hAnsi="Times New Roman" w:cs="Times New Roman"/>
          <w:i/>
          <w:iCs/>
          <w:sz w:val="20"/>
          <w:szCs w:val="20"/>
        </w:rPr>
        <w:t xml:space="preserve"> </w:t>
      </w:r>
      <w:r w:rsidR="000E0A3F" w:rsidRPr="000E0A3F">
        <w:rPr>
          <w:rFonts w:ascii="Times New Roman" w:hAnsi="Times New Roman" w:cs="Times New Roman"/>
          <w:sz w:val="20"/>
          <w:szCs w:val="20"/>
        </w:rPr>
        <w:t>Респондент 21</w:t>
      </w:r>
    </w:p>
    <w:p w14:paraId="3292C467" w14:textId="0920069E" w:rsidR="004376CD" w:rsidRDefault="009C1531"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По-третє, до недоліків робот</w:t>
      </w:r>
      <w:r w:rsidR="00EF583B">
        <w:rPr>
          <w:rFonts w:ascii="Times New Roman" w:hAnsi="Times New Roman" w:cs="Times New Roman"/>
          <w:sz w:val="24"/>
          <w:szCs w:val="24"/>
        </w:rPr>
        <w:t>и з донорами ОГС відносять те, що</w:t>
      </w:r>
      <w:r w:rsidR="00820776">
        <w:rPr>
          <w:rFonts w:ascii="Times New Roman" w:hAnsi="Times New Roman" w:cs="Times New Roman"/>
          <w:sz w:val="24"/>
          <w:szCs w:val="24"/>
        </w:rPr>
        <w:t xml:space="preserve"> по-перше, пріоритети донорів змінюються, через що організаціям певного профілю стає важче знаходити фінансування для своїх проектів</w:t>
      </w:r>
      <w:r w:rsidR="00CC764F">
        <w:rPr>
          <w:rFonts w:ascii="Times New Roman" w:hAnsi="Times New Roman" w:cs="Times New Roman"/>
          <w:sz w:val="24"/>
          <w:szCs w:val="24"/>
        </w:rPr>
        <w:t xml:space="preserve">; а по-друге, внаслідок формування пріоритетів донорів самими донорами, </w:t>
      </w:r>
      <w:r w:rsidR="00677593">
        <w:rPr>
          <w:rFonts w:ascii="Times New Roman" w:hAnsi="Times New Roman" w:cs="Times New Roman"/>
          <w:sz w:val="24"/>
          <w:szCs w:val="24"/>
        </w:rPr>
        <w:t xml:space="preserve">ОГС мають «підлаштовуватися» та реалізовувати ті проекти, які донори вважають важливими для країни. </w:t>
      </w:r>
      <w:r w:rsidR="00A54E08">
        <w:rPr>
          <w:rFonts w:ascii="Times New Roman" w:hAnsi="Times New Roman" w:cs="Times New Roman"/>
          <w:sz w:val="24"/>
          <w:szCs w:val="24"/>
        </w:rPr>
        <w:t xml:space="preserve">Ці проблеми є також стимулами </w:t>
      </w:r>
      <w:r w:rsidR="008715DB">
        <w:rPr>
          <w:rFonts w:ascii="Times New Roman" w:hAnsi="Times New Roman" w:cs="Times New Roman"/>
          <w:sz w:val="24"/>
          <w:szCs w:val="24"/>
        </w:rPr>
        <w:t>для диверсифікації джерел організаціями, які прагнуть реалізовувати власну стратегічну мету, а не слідувати у фарватері донорських пріоритетів.</w:t>
      </w:r>
    </w:p>
    <w:p w14:paraId="79B7270E" w14:textId="21965DAF" w:rsidR="00762CB4" w:rsidRPr="002D13BC" w:rsidRDefault="00762CB4" w:rsidP="000041ED">
      <w:pPr>
        <w:spacing w:before="240" w:after="0" w:line="240" w:lineRule="auto"/>
        <w:ind w:left="-426" w:firstLine="426"/>
        <w:jc w:val="both"/>
        <w:rPr>
          <w:rFonts w:ascii="Times New Roman" w:hAnsi="Times New Roman" w:cs="Times New Roman"/>
          <w:i/>
          <w:iCs/>
          <w:sz w:val="20"/>
          <w:szCs w:val="20"/>
        </w:rPr>
      </w:pPr>
      <w:r w:rsidRPr="002D13BC">
        <w:rPr>
          <w:rFonts w:ascii="Times New Roman" w:hAnsi="Times New Roman" w:cs="Times New Roman"/>
          <w:i/>
          <w:iCs/>
          <w:sz w:val="20"/>
          <w:szCs w:val="20"/>
        </w:rPr>
        <w:t>«</w:t>
      </w:r>
      <w:r w:rsidRPr="002D13BC">
        <w:rPr>
          <w:rFonts w:ascii="Times New Roman" w:hAnsi="Times New Roman" w:cs="Times New Roman"/>
          <w:i/>
          <w:iCs/>
          <w:sz w:val="20"/>
          <w:szCs w:val="20"/>
        </w:rPr>
        <w:t>Є зміна трендів, зміна політик. Колись ми більше працювали з Фондом «Відродження», у них потім змінилися теми та пріоритети, то ми почали менше працювати. Ми не кидаємося на всі грантові конкурси, ми працюємо зі своїми темами. Колись Відродження активно підтримували тему ОСББ. Ми дуже класно з ними працювали по тему ЖКГ, ОСББ і все інше. Потім теми дещо змінилися, відповідно менше стала активність наша з ними. Зараз якщо вони повертаються у напрями, з якими ми працюємо, то не виключаємо поновлення співпраці. Але для нас важливіше мати достатньо власних коштів, які нам забезпечать фінансову сталість.</w:t>
      </w:r>
      <w:r w:rsidRPr="002D13BC">
        <w:rPr>
          <w:rFonts w:ascii="Times New Roman" w:hAnsi="Times New Roman" w:cs="Times New Roman"/>
          <w:i/>
          <w:iCs/>
          <w:sz w:val="20"/>
          <w:szCs w:val="20"/>
        </w:rPr>
        <w:t>»</w:t>
      </w:r>
      <w:r w:rsidR="002D13BC">
        <w:rPr>
          <w:rFonts w:ascii="Times New Roman" w:hAnsi="Times New Roman" w:cs="Times New Roman"/>
          <w:i/>
          <w:iCs/>
          <w:sz w:val="20"/>
          <w:szCs w:val="20"/>
        </w:rPr>
        <w:t xml:space="preserve"> </w:t>
      </w:r>
      <w:r w:rsidR="000E0A3F" w:rsidRPr="00D8246D">
        <w:rPr>
          <w:rFonts w:ascii="Times New Roman" w:hAnsi="Times New Roman" w:cs="Times New Roman"/>
          <w:i/>
          <w:iCs/>
          <w:sz w:val="20"/>
          <w:szCs w:val="20"/>
        </w:rPr>
        <w:t>—</w:t>
      </w:r>
      <w:r w:rsidR="000E0A3F">
        <w:rPr>
          <w:rFonts w:ascii="Times New Roman" w:hAnsi="Times New Roman" w:cs="Times New Roman"/>
          <w:i/>
          <w:iCs/>
          <w:sz w:val="20"/>
          <w:szCs w:val="20"/>
        </w:rPr>
        <w:t xml:space="preserve"> </w:t>
      </w:r>
      <w:r w:rsidR="000E0A3F" w:rsidRPr="000E0A3F">
        <w:rPr>
          <w:rFonts w:ascii="Times New Roman" w:hAnsi="Times New Roman" w:cs="Times New Roman"/>
          <w:sz w:val="20"/>
          <w:szCs w:val="20"/>
        </w:rPr>
        <w:t>Респондент 18</w:t>
      </w:r>
    </w:p>
    <w:p w14:paraId="3F15DC53" w14:textId="606BD317" w:rsidR="00677593" w:rsidRPr="00EF583B" w:rsidRDefault="007B2FC6" w:rsidP="000041ED">
      <w:pPr>
        <w:spacing w:before="240" w:after="0" w:line="240" w:lineRule="auto"/>
        <w:ind w:left="-426" w:firstLine="426"/>
        <w:jc w:val="both"/>
        <w:rPr>
          <w:rFonts w:ascii="Times New Roman" w:hAnsi="Times New Roman" w:cs="Times New Roman"/>
          <w:i/>
          <w:iCs/>
          <w:sz w:val="20"/>
          <w:szCs w:val="20"/>
        </w:rPr>
      </w:pPr>
      <w:r>
        <w:rPr>
          <w:rFonts w:ascii="Times New Roman" w:hAnsi="Times New Roman" w:cs="Times New Roman"/>
          <w:i/>
          <w:iCs/>
          <w:sz w:val="20"/>
          <w:szCs w:val="20"/>
        </w:rPr>
        <w:t>«</w:t>
      </w:r>
      <w:r w:rsidRPr="007B2FC6">
        <w:rPr>
          <w:rFonts w:ascii="Times New Roman" w:hAnsi="Times New Roman" w:cs="Times New Roman"/>
          <w:i/>
          <w:iCs/>
          <w:sz w:val="20"/>
          <w:szCs w:val="20"/>
        </w:rPr>
        <w:t xml:space="preserve">З тим самим </w:t>
      </w:r>
      <w:proofErr w:type="spellStart"/>
      <w:r w:rsidRPr="007B2FC6">
        <w:rPr>
          <w:rFonts w:ascii="Times New Roman" w:hAnsi="Times New Roman" w:cs="Times New Roman"/>
          <w:i/>
          <w:iCs/>
          <w:sz w:val="20"/>
          <w:szCs w:val="20"/>
        </w:rPr>
        <w:t>ВООЗом</w:t>
      </w:r>
      <w:proofErr w:type="spellEnd"/>
      <w:r w:rsidRPr="007B2FC6">
        <w:rPr>
          <w:rFonts w:ascii="Times New Roman" w:hAnsi="Times New Roman" w:cs="Times New Roman"/>
          <w:i/>
          <w:iCs/>
          <w:sz w:val="20"/>
          <w:szCs w:val="20"/>
        </w:rPr>
        <w:t xml:space="preserve"> ситуація була така. Якщо говорити без купюр і читати між рядків, то сказано було приблизно наступне: зараз є гроші на дослідження </w:t>
      </w:r>
      <w:proofErr w:type="spellStart"/>
      <w:r w:rsidRPr="007B2FC6">
        <w:rPr>
          <w:rFonts w:ascii="Times New Roman" w:hAnsi="Times New Roman" w:cs="Times New Roman"/>
          <w:i/>
          <w:iCs/>
          <w:sz w:val="20"/>
          <w:szCs w:val="20"/>
        </w:rPr>
        <w:t>нерівностей</w:t>
      </w:r>
      <w:proofErr w:type="spellEnd"/>
      <w:r w:rsidRPr="007B2FC6">
        <w:rPr>
          <w:rFonts w:ascii="Times New Roman" w:hAnsi="Times New Roman" w:cs="Times New Roman"/>
          <w:i/>
          <w:iCs/>
          <w:sz w:val="20"/>
          <w:szCs w:val="20"/>
        </w:rPr>
        <w:t>. Ми досліджуємо нерівність у дитячій онкології. Питання до ВООЗ: чому ви це досліджуєте? Тому що є гроші. Не тому, що це потрібно і не тому, що вони думають, що там є проблема, а от є гроші на це. Є грант, хочете – подайтеся. Проблема може бути зовсім в іншому і проблема з грошима може бути в інших напрямах, але гроші є ось на це.</w:t>
      </w:r>
      <w:r>
        <w:rPr>
          <w:rFonts w:ascii="Times New Roman" w:hAnsi="Times New Roman" w:cs="Times New Roman"/>
          <w:i/>
          <w:iCs/>
          <w:sz w:val="20"/>
          <w:szCs w:val="20"/>
        </w:rPr>
        <w:t>»</w:t>
      </w:r>
      <w:r w:rsidR="007D6141">
        <w:rPr>
          <w:rFonts w:ascii="Times New Roman" w:hAnsi="Times New Roman" w:cs="Times New Roman"/>
          <w:i/>
          <w:iCs/>
          <w:sz w:val="20"/>
          <w:szCs w:val="20"/>
        </w:rPr>
        <w:t xml:space="preserve"> </w:t>
      </w:r>
      <w:r w:rsidR="000E0A3F" w:rsidRPr="00D8246D">
        <w:rPr>
          <w:rFonts w:ascii="Times New Roman" w:hAnsi="Times New Roman" w:cs="Times New Roman"/>
          <w:i/>
          <w:iCs/>
          <w:sz w:val="20"/>
          <w:szCs w:val="20"/>
        </w:rPr>
        <w:t>—</w:t>
      </w:r>
      <w:r w:rsidR="000E0A3F">
        <w:rPr>
          <w:rFonts w:ascii="Times New Roman" w:hAnsi="Times New Roman" w:cs="Times New Roman"/>
          <w:i/>
          <w:iCs/>
          <w:sz w:val="20"/>
          <w:szCs w:val="20"/>
        </w:rPr>
        <w:t xml:space="preserve"> </w:t>
      </w:r>
      <w:r w:rsidR="000E0A3F" w:rsidRPr="000E0A3F">
        <w:rPr>
          <w:rFonts w:ascii="Times New Roman" w:hAnsi="Times New Roman" w:cs="Times New Roman"/>
          <w:sz w:val="20"/>
          <w:szCs w:val="20"/>
        </w:rPr>
        <w:t>Респондент 36</w:t>
      </w:r>
    </w:p>
    <w:p w14:paraId="2395A3E0" w14:textId="00D978D7" w:rsidR="0018246F" w:rsidRDefault="00C33444" w:rsidP="000041ED">
      <w:pPr>
        <w:spacing w:before="240" w:after="0" w:line="240" w:lineRule="auto"/>
        <w:ind w:left="-426" w:firstLine="426"/>
        <w:jc w:val="both"/>
        <w:rPr>
          <w:rFonts w:ascii="Times New Roman" w:hAnsi="Times New Roman" w:cs="Times New Roman"/>
          <w:sz w:val="24"/>
          <w:szCs w:val="24"/>
        </w:rPr>
      </w:pPr>
      <w:r w:rsidRPr="00C33444">
        <w:rPr>
          <w:rFonts w:ascii="Times New Roman" w:hAnsi="Times New Roman" w:cs="Times New Roman"/>
          <w:sz w:val="24"/>
          <w:szCs w:val="24"/>
        </w:rPr>
        <w:t>По-четверте,</w:t>
      </w:r>
      <w:r>
        <w:rPr>
          <w:rFonts w:ascii="Times New Roman" w:hAnsi="Times New Roman" w:cs="Times New Roman"/>
          <w:sz w:val="24"/>
          <w:szCs w:val="24"/>
        </w:rPr>
        <w:t xml:space="preserve"> недоліком роботи з </w:t>
      </w:r>
      <w:r w:rsidR="007D6141">
        <w:rPr>
          <w:rFonts w:ascii="Times New Roman" w:hAnsi="Times New Roman" w:cs="Times New Roman"/>
          <w:sz w:val="24"/>
          <w:szCs w:val="24"/>
        </w:rPr>
        <w:t>донорськими організаціями називають не завжди готовність донорів фінансувати адміністративні витрати організацій</w:t>
      </w:r>
      <w:r w:rsidR="005051C3">
        <w:rPr>
          <w:rFonts w:ascii="Times New Roman" w:hAnsi="Times New Roman" w:cs="Times New Roman"/>
          <w:sz w:val="24"/>
          <w:szCs w:val="24"/>
        </w:rPr>
        <w:t xml:space="preserve"> у рамках окремих проектів (утримання офісу, персоналу, коштів на розвиток організації тощо). Хоча, </w:t>
      </w:r>
      <w:r w:rsidR="004759AE">
        <w:rPr>
          <w:rFonts w:ascii="Times New Roman" w:hAnsi="Times New Roman" w:cs="Times New Roman"/>
          <w:sz w:val="24"/>
          <w:szCs w:val="24"/>
        </w:rPr>
        <w:t>ця проблема адресована окремим видом грантового фінансування – інституційною підтримкою ОГС. Тим не менш, фінансування організаційного розвитку є істотним стимулом для організацій розвивати альтернативні джерела фінансування.</w:t>
      </w:r>
    </w:p>
    <w:p w14:paraId="4C31B874" w14:textId="39CBB6D3" w:rsidR="007C702F" w:rsidRDefault="007C702F" w:rsidP="000041ED">
      <w:pPr>
        <w:spacing w:before="240" w:after="0" w:line="240" w:lineRule="auto"/>
        <w:ind w:left="-426" w:firstLine="426"/>
        <w:jc w:val="both"/>
        <w:rPr>
          <w:rFonts w:ascii="Times New Roman" w:hAnsi="Times New Roman" w:cs="Times New Roman"/>
          <w:i/>
          <w:iCs/>
          <w:sz w:val="20"/>
          <w:szCs w:val="20"/>
        </w:rPr>
      </w:pPr>
      <w:r w:rsidRPr="007C702F">
        <w:rPr>
          <w:rFonts w:ascii="Times New Roman" w:hAnsi="Times New Roman" w:cs="Times New Roman"/>
          <w:i/>
          <w:iCs/>
          <w:sz w:val="20"/>
          <w:szCs w:val="20"/>
        </w:rPr>
        <w:t>«</w:t>
      </w:r>
      <w:r w:rsidRPr="007C702F">
        <w:rPr>
          <w:rFonts w:ascii="Times New Roman" w:hAnsi="Times New Roman" w:cs="Times New Roman"/>
          <w:i/>
          <w:iCs/>
          <w:sz w:val="20"/>
          <w:szCs w:val="20"/>
        </w:rPr>
        <w:t>І коли ми заробляємо кошти, я можу розказати, на що ми їх витрачаємо. Перше, на що ми їх витрачали, це коли я стабілізувала зарплатні фонди і переводила людей на офіційне працевлаштування. В нас донори ніколи не хотіли давати кошти на податки, і це був просто скандал завжди, просто жах якийсь. Але я могла встати і піти, відмовитися від контракту, якщо вони не хотіли цього робити. Зазвичай керівники організації не можуть так робити, бо коли вони відповідають за людей, то вони починають іти якось на компроміс, домовлятися, погоджуватися і не сваритися. Я завжди сварилася дуже жорстоко, але нам все одно не вистачало. І ми зароблені кошти витрачали на податки, витрачали на людей, яких не було в жодних проектах записано</w:t>
      </w:r>
      <w:r w:rsidRPr="007C702F">
        <w:rPr>
          <w:rFonts w:ascii="Times New Roman" w:hAnsi="Times New Roman" w:cs="Times New Roman"/>
          <w:i/>
          <w:iCs/>
          <w:sz w:val="20"/>
          <w:szCs w:val="20"/>
        </w:rPr>
        <w:t>»</w:t>
      </w:r>
      <w:r w:rsidR="00E2401E">
        <w:rPr>
          <w:rFonts w:ascii="Times New Roman" w:hAnsi="Times New Roman" w:cs="Times New Roman"/>
          <w:i/>
          <w:iCs/>
          <w:sz w:val="20"/>
          <w:szCs w:val="20"/>
        </w:rPr>
        <w:t xml:space="preserve"> </w:t>
      </w:r>
      <w:r w:rsidR="003B2957" w:rsidRPr="00D8246D">
        <w:rPr>
          <w:rFonts w:ascii="Times New Roman" w:hAnsi="Times New Roman" w:cs="Times New Roman"/>
          <w:i/>
          <w:iCs/>
          <w:sz w:val="20"/>
          <w:szCs w:val="20"/>
        </w:rPr>
        <w:t>—</w:t>
      </w:r>
      <w:r w:rsidR="003B2957">
        <w:rPr>
          <w:rFonts w:ascii="Times New Roman" w:hAnsi="Times New Roman" w:cs="Times New Roman"/>
          <w:i/>
          <w:iCs/>
          <w:sz w:val="20"/>
          <w:szCs w:val="20"/>
        </w:rPr>
        <w:t xml:space="preserve"> </w:t>
      </w:r>
      <w:r w:rsidR="003B2957" w:rsidRPr="003B2957">
        <w:rPr>
          <w:rFonts w:ascii="Times New Roman" w:hAnsi="Times New Roman" w:cs="Times New Roman"/>
          <w:sz w:val="20"/>
          <w:szCs w:val="20"/>
        </w:rPr>
        <w:t>Респондент 41</w:t>
      </w:r>
    </w:p>
    <w:p w14:paraId="1809BC83" w14:textId="1276ADF7" w:rsidR="005E07FF" w:rsidRDefault="00423D81" w:rsidP="000041ED">
      <w:pPr>
        <w:spacing w:before="240" w:after="0" w:line="240" w:lineRule="auto"/>
        <w:ind w:left="-426" w:firstLine="426"/>
        <w:jc w:val="both"/>
        <w:rPr>
          <w:rFonts w:ascii="Times New Roman" w:hAnsi="Times New Roman" w:cs="Times New Roman"/>
          <w:i/>
          <w:iCs/>
          <w:sz w:val="20"/>
          <w:szCs w:val="20"/>
        </w:rPr>
      </w:pPr>
      <w:r>
        <w:rPr>
          <w:rFonts w:ascii="Times New Roman" w:hAnsi="Times New Roman" w:cs="Times New Roman"/>
          <w:i/>
          <w:iCs/>
          <w:sz w:val="20"/>
          <w:szCs w:val="20"/>
        </w:rPr>
        <w:lastRenderedPageBreak/>
        <w:t>«</w:t>
      </w:r>
      <w:r w:rsidRPr="00423D81">
        <w:rPr>
          <w:rFonts w:ascii="Times New Roman" w:hAnsi="Times New Roman" w:cs="Times New Roman"/>
          <w:i/>
          <w:iCs/>
          <w:sz w:val="20"/>
          <w:szCs w:val="20"/>
        </w:rPr>
        <w:t>Ми дуже довго працювали, так, що я виконавчий директор, я ж керівник проекту і я отримую зарплату з проекту. А якщо немає проекту, то і виконавчий директор лишається без зарплати. Зараз ми перейшли за рахунок послуг на окрему плату виконавчого директора і це круто. Але небагато організацій можуть це одразу зробити.</w:t>
      </w:r>
      <w:r>
        <w:rPr>
          <w:rFonts w:ascii="Times New Roman" w:hAnsi="Times New Roman" w:cs="Times New Roman"/>
          <w:i/>
          <w:iCs/>
          <w:sz w:val="20"/>
          <w:szCs w:val="20"/>
        </w:rPr>
        <w:t xml:space="preserve">» </w:t>
      </w:r>
      <w:r w:rsidR="003B2957" w:rsidRPr="00D8246D">
        <w:rPr>
          <w:rFonts w:ascii="Times New Roman" w:hAnsi="Times New Roman" w:cs="Times New Roman"/>
          <w:i/>
          <w:iCs/>
          <w:sz w:val="20"/>
          <w:szCs w:val="20"/>
        </w:rPr>
        <w:t>—</w:t>
      </w:r>
      <w:r w:rsidR="003B2957">
        <w:rPr>
          <w:rFonts w:ascii="Times New Roman" w:hAnsi="Times New Roman" w:cs="Times New Roman"/>
          <w:i/>
          <w:iCs/>
          <w:sz w:val="20"/>
          <w:szCs w:val="20"/>
        </w:rPr>
        <w:t xml:space="preserve"> </w:t>
      </w:r>
      <w:r w:rsidR="003B2957" w:rsidRPr="003B2957">
        <w:rPr>
          <w:rFonts w:ascii="Times New Roman" w:hAnsi="Times New Roman" w:cs="Times New Roman"/>
          <w:sz w:val="20"/>
          <w:szCs w:val="20"/>
        </w:rPr>
        <w:t>Респондент 18</w:t>
      </w:r>
    </w:p>
    <w:p w14:paraId="42AC9C90" w14:textId="1B4C5943" w:rsidR="00423D81" w:rsidRDefault="00423D81"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Однак, як і зазначалося</w:t>
      </w:r>
      <w:r w:rsidR="00405AFA">
        <w:rPr>
          <w:rFonts w:ascii="Times New Roman" w:hAnsi="Times New Roman" w:cs="Times New Roman"/>
          <w:sz w:val="24"/>
          <w:szCs w:val="24"/>
        </w:rPr>
        <w:t xml:space="preserve"> у розділі про платні послуги, цей напрям, як і </w:t>
      </w:r>
      <w:proofErr w:type="spellStart"/>
      <w:r w:rsidR="00405AFA">
        <w:rPr>
          <w:rFonts w:ascii="Times New Roman" w:hAnsi="Times New Roman" w:cs="Times New Roman"/>
          <w:sz w:val="24"/>
          <w:szCs w:val="24"/>
        </w:rPr>
        <w:t>краудфандинг</w:t>
      </w:r>
      <w:proofErr w:type="spellEnd"/>
      <w:r w:rsidR="00405AFA">
        <w:rPr>
          <w:rFonts w:ascii="Times New Roman" w:hAnsi="Times New Roman" w:cs="Times New Roman"/>
          <w:sz w:val="24"/>
          <w:szCs w:val="24"/>
        </w:rPr>
        <w:t>, вимагає від організацій специфічних навичок та зусиль для його розвитку: визначення та розвиток продуктів, на які був би попит у споживачів послуг, комунікація продуктів</w:t>
      </w:r>
      <w:r w:rsidR="00AF1674">
        <w:rPr>
          <w:rFonts w:ascii="Times New Roman" w:hAnsi="Times New Roman" w:cs="Times New Roman"/>
          <w:sz w:val="24"/>
          <w:szCs w:val="24"/>
        </w:rPr>
        <w:t xml:space="preserve">, юридичний супровід підприємницької діяльності ОГС тощо. Тому для деяких організацій більш звичним </w:t>
      </w:r>
      <w:r w:rsidR="007B5476">
        <w:rPr>
          <w:rFonts w:ascii="Times New Roman" w:hAnsi="Times New Roman" w:cs="Times New Roman"/>
          <w:sz w:val="24"/>
          <w:szCs w:val="24"/>
        </w:rPr>
        <w:t xml:space="preserve">та </w:t>
      </w:r>
      <w:proofErr w:type="spellStart"/>
      <w:r w:rsidR="007B5476">
        <w:rPr>
          <w:rFonts w:ascii="Times New Roman" w:hAnsi="Times New Roman" w:cs="Times New Roman"/>
          <w:sz w:val="24"/>
          <w:szCs w:val="24"/>
        </w:rPr>
        <w:t>ресурсоємким</w:t>
      </w:r>
      <w:proofErr w:type="spellEnd"/>
      <w:r w:rsidR="007B5476">
        <w:rPr>
          <w:rFonts w:ascii="Times New Roman" w:hAnsi="Times New Roman" w:cs="Times New Roman"/>
          <w:sz w:val="24"/>
          <w:szCs w:val="24"/>
        </w:rPr>
        <w:t xml:space="preserve"> способом забезпечити адміністративні витрати та </w:t>
      </w:r>
      <w:proofErr w:type="spellStart"/>
      <w:r w:rsidR="007B5476">
        <w:rPr>
          <w:rFonts w:ascii="Times New Roman" w:hAnsi="Times New Roman" w:cs="Times New Roman"/>
          <w:sz w:val="24"/>
          <w:szCs w:val="24"/>
        </w:rPr>
        <w:t>оргрозвиток</w:t>
      </w:r>
      <w:proofErr w:type="spellEnd"/>
      <w:r w:rsidR="007B5476">
        <w:rPr>
          <w:rFonts w:ascii="Times New Roman" w:hAnsi="Times New Roman" w:cs="Times New Roman"/>
          <w:sz w:val="24"/>
          <w:szCs w:val="24"/>
        </w:rPr>
        <w:t xml:space="preserve"> із проектних коштів, але шляхом не завжди цільового використання коштів. </w:t>
      </w:r>
    </w:p>
    <w:p w14:paraId="4C9BD51D" w14:textId="6EE1C7CD" w:rsidR="00112501" w:rsidRPr="00112501" w:rsidRDefault="00112501" w:rsidP="000041ED">
      <w:pPr>
        <w:spacing w:before="240" w:after="0" w:line="240" w:lineRule="auto"/>
        <w:ind w:left="-426" w:firstLine="426"/>
        <w:jc w:val="both"/>
        <w:rPr>
          <w:rFonts w:ascii="Times New Roman" w:hAnsi="Times New Roman" w:cs="Times New Roman"/>
          <w:i/>
          <w:iCs/>
          <w:sz w:val="20"/>
          <w:szCs w:val="20"/>
        </w:rPr>
      </w:pPr>
      <w:r w:rsidRPr="00112501">
        <w:rPr>
          <w:rFonts w:ascii="Times New Roman" w:hAnsi="Times New Roman" w:cs="Times New Roman"/>
          <w:i/>
          <w:iCs/>
          <w:sz w:val="20"/>
          <w:szCs w:val="20"/>
        </w:rPr>
        <w:t>«</w:t>
      </w:r>
      <w:r w:rsidRPr="00112501">
        <w:rPr>
          <w:rFonts w:ascii="Times New Roman" w:hAnsi="Times New Roman" w:cs="Times New Roman"/>
          <w:i/>
          <w:iCs/>
          <w:sz w:val="20"/>
          <w:szCs w:val="20"/>
        </w:rPr>
        <w:t xml:space="preserve">Коли фінансується проект, а громадській організації треба утримувати всю свою діяльність за ці кошти, то починаються оці </w:t>
      </w:r>
      <w:proofErr w:type="spellStart"/>
      <w:r w:rsidRPr="00112501">
        <w:rPr>
          <w:rFonts w:ascii="Times New Roman" w:hAnsi="Times New Roman" w:cs="Times New Roman"/>
          <w:i/>
          <w:iCs/>
          <w:sz w:val="20"/>
          <w:szCs w:val="20"/>
        </w:rPr>
        <w:t>мутки</w:t>
      </w:r>
      <w:proofErr w:type="spellEnd"/>
      <w:r w:rsidRPr="00112501">
        <w:rPr>
          <w:rFonts w:ascii="Times New Roman" w:hAnsi="Times New Roman" w:cs="Times New Roman"/>
          <w:i/>
          <w:iCs/>
          <w:sz w:val="20"/>
          <w:szCs w:val="20"/>
        </w:rPr>
        <w:t xml:space="preserve"> — давайте ми закладемо трошки більше бюджету на це, трошки більше на те, трошки десь підіжмемося, трошки неадекватні розцінки закладемо, для того, щоб потім частину цих грошей витратити на нашу регулярну діяльність. Наприклад, не фінансують орендування офісу більшість грантів, не фінансують заробітні плати більшість фондів, не фінансують регулярного персоналу. А він потрібен — </w:t>
      </w:r>
      <w:proofErr w:type="spellStart"/>
      <w:r w:rsidRPr="00112501">
        <w:rPr>
          <w:rFonts w:ascii="Times New Roman" w:hAnsi="Times New Roman" w:cs="Times New Roman"/>
          <w:i/>
          <w:iCs/>
          <w:sz w:val="20"/>
          <w:szCs w:val="20"/>
        </w:rPr>
        <w:t>копірайтер</w:t>
      </w:r>
      <w:proofErr w:type="spellEnd"/>
      <w:r w:rsidRPr="00112501">
        <w:rPr>
          <w:rFonts w:ascii="Times New Roman" w:hAnsi="Times New Roman" w:cs="Times New Roman"/>
          <w:i/>
          <w:iCs/>
          <w:sz w:val="20"/>
          <w:szCs w:val="20"/>
        </w:rPr>
        <w:t xml:space="preserve"> потрібен, для того, щоб соцмережі вести, і якісний </w:t>
      </w:r>
      <w:proofErr w:type="spellStart"/>
      <w:r w:rsidRPr="00112501">
        <w:rPr>
          <w:rFonts w:ascii="Times New Roman" w:hAnsi="Times New Roman" w:cs="Times New Roman"/>
          <w:i/>
          <w:iCs/>
          <w:sz w:val="20"/>
          <w:szCs w:val="20"/>
        </w:rPr>
        <w:t>копірайтер</w:t>
      </w:r>
      <w:proofErr w:type="spellEnd"/>
      <w:r w:rsidRPr="00112501">
        <w:rPr>
          <w:rFonts w:ascii="Times New Roman" w:hAnsi="Times New Roman" w:cs="Times New Roman"/>
          <w:i/>
          <w:iCs/>
          <w:sz w:val="20"/>
          <w:szCs w:val="20"/>
        </w:rPr>
        <w:t xml:space="preserve"> потрібен. А немає такої функції. На проект можна </w:t>
      </w:r>
      <w:proofErr w:type="spellStart"/>
      <w:r w:rsidRPr="00112501">
        <w:rPr>
          <w:rFonts w:ascii="Times New Roman" w:hAnsi="Times New Roman" w:cs="Times New Roman"/>
          <w:i/>
          <w:iCs/>
          <w:sz w:val="20"/>
          <w:szCs w:val="20"/>
        </w:rPr>
        <w:t>копірайтера</w:t>
      </w:r>
      <w:proofErr w:type="spellEnd"/>
      <w:r w:rsidRPr="00112501">
        <w:rPr>
          <w:rFonts w:ascii="Times New Roman" w:hAnsi="Times New Roman" w:cs="Times New Roman"/>
          <w:i/>
          <w:iCs/>
          <w:sz w:val="20"/>
          <w:szCs w:val="20"/>
        </w:rPr>
        <w:t xml:space="preserve"> залучити, а на громадську організацію — ні. І через то, їм доводиться ці робити маневри — </w:t>
      </w:r>
      <w:proofErr w:type="spellStart"/>
      <w:r w:rsidRPr="00112501">
        <w:rPr>
          <w:rFonts w:ascii="Times New Roman" w:hAnsi="Times New Roman" w:cs="Times New Roman"/>
          <w:i/>
          <w:iCs/>
          <w:sz w:val="20"/>
          <w:szCs w:val="20"/>
        </w:rPr>
        <w:t>перекидки</w:t>
      </w:r>
      <w:proofErr w:type="spellEnd"/>
      <w:r w:rsidRPr="00112501">
        <w:rPr>
          <w:rFonts w:ascii="Times New Roman" w:hAnsi="Times New Roman" w:cs="Times New Roman"/>
          <w:i/>
          <w:iCs/>
          <w:sz w:val="20"/>
          <w:szCs w:val="20"/>
        </w:rPr>
        <w:t xml:space="preserve"> якісь, підписувати договори зі своїми якимись </w:t>
      </w:r>
      <w:proofErr w:type="spellStart"/>
      <w:r w:rsidRPr="00112501">
        <w:rPr>
          <w:rFonts w:ascii="Times New Roman" w:hAnsi="Times New Roman" w:cs="Times New Roman"/>
          <w:i/>
          <w:iCs/>
          <w:sz w:val="20"/>
          <w:szCs w:val="20"/>
        </w:rPr>
        <w:t>ФОПами</w:t>
      </w:r>
      <w:proofErr w:type="spellEnd"/>
      <w:r w:rsidRPr="00112501">
        <w:rPr>
          <w:rFonts w:ascii="Times New Roman" w:hAnsi="Times New Roman" w:cs="Times New Roman"/>
          <w:i/>
          <w:iCs/>
          <w:sz w:val="20"/>
          <w:szCs w:val="20"/>
        </w:rPr>
        <w:t xml:space="preserve"> знайомими, для того, щоб потім “</w:t>
      </w:r>
      <w:proofErr w:type="spellStart"/>
      <w:r w:rsidRPr="00112501">
        <w:rPr>
          <w:rFonts w:ascii="Times New Roman" w:hAnsi="Times New Roman" w:cs="Times New Roman"/>
          <w:i/>
          <w:iCs/>
          <w:sz w:val="20"/>
          <w:szCs w:val="20"/>
        </w:rPr>
        <w:t>Давай</w:t>
      </w:r>
      <w:proofErr w:type="spellEnd"/>
      <w:r w:rsidRPr="00112501">
        <w:rPr>
          <w:rFonts w:ascii="Times New Roman" w:hAnsi="Times New Roman" w:cs="Times New Roman"/>
          <w:i/>
          <w:iCs/>
          <w:sz w:val="20"/>
          <w:szCs w:val="20"/>
        </w:rPr>
        <w:t xml:space="preserve">, ось тобі зайде ось така сума, а потім з цієї суми ось твій заробіток, а решту треба нам на інші потреби”. І вони таким чином, щоб якісно відзвітувати, але при тому і закрити ті потреби, які фонди не здатні закрити, тому що є стандарти фінансування — які статті ми фінансуємо, які не фінансуємо. І є мовчазна згода на це. А причина та ж сама — </w:t>
      </w:r>
      <w:proofErr w:type="spellStart"/>
      <w:r w:rsidRPr="00112501">
        <w:rPr>
          <w:rFonts w:ascii="Times New Roman" w:hAnsi="Times New Roman" w:cs="Times New Roman"/>
          <w:i/>
          <w:iCs/>
          <w:sz w:val="20"/>
          <w:szCs w:val="20"/>
        </w:rPr>
        <w:t>попроектне</w:t>
      </w:r>
      <w:proofErr w:type="spellEnd"/>
      <w:r w:rsidRPr="00112501">
        <w:rPr>
          <w:rFonts w:ascii="Times New Roman" w:hAnsi="Times New Roman" w:cs="Times New Roman"/>
          <w:i/>
          <w:iCs/>
          <w:sz w:val="20"/>
          <w:szCs w:val="20"/>
        </w:rPr>
        <w:t xml:space="preserve"> фінансування, а не фінансування як стартапу. Не ставляться до громадських організацій, як до стартапів, яким треба ще набути цієї сталості і підтримати їх на етапі, коли вони набувають цієї сталості.</w:t>
      </w:r>
      <w:r w:rsidR="008E6368">
        <w:rPr>
          <w:rFonts w:ascii="Times New Roman" w:hAnsi="Times New Roman" w:cs="Times New Roman"/>
          <w:i/>
          <w:iCs/>
          <w:sz w:val="20"/>
          <w:szCs w:val="20"/>
        </w:rPr>
        <w:t xml:space="preserve">» </w:t>
      </w:r>
      <w:r w:rsidR="00714FF9" w:rsidRPr="00D8246D">
        <w:rPr>
          <w:rFonts w:ascii="Times New Roman" w:hAnsi="Times New Roman" w:cs="Times New Roman"/>
          <w:i/>
          <w:iCs/>
          <w:sz w:val="20"/>
          <w:szCs w:val="20"/>
        </w:rPr>
        <w:t>—</w:t>
      </w:r>
      <w:r w:rsidR="00714FF9">
        <w:rPr>
          <w:rFonts w:ascii="Times New Roman" w:hAnsi="Times New Roman" w:cs="Times New Roman"/>
          <w:i/>
          <w:iCs/>
          <w:sz w:val="20"/>
          <w:szCs w:val="20"/>
        </w:rPr>
        <w:t xml:space="preserve"> </w:t>
      </w:r>
      <w:r w:rsidR="00714FF9" w:rsidRPr="00714FF9">
        <w:rPr>
          <w:rFonts w:ascii="Times New Roman" w:hAnsi="Times New Roman" w:cs="Times New Roman"/>
          <w:sz w:val="20"/>
          <w:szCs w:val="20"/>
        </w:rPr>
        <w:t>Респондент 15</w:t>
      </w:r>
    </w:p>
    <w:p w14:paraId="2C1A9FFB" w14:textId="64F91F4A" w:rsidR="0018246F" w:rsidRDefault="008E6368" w:rsidP="000041ED">
      <w:pPr>
        <w:spacing w:before="240" w:after="0" w:line="240" w:lineRule="auto"/>
        <w:ind w:left="-426" w:firstLine="426"/>
        <w:jc w:val="both"/>
        <w:rPr>
          <w:rFonts w:ascii="Times New Roman" w:hAnsi="Times New Roman" w:cs="Times New Roman"/>
          <w:sz w:val="24"/>
          <w:szCs w:val="24"/>
        </w:rPr>
      </w:pPr>
      <w:r w:rsidRPr="009A61A2">
        <w:rPr>
          <w:rFonts w:ascii="Times New Roman" w:hAnsi="Times New Roman" w:cs="Times New Roman"/>
          <w:sz w:val="24"/>
          <w:szCs w:val="24"/>
        </w:rPr>
        <w:t xml:space="preserve">По-п’яте, респонденти відзначають тренд </w:t>
      </w:r>
      <w:r w:rsidR="009A61A2" w:rsidRPr="009A61A2">
        <w:rPr>
          <w:rFonts w:ascii="Times New Roman" w:hAnsi="Times New Roman" w:cs="Times New Roman"/>
          <w:sz w:val="24"/>
          <w:szCs w:val="24"/>
        </w:rPr>
        <w:t>на переважання короткострокових проектів</w:t>
      </w:r>
      <w:r w:rsidR="009A61A2">
        <w:rPr>
          <w:rFonts w:ascii="Times New Roman" w:hAnsi="Times New Roman" w:cs="Times New Roman"/>
          <w:sz w:val="24"/>
          <w:szCs w:val="24"/>
        </w:rPr>
        <w:t xml:space="preserve"> донорських організацій. Недоліки для ОГС у цьому доволі очевидні, адже організація не може адекватно планувати свою діяльність у короткостроковій перспективі, забезпечувати сталість команди. </w:t>
      </w:r>
      <w:r w:rsidR="0078242A">
        <w:rPr>
          <w:rFonts w:ascii="Times New Roman" w:hAnsi="Times New Roman" w:cs="Times New Roman"/>
          <w:sz w:val="24"/>
          <w:szCs w:val="24"/>
        </w:rPr>
        <w:t>Цей чинник також змушує організації рухатися у напрямі диверсифікації коштів та залучення</w:t>
      </w:r>
      <w:r w:rsidR="003E304C">
        <w:rPr>
          <w:rFonts w:ascii="Times New Roman" w:hAnsi="Times New Roman" w:cs="Times New Roman"/>
          <w:sz w:val="24"/>
          <w:szCs w:val="24"/>
        </w:rPr>
        <w:t xml:space="preserve"> інших джерел фінансування</w:t>
      </w:r>
      <w:r w:rsidR="001310EC">
        <w:rPr>
          <w:rFonts w:ascii="Times New Roman" w:hAnsi="Times New Roman" w:cs="Times New Roman"/>
          <w:sz w:val="24"/>
          <w:szCs w:val="24"/>
        </w:rPr>
        <w:t>.</w:t>
      </w:r>
    </w:p>
    <w:p w14:paraId="5D8959E9" w14:textId="51397EDA" w:rsidR="002D3C18" w:rsidRPr="00761B97" w:rsidRDefault="00761B97" w:rsidP="002D3C18">
      <w:pPr>
        <w:spacing w:before="240" w:after="0" w:line="240" w:lineRule="auto"/>
        <w:ind w:left="-426" w:firstLine="426"/>
        <w:jc w:val="both"/>
        <w:rPr>
          <w:rFonts w:ascii="Times New Roman" w:hAnsi="Times New Roman" w:cs="Times New Roman"/>
          <w:i/>
          <w:iCs/>
          <w:sz w:val="20"/>
          <w:szCs w:val="20"/>
        </w:rPr>
      </w:pPr>
      <w:r w:rsidRPr="00761B97">
        <w:rPr>
          <w:rFonts w:ascii="Times New Roman" w:hAnsi="Times New Roman" w:cs="Times New Roman"/>
          <w:i/>
          <w:iCs/>
          <w:sz w:val="20"/>
          <w:szCs w:val="20"/>
        </w:rPr>
        <w:t>«</w:t>
      </w:r>
      <w:r w:rsidR="00A8632E">
        <w:rPr>
          <w:rFonts w:ascii="Times New Roman" w:hAnsi="Times New Roman" w:cs="Times New Roman"/>
          <w:i/>
          <w:iCs/>
          <w:sz w:val="20"/>
          <w:szCs w:val="20"/>
        </w:rPr>
        <w:t>З</w:t>
      </w:r>
      <w:r w:rsidR="002D3C18" w:rsidRPr="00761B97">
        <w:rPr>
          <w:rFonts w:ascii="Times New Roman" w:hAnsi="Times New Roman" w:cs="Times New Roman"/>
          <w:i/>
          <w:iCs/>
          <w:sz w:val="20"/>
          <w:szCs w:val="20"/>
        </w:rPr>
        <w:t xml:space="preserve"> донорами складно, тому що зараз</w:t>
      </w:r>
      <w:r w:rsidR="00A8632E">
        <w:rPr>
          <w:rFonts w:ascii="Times New Roman" w:hAnsi="Times New Roman" w:cs="Times New Roman"/>
          <w:i/>
          <w:iCs/>
          <w:sz w:val="20"/>
          <w:szCs w:val="20"/>
        </w:rPr>
        <w:t xml:space="preserve">… </w:t>
      </w:r>
      <w:r w:rsidR="002D3C18" w:rsidRPr="00761B97">
        <w:rPr>
          <w:rFonts w:ascii="Times New Roman" w:hAnsi="Times New Roman" w:cs="Times New Roman"/>
          <w:i/>
          <w:iCs/>
          <w:sz w:val="20"/>
          <w:szCs w:val="20"/>
        </w:rPr>
        <w:t>наприклад, я коли працювала</w:t>
      </w:r>
      <w:r w:rsidR="00A8632E">
        <w:rPr>
          <w:rFonts w:ascii="Times New Roman" w:hAnsi="Times New Roman" w:cs="Times New Roman"/>
          <w:i/>
          <w:iCs/>
          <w:sz w:val="20"/>
          <w:szCs w:val="20"/>
        </w:rPr>
        <w:t xml:space="preserve"> у</w:t>
      </w:r>
      <w:r w:rsidR="002D3C18" w:rsidRPr="00761B97">
        <w:rPr>
          <w:rFonts w:ascii="Times New Roman" w:hAnsi="Times New Roman" w:cs="Times New Roman"/>
          <w:i/>
          <w:iCs/>
          <w:sz w:val="20"/>
          <w:szCs w:val="20"/>
        </w:rPr>
        <w:t xml:space="preserve"> </w:t>
      </w:r>
      <w:r w:rsidR="00A8632E">
        <w:rPr>
          <w:rFonts w:ascii="Times New Roman" w:hAnsi="Times New Roman" w:cs="Times New Roman"/>
          <w:i/>
          <w:iCs/>
          <w:sz w:val="20"/>
          <w:szCs w:val="20"/>
        </w:rPr>
        <w:t>2015 чи 2016</w:t>
      </w:r>
      <w:r w:rsidR="002D3C18" w:rsidRPr="00761B97">
        <w:rPr>
          <w:rFonts w:ascii="Times New Roman" w:hAnsi="Times New Roman" w:cs="Times New Roman"/>
          <w:i/>
          <w:iCs/>
          <w:sz w:val="20"/>
          <w:szCs w:val="20"/>
        </w:rPr>
        <w:t>, тоді були проекти два</w:t>
      </w:r>
      <w:r w:rsidR="00A8632E">
        <w:rPr>
          <w:rFonts w:ascii="Times New Roman" w:hAnsi="Times New Roman" w:cs="Times New Roman"/>
          <w:i/>
          <w:iCs/>
          <w:sz w:val="20"/>
          <w:szCs w:val="20"/>
        </w:rPr>
        <w:t>-три</w:t>
      </w:r>
      <w:r w:rsidR="002D3C18" w:rsidRPr="00761B97">
        <w:rPr>
          <w:rFonts w:ascii="Times New Roman" w:hAnsi="Times New Roman" w:cs="Times New Roman"/>
          <w:i/>
          <w:iCs/>
          <w:sz w:val="20"/>
          <w:szCs w:val="20"/>
        </w:rPr>
        <w:t xml:space="preserve">  роки. Зараз проекти, в основному дуже короткотермінові. </w:t>
      </w:r>
      <w:r w:rsidR="00A8632E">
        <w:rPr>
          <w:rFonts w:ascii="Times New Roman" w:hAnsi="Times New Roman" w:cs="Times New Roman"/>
          <w:i/>
          <w:iCs/>
          <w:sz w:val="20"/>
          <w:szCs w:val="20"/>
        </w:rPr>
        <w:t>Т</w:t>
      </w:r>
      <w:r w:rsidR="002D3C18" w:rsidRPr="00761B97">
        <w:rPr>
          <w:rFonts w:ascii="Times New Roman" w:hAnsi="Times New Roman" w:cs="Times New Roman"/>
          <w:i/>
          <w:iCs/>
          <w:sz w:val="20"/>
          <w:szCs w:val="20"/>
        </w:rPr>
        <w:t xml:space="preserve">и маєш </w:t>
      </w:r>
      <w:proofErr w:type="spellStart"/>
      <w:r w:rsidR="002D3C18" w:rsidRPr="00761B97">
        <w:rPr>
          <w:rFonts w:ascii="Times New Roman" w:hAnsi="Times New Roman" w:cs="Times New Roman"/>
          <w:i/>
          <w:iCs/>
          <w:sz w:val="20"/>
          <w:szCs w:val="20"/>
        </w:rPr>
        <w:t>суперактивно</w:t>
      </w:r>
      <w:proofErr w:type="spellEnd"/>
      <w:r w:rsidR="002D3C18" w:rsidRPr="00761B97">
        <w:rPr>
          <w:rFonts w:ascii="Times New Roman" w:hAnsi="Times New Roman" w:cs="Times New Roman"/>
          <w:i/>
          <w:iCs/>
          <w:sz w:val="20"/>
          <w:szCs w:val="20"/>
        </w:rPr>
        <w:t xml:space="preserve"> працювати, щоб за 6-8 місяців все це встигнути. Але, з другого боку, ти набрав класну команду, </w:t>
      </w:r>
      <w:r w:rsidR="00255A55">
        <w:rPr>
          <w:rFonts w:ascii="Times New Roman" w:hAnsi="Times New Roman" w:cs="Times New Roman"/>
          <w:i/>
          <w:iCs/>
          <w:sz w:val="20"/>
          <w:szCs w:val="20"/>
        </w:rPr>
        <w:t xml:space="preserve">ти не можеш </w:t>
      </w:r>
      <w:r w:rsidR="002D3C18" w:rsidRPr="00761B97">
        <w:rPr>
          <w:rFonts w:ascii="Times New Roman" w:hAnsi="Times New Roman" w:cs="Times New Roman"/>
          <w:i/>
          <w:iCs/>
          <w:sz w:val="20"/>
          <w:szCs w:val="20"/>
        </w:rPr>
        <w:t xml:space="preserve">кожні 6 місяців викидати людей, бо закінчився проект. </w:t>
      </w:r>
      <w:r w:rsidR="000B0AA9">
        <w:rPr>
          <w:rFonts w:ascii="Times New Roman" w:hAnsi="Times New Roman" w:cs="Times New Roman"/>
          <w:i/>
          <w:iCs/>
          <w:sz w:val="20"/>
          <w:szCs w:val="20"/>
        </w:rPr>
        <w:t>В</w:t>
      </w:r>
      <w:r w:rsidR="002D3C18" w:rsidRPr="00761B97">
        <w:rPr>
          <w:rFonts w:ascii="Times New Roman" w:hAnsi="Times New Roman" w:cs="Times New Roman"/>
          <w:i/>
          <w:iCs/>
          <w:sz w:val="20"/>
          <w:szCs w:val="20"/>
        </w:rPr>
        <w:t xml:space="preserve">иникає така залежність по колу: короткий проект, </w:t>
      </w:r>
      <w:r w:rsidR="000B0AA9">
        <w:rPr>
          <w:rFonts w:ascii="Times New Roman" w:hAnsi="Times New Roman" w:cs="Times New Roman"/>
          <w:i/>
          <w:iCs/>
          <w:sz w:val="20"/>
          <w:szCs w:val="20"/>
        </w:rPr>
        <w:t xml:space="preserve">потім </w:t>
      </w:r>
      <w:r w:rsidR="002D3C18" w:rsidRPr="00761B97">
        <w:rPr>
          <w:rFonts w:ascii="Times New Roman" w:hAnsi="Times New Roman" w:cs="Times New Roman"/>
          <w:i/>
          <w:iCs/>
          <w:sz w:val="20"/>
          <w:szCs w:val="20"/>
        </w:rPr>
        <w:t>розриви, пошук іншого проекту. І воно дуже складно, тому що ми не хочемо брати</w:t>
      </w:r>
      <w:r w:rsidR="000B0AA9">
        <w:rPr>
          <w:rFonts w:ascii="Times New Roman" w:hAnsi="Times New Roman" w:cs="Times New Roman"/>
          <w:i/>
          <w:iCs/>
          <w:sz w:val="20"/>
          <w:szCs w:val="20"/>
        </w:rPr>
        <w:t xml:space="preserve"> </w:t>
      </w:r>
      <w:r w:rsidR="002D3C18" w:rsidRPr="00761B97">
        <w:rPr>
          <w:rFonts w:ascii="Times New Roman" w:hAnsi="Times New Roman" w:cs="Times New Roman"/>
          <w:i/>
          <w:iCs/>
          <w:sz w:val="20"/>
          <w:szCs w:val="20"/>
        </w:rPr>
        <w:t>абиякі проекти, щоб просто були гроші, тому що ми стараємося тримат</w:t>
      </w:r>
      <w:r w:rsidR="000B0AA9">
        <w:rPr>
          <w:rFonts w:ascii="Times New Roman" w:hAnsi="Times New Roman" w:cs="Times New Roman"/>
          <w:i/>
          <w:iCs/>
          <w:sz w:val="20"/>
          <w:szCs w:val="20"/>
        </w:rPr>
        <w:t>и</w:t>
      </w:r>
      <w:r w:rsidR="002D3C18" w:rsidRPr="00761B97">
        <w:rPr>
          <w:rFonts w:ascii="Times New Roman" w:hAnsi="Times New Roman" w:cs="Times New Roman"/>
          <w:i/>
          <w:iCs/>
          <w:sz w:val="20"/>
          <w:szCs w:val="20"/>
        </w:rPr>
        <w:t>ся стратегічного курсу.</w:t>
      </w:r>
      <w:r w:rsidR="000B0AA9">
        <w:rPr>
          <w:rFonts w:ascii="Times New Roman" w:hAnsi="Times New Roman" w:cs="Times New Roman"/>
          <w:i/>
          <w:iCs/>
          <w:sz w:val="20"/>
          <w:szCs w:val="20"/>
        </w:rPr>
        <w:t xml:space="preserve"> Н</w:t>
      </w:r>
      <w:r w:rsidR="002D3C18" w:rsidRPr="00761B97">
        <w:rPr>
          <w:rFonts w:ascii="Times New Roman" w:hAnsi="Times New Roman" w:cs="Times New Roman"/>
          <w:i/>
          <w:iCs/>
          <w:sz w:val="20"/>
          <w:szCs w:val="20"/>
        </w:rPr>
        <w:t>у,</w:t>
      </w:r>
      <w:r w:rsidR="000B0AA9">
        <w:rPr>
          <w:rFonts w:ascii="Times New Roman" w:hAnsi="Times New Roman" w:cs="Times New Roman"/>
          <w:i/>
          <w:iCs/>
          <w:sz w:val="20"/>
          <w:szCs w:val="20"/>
        </w:rPr>
        <w:t xml:space="preserve"> наприклад,</w:t>
      </w:r>
      <w:r w:rsidR="002D3C18" w:rsidRPr="00761B97">
        <w:rPr>
          <w:rFonts w:ascii="Times New Roman" w:hAnsi="Times New Roman" w:cs="Times New Roman"/>
          <w:i/>
          <w:iCs/>
          <w:sz w:val="20"/>
          <w:szCs w:val="20"/>
        </w:rPr>
        <w:t xml:space="preserve"> з’явився який</w:t>
      </w:r>
      <w:r w:rsidR="000B0AA9">
        <w:rPr>
          <w:rFonts w:ascii="Times New Roman" w:hAnsi="Times New Roman" w:cs="Times New Roman"/>
          <w:i/>
          <w:iCs/>
          <w:sz w:val="20"/>
          <w:szCs w:val="20"/>
        </w:rPr>
        <w:t>сь</w:t>
      </w:r>
      <w:r w:rsidR="002D3C18" w:rsidRPr="00761B97">
        <w:rPr>
          <w:rFonts w:ascii="Times New Roman" w:hAnsi="Times New Roman" w:cs="Times New Roman"/>
          <w:i/>
          <w:iCs/>
          <w:sz w:val="20"/>
          <w:szCs w:val="20"/>
        </w:rPr>
        <w:t xml:space="preserve"> екологічний проект. Розумієш, що ти в принципі підходиш, але питання, чи те від тебе очікують – ні, не те</w:t>
      </w:r>
      <w:r w:rsidRPr="00761B97">
        <w:rPr>
          <w:rFonts w:ascii="Times New Roman" w:hAnsi="Times New Roman" w:cs="Times New Roman"/>
          <w:i/>
          <w:iCs/>
          <w:sz w:val="20"/>
          <w:szCs w:val="20"/>
        </w:rPr>
        <w:t xml:space="preserve">» </w:t>
      </w:r>
      <w:r w:rsidR="00714FF9" w:rsidRPr="00D8246D">
        <w:rPr>
          <w:rFonts w:ascii="Times New Roman" w:hAnsi="Times New Roman" w:cs="Times New Roman"/>
          <w:i/>
          <w:iCs/>
          <w:sz w:val="20"/>
          <w:szCs w:val="20"/>
        </w:rPr>
        <w:t>—</w:t>
      </w:r>
      <w:r w:rsidR="00714FF9">
        <w:rPr>
          <w:rFonts w:ascii="Times New Roman" w:hAnsi="Times New Roman" w:cs="Times New Roman"/>
          <w:i/>
          <w:iCs/>
          <w:sz w:val="20"/>
          <w:szCs w:val="20"/>
        </w:rPr>
        <w:t xml:space="preserve"> </w:t>
      </w:r>
      <w:r w:rsidR="00714FF9" w:rsidRPr="00714FF9">
        <w:rPr>
          <w:rFonts w:ascii="Times New Roman" w:hAnsi="Times New Roman" w:cs="Times New Roman"/>
          <w:sz w:val="20"/>
          <w:szCs w:val="20"/>
        </w:rPr>
        <w:t>Респондент 44</w:t>
      </w:r>
    </w:p>
    <w:p w14:paraId="48E1DB9D" w14:textId="5E2469C8" w:rsidR="001310EC" w:rsidRDefault="008C7164"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Зрештою, </w:t>
      </w:r>
      <w:r w:rsidR="00C0429A">
        <w:rPr>
          <w:rFonts w:ascii="Times New Roman" w:hAnsi="Times New Roman" w:cs="Times New Roman"/>
          <w:sz w:val="24"/>
          <w:szCs w:val="24"/>
        </w:rPr>
        <w:t xml:space="preserve">серед усіх організацій є </w:t>
      </w:r>
      <w:r w:rsidR="000B0AA9">
        <w:rPr>
          <w:rFonts w:ascii="Times New Roman" w:hAnsi="Times New Roman" w:cs="Times New Roman"/>
          <w:sz w:val="24"/>
          <w:szCs w:val="24"/>
        </w:rPr>
        <w:t xml:space="preserve">розуміння </w:t>
      </w:r>
      <w:r w:rsidR="00C0429A">
        <w:rPr>
          <w:rFonts w:ascii="Times New Roman" w:hAnsi="Times New Roman" w:cs="Times New Roman"/>
          <w:sz w:val="24"/>
          <w:szCs w:val="24"/>
        </w:rPr>
        <w:t>того, що рано чи пізно донорська підтримка в Україні закінчиться або суттєво скоротиться</w:t>
      </w:r>
      <w:r w:rsidR="00330408">
        <w:rPr>
          <w:rFonts w:ascii="Times New Roman" w:hAnsi="Times New Roman" w:cs="Times New Roman"/>
          <w:sz w:val="24"/>
          <w:szCs w:val="24"/>
        </w:rPr>
        <w:t xml:space="preserve">. </w:t>
      </w:r>
    </w:p>
    <w:p w14:paraId="7834D1F6" w14:textId="4B957748" w:rsidR="00330408" w:rsidRDefault="00330408"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Звісно, різних нюансів чи негативних </w:t>
      </w:r>
      <w:proofErr w:type="spellStart"/>
      <w:r>
        <w:rPr>
          <w:rFonts w:ascii="Times New Roman" w:hAnsi="Times New Roman" w:cs="Times New Roman"/>
          <w:sz w:val="24"/>
          <w:szCs w:val="24"/>
        </w:rPr>
        <w:t>досвідів</w:t>
      </w:r>
      <w:proofErr w:type="spellEnd"/>
      <w:r>
        <w:rPr>
          <w:rFonts w:ascii="Times New Roman" w:hAnsi="Times New Roman" w:cs="Times New Roman"/>
          <w:sz w:val="24"/>
          <w:szCs w:val="24"/>
        </w:rPr>
        <w:t xml:space="preserve"> співпраці ОГС з донорами є значно більше, однак окреслені недоліки є основними чинниками, що змушують організації розвивати </w:t>
      </w:r>
      <w:r w:rsidR="001F7410">
        <w:rPr>
          <w:rFonts w:ascii="Times New Roman" w:hAnsi="Times New Roman" w:cs="Times New Roman"/>
          <w:sz w:val="24"/>
          <w:szCs w:val="24"/>
        </w:rPr>
        <w:t>альтернативні джерела фінансування. Внаслідок цього й розвиваються ОГС з фінансовими моделями, у яких</w:t>
      </w:r>
      <w:r w:rsidR="009E7FE0">
        <w:rPr>
          <w:rFonts w:ascii="Times New Roman" w:hAnsi="Times New Roman" w:cs="Times New Roman"/>
          <w:sz w:val="24"/>
          <w:szCs w:val="24"/>
        </w:rPr>
        <w:t xml:space="preserve"> частка інших джерел набуває все більшої ваги</w:t>
      </w:r>
      <w:r w:rsidR="005F3FE5">
        <w:rPr>
          <w:rFonts w:ascii="Times New Roman" w:hAnsi="Times New Roman" w:cs="Times New Roman"/>
          <w:sz w:val="24"/>
          <w:szCs w:val="24"/>
        </w:rPr>
        <w:t xml:space="preserve">. </w:t>
      </w:r>
    </w:p>
    <w:p w14:paraId="7EE9EB51" w14:textId="04473360" w:rsidR="00237250" w:rsidRPr="00F01540" w:rsidRDefault="00237250" w:rsidP="00F01540">
      <w:pPr>
        <w:pStyle w:val="Heading1"/>
        <w:rPr>
          <w:b/>
          <w:bCs/>
          <w:sz w:val="24"/>
          <w:szCs w:val="24"/>
        </w:rPr>
      </w:pPr>
      <w:bookmarkStart w:id="12" w:name="_Toc81390018"/>
      <w:r w:rsidRPr="00F01540">
        <w:rPr>
          <w:b/>
          <w:bCs/>
          <w:sz w:val="24"/>
          <w:szCs w:val="24"/>
        </w:rPr>
        <w:t>3.2. Стратегічні переваги донорського фінансування, які спричиняють його домінування у структурі фінансових джерел ОГС</w:t>
      </w:r>
      <w:bookmarkEnd w:id="12"/>
    </w:p>
    <w:p w14:paraId="71CB904D" w14:textId="7A35D99A" w:rsidR="005F3FE5" w:rsidRDefault="005F3FE5"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Однак з огляду на низку чинників, які можна назвати </w:t>
      </w:r>
      <w:r w:rsidRPr="005F3FE5">
        <w:rPr>
          <w:rFonts w:ascii="Times New Roman" w:hAnsi="Times New Roman" w:cs="Times New Roman"/>
          <w:b/>
          <w:bCs/>
          <w:sz w:val="24"/>
          <w:szCs w:val="24"/>
        </w:rPr>
        <w:t>перевагами</w:t>
      </w:r>
      <w:r>
        <w:rPr>
          <w:rFonts w:ascii="Times New Roman" w:hAnsi="Times New Roman" w:cs="Times New Roman"/>
          <w:sz w:val="24"/>
          <w:szCs w:val="24"/>
        </w:rPr>
        <w:t xml:space="preserve"> співпраці ОГС з міжнародними донорами, донорське фінансування у середньостроковій перспективі становитиме більшість </w:t>
      </w:r>
      <w:r w:rsidR="005D51A6">
        <w:rPr>
          <w:rFonts w:ascii="Times New Roman" w:hAnsi="Times New Roman" w:cs="Times New Roman"/>
          <w:sz w:val="24"/>
          <w:szCs w:val="24"/>
        </w:rPr>
        <w:t>серед фінансування навіть тих організацій, які активно розвивають альтернативні джерела.</w:t>
      </w:r>
    </w:p>
    <w:p w14:paraId="2723A0F2" w14:textId="6B746C9B" w:rsidR="00A5547C" w:rsidRDefault="00A5547C"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По-перше, </w:t>
      </w:r>
      <w:r w:rsidR="00AB4CF5">
        <w:rPr>
          <w:rFonts w:ascii="Times New Roman" w:hAnsi="Times New Roman" w:cs="Times New Roman"/>
          <w:sz w:val="24"/>
          <w:szCs w:val="24"/>
        </w:rPr>
        <w:t xml:space="preserve">це розуміння донорськими фінансування довгострокових цілей розвитку у різних галузях суспільного життя та готовність підтримувати ОГС, які працюють над довгостроковими </w:t>
      </w:r>
      <w:r w:rsidR="00E9623B">
        <w:rPr>
          <w:rFonts w:ascii="Times New Roman" w:hAnsi="Times New Roman" w:cs="Times New Roman"/>
          <w:sz w:val="24"/>
          <w:szCs w:val="24"/>
        </w:rPr>
        <w:t xml:space="preserve">змінами державних політик. На відміну від більшості громадян чи бізнесу, донори розуміють та </w:t>
      </w:r>
      <w:r w:rsidR="00E9623B">
        <w:rPr>
          <w:rFonts w:ascii="Times New Roman" w:hAnsi="Times New Roman" w:cs="Times New Roman"/>
          <w:sz w:val="24"/>
          <w:szCs w:val="24"/>
        </w:rPr>
        <w:lastRenderedPageBreak/>
        <w:t>готові фінансувати такі проекти, що робить їх пріоритетним джерелом фінансування для багатьох ОГС.</w:t>
      </w:r>
    </w:p>
    <w:p w14:paraId="3DCB142F" w14:textId="77683F2B" w:rsidR="00E9623B" w:rsidRPr="009A61A2" w:rsidRDefault="003F12F3" w:rsidP="000041ED">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Другий чинник, який підсилює перший –</w:t>
      </w:r>
      <w:r w:rsidR="00E9623B">
        <w:rPr>
          <w:rFonts w:ascii="Times New Roman" w:hAnsi="Times New Roman" w:cs="Times New Roman"/>
          <w:sz w:val="24"/>
          <w:szCs w:val="24"/>
        </w:rPr>
        <w:t xml:space="preserve"> </w:t>
      </w:r>
      <w:r w:rsidR="00C41718">
        <w:rPr>
          <w:rFonts w:ascii="Times New Roman" w:hAnsi="Times New Roman" w:cs="Times New Roman"/>
          <w:sz w:val="24"/>
          <w:szCs w:val="24"/>
        </w:rPr>
        <w:t xml:space="preserve">це розміри підтримки та </w:t>
      </w:r>
      <w:r>
        <w:rPr>
          <w:rFonts w:ascii="Times New Roman" w:hAnsi="Times New Roman" w:cs="Times New Roman"/>
          <w:sz w:val="24"/>
          <w:szCs w:val="24"/>
        </w:rPr>
        <w:t xml:space="preserve">здатність реалізовувати великі проекти за ці кошти. Для багатьох організацій, які працюють з донорським фінансуванням, </w:t>
      </w:r>
      <w:r w:rsidR="00C13BF5">
        <w:rPr>
          <w:rFonts w:ascii="Times New Roman" w:hAnsi="Times New Roman" w:cs="Times New Roman"/>
          <w:sz w:val="24"/>
          <w:szCs w:val="24"/>
        </w:rPr>
        <w:t xml:space="preserve">залучення </w:t>
      </w:r>
      <w:proofErr w:type="spellStart"/>
      <w:r w:rsidR="00C13BF5">
        <w:rPr>
          <w:rFonts w:ascii="Times New Roman" w:hAnsi="Times New Roman" w:cs="Times New Roman"/>
          <w:sz w:val="24"/>
          <w:szCs w:val="24"/>
        </w:rPr>
        <w:t>співмірних</w:t>
      </w:r>
      <w:proofErr w:type="spellEnd"/>
      <w:r w:rsidR="00C13BF5">
        <w:rPr>
          <w:rFonts w:ascii="Times New Roman" w:hAnsi="Times New Roman" w:cs="Times New Roman"/>
          <w:sz w:val="24"/>
          <w:szCs w:val="24"/>
        </w:rPr>
        <w:t xml:space="preserve"> за об’ємами коштів іншими способами є вкрай проблематичним або неможливим.</w:t>
      </w:r>
      <w:r w:rsidR="00015ABB">
        <w:rPr>
          <w:rFonts w:ascii="Times New Roman" w:hAnsi="Times New Roman" w:cs="Times New Roman"/>
          <w:sz w:val="24"/>
          <w:szCs w:val="24"/>
        </w:rPr>
        <w:t xml:space="preserve"> </w:t>
      </w:r>
    </w:p>
    <w:p w14:paraId="0C13CEC9" w14:textId="3452D931" w:rsidR="0018246F" w:rsidRDefault="00015ABB" w:rsidP="000041ED">
      <w:pPr>
        <w:spacing w:before="240" w:after="0" w:line="240" w:lineRule="auto"/>
        <w:ind w:left="-426" w:firstLine="426"/>
        <w:jc w:val="both"/>
        <w:rPr>
          <w:rFonts w:ascii="Times New Roman" w:hAnsi="Times New Roman" w:cs="Times New Roman"/>
          <w:i/>
          <w:iCs/>
          <w:sz w:val="20"/>
          <w:szCs w:val="20"/>
        </w:rPr>
      </w:pPr>
      <w:r>
        <w:rPr>
          <w:rFonts w:ascii="Times New Roman" w:hAnsi="Times New Roman" w:cs="Times New Roman"/>
          <w:i/>
          <w:iCs/>
          <w:sz w:val="20"/>
          <w:szCs w:val="20"/>
        </w:rPr>
        <w:t>«П</w:t>
      </w:r>
      <w:r w:rsidRPr="00015ABB">
        <w:rPr>
          <w:rFonts w:ascii="Times New Roman" w:hAnsi="Times New Roman" w:cs="Times New Roman"/>
          <w:i/>
          <w:iCs/>
          <w:sz w:val="20"/>
          <w:szCs w:val="20"/>
        </w:rPr>
        <w:t xml:space="preserve">озитивні сторони… </w:t>
      </w:r>
      <w:r>
        <w:rPr>
          <w:rFonts w:ascii="Times New Roman" w:hAnsi="Times New Roman" w:cs="Times New Roman"/>
          <w:i/>
          <w:iCs/>
          <w:sz w:val="20"/>
          <w:szCs w:val="20"/>
        </w:rPr>
        <w:t>І</w:t>
      </w:r>
      <w:r w:rsidRPr="00015ABB">
        <w:rPr>
          <w:rFonts w:ascii="Times New Roman" w:hAnsi="Times New Roman" w:cs="Times New Roman"/>
          <w:i/>
          <w:iCs/>
          <w:sz w:val="20"/>
          <w:szCs w:val="20"/>
        </w:rPr>
        <w:t>ноді те, що роблять громадські організації, не зрозуміло людям чи бізнесу, але донорам зрозуміло. Більшість донорів дивиться стратегічно на країну чи на регіон і розуміють, які суспільні зміни мають відбутися, для того аби в країні настало довгоочікувано «покращення», і вони готові фінансувати ці зміни</w:t>
      </w:r>
      <w:r w:rsidR="009E0ACC">
        <w:rPr>
          <w:rFonts w:ascii="Times New Roman" w:hAnsi="Times New Roman" w:cs="Times New Roman"/>
          <w:i/>
          <w:iCs/>
          <w:sz w:val="20"/>
          <w:szCs w:val="20"/>
        </w:rPr>
        <w:t xml:space="preserve">» </w:t>
      </w:r>
      <w:r w:rsidR="00714FF9" w:rsidRPr="00D8246D">
        <w:rPr>
          <w:rFonts w:ascii="Times New Roman" w:hAnsi="Times New Roman" w:cs="Times New Roman"/>
          <w:i/>
          <w:iCs/>
          <w:sz w:val="20"/>
          <w:szCs w:val="20"/>
        </w:rPr>
        <w:t>—</w:t>
      </w:r>
      <w:r w:rsidR="00714FF9">
        <w:rPr>
          <w:rFonts w:ascii="Times New Roman" w:hAnsi="Times New Roman" w:cs="Times New Roman"/>
          <w:i/>
          <w:iCs/>
          <w:sz w:val="20"/>
          <w:szCs w:val="20"/>
        </w:rPr>
        <w:t xml:space="preserve"> </w:t>
      </w:r>
      <w:r w:rsidR="00714FF9" w:rsidRPr="00714FF9">
        <w:rPr>
          <w:rFonts w:ascii="Times New Roman" w:hAnsi="Times New Roman" w:cs="Times New Roman"/>
          <w:sz w:val="20"/>
          <w:szCs w:val="20"/>
        </w:rPr>
        <w:t>Респондент 21</w:t>
      </w:r>
    </w:p>
    <w:p w14:paraId="04E50E83" w14:textId="134BA615" w:rsidR="009E0ACC" w:rsidRPr="00155351" w:rsidRDefault="009E0ACC" w:rsidP="000041ED">
      <w:pPr>
        <w:spacing w:before="240" w:after="0" w:line="240" w:lineRule="auto"/>
        <w:ind w:left="-426" w:firstLine="426"/>
        <w:jc w:val="both"/>
        <w:rPr>
          <w:rFonts w:ascii="Times New Roman" w:hAnsi="Times New Roman" w:cs="Times New Roman"/>
          <w:sz w:val="20"/>
          <w:szCs w:val="20"/>
        </w:rPr>
      </w:pPr>
      <w:r>
        <w:rPr>
          <w:rFonts w:ascii="Times New Roman" w:hAnsi="Times New Roman" w:cs="Times New Roman"/>
          <w:i/>
          <w:iCs/>
          <w:sz w:val="20"/>
          <w:szCs w:val="20"/>
        </w:rPr>
        <w:t>«</w:t>
      </w:r>
      <w:r w:rsidRPr="009E0ACC">
        <w:rPr>
          <w:rFonts w:ascii="Times New Roman" w:hAnsi="Times New Roman" w:cs="Times New Roman"/>
          <w:i/>
          <w:iCs/>
          <w:sz w:val="20"/>
          <w:szCs w:val="20"/>
        </w:rPr>
        <w:t>Основна перевага грантів – це зазвичай велика сума, конкретна, визначена та зрозуміла мета</w:t>
      </w:r>
      <w:r>
        <w:rPr>
          <w:rFonts w:ascii="Times New Roman" w:hAnsi="Times New Roman" w:cs="Times New Roman"/>
          <w:i/>
          <w:iCs/>
          <w:sz w:val="20"/>
          <w:szCs w:val="20"/>
        </w:rPr>
        <w:t xml:space="preserve">» </w:t>
      </w:r>
      <w:r w:rsidR="00155351" w:rsidRPr="00D8246D">
        <w:rPr>
          <w:rFonts w:ascii="Times New Roman" w:hAnsi="Times New Roman" w:cs="Times New Roman"/>
          <w:i/>
          <w:iCs/>
          <w:sz w:val="20"/>
          <w:szCs w:val="20"/>
        </w:rPr>
        <w:t>—</w:t>
      </w:r>
      <w:r w:rsidR="00155351">
        <w:rPr>
          <w:rFonts w:ascii="Times New Roman" w:hAnsi="Times New Roman" w:cs="Times New Roman"/>
          <w:i/>
          <w:iCs/>
          <w:sz w:val="20"/>
          <w:szCs w:val="20"/>
        </w:rPr>
        <w:t xml:space="preserve"> </w:t>
      </w:r>
      <w:r w:rsidR="00155351" w:rsidRPr="00155351">
        <w:rPr>
          <w:rFonts w:ascii="Times New Roman" w:hAnsi="Times New Roman" w:cs="Times New Roman"/>
          <w:sz w:val="20"/>
          <w:szCs w:val="20"/>
        </w:rPr>
        <w:t>Респондент 36</w:t>
      </w:r>
    </w:p>
    <w:p w14:paraId="78648428" w14:textId="77777777" w:rsidR="004F4D1F" w:rsidRDefault="00B424EE" w:rsidP="00E02E15">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По-третє, донорська підтримка дозволяє організаціям </w:t>
      </w:r>
      <w:r w:rsidR="00486B4D">
        <w:rPr>
          <w:rFonts w:ascii="Times New Roman" w:hAnsi="Times New Roman" w:cs="Times New Roman"/>
          <w:sz w:val="24"/>
          <w:szCs w:val="24"/>
        </w:rPr>
        <w:t xml:space="preserve">робити великі проекти </w:t>
      </w:r>
      <w:r>
        <w:rPr>
          <w:rFonts w:ascii="Times New Roman" w:hAnsi="Times New Roman" w:cs="Times New Roman"/>
          <w:sz w:val="24"/>
          <w:szCs w:val="24"/>
        </w:rPr>
        <w:t>зберіга</w:t>
      </w:r>
      <w:r w:rsidR="00486B4D">
        <w:rPr>
          <w:rFonts w:ascii="Times New Roman" w:hAnsi="Times New Roman" w:cs="Times New Roman"/>
          <w:sz w:val="24"/>
          <w:szCs w:val="24"/>
        </w:rPr>
        <w:t>ючи</w:t>
      </w:r>
      <w:r>
        <w:rPr>
          <w:rFonts w:ascii="Times New Roman" w:hAnsi="Times New Roman" w:cs="Times New Roman"/>
          <w:sz w:val="24"/>
          <w:szCs w:val="24"/>
        </w:rPr>
        <w:t xml:space="preserve"> свою незалежність</w:t>
      </w:r>
      <w:r w:rsidR="00486B4D">
        <w:rPr>
          <w:rFonts w:ascii="Times New Roman" w:hAnsi="Times New Roman" w:cs="Times New Roman"/>
          <w:sz w:val="24"/>
          <w:szCs w:val="24"/>
        </w:rPr>
        <w:t>. Цей чинники важливий, адже</w:t>
      </w:r>
      <w:r>
        <w:rPr>
          <w:rFonts w:ascii="Times New Roman" w:hAnsi="Times New Roman" w:cs="Times New Roman"/>
          <w:sz w:val="24"/>
          <w:szCs w:val="24"/>
        </w:rPr>
        <w:t xml:space="preserve"> в українських умовах </w:t>
      </w:r>
      <w:r w:rsidR="00040742">
        <w:rPr>
          <w:rFonts w:ascii="Times New Roman" w:hAnsi="Times New Roman" w:cs="Times New Roman"/>
          <w:sz w:val="24"/>
          <w:szCs w:val="24"/>
        </w:rPr>
        <w:t>робота з бізнесом чи державою, на думку багатьох організацій, несе ризики для незалежності ОГС</w:t>
      </w:r>
      <w:r w:rsidR="00486B4D">
        <w:rPr>
          <w:rFonts w:ascii="Times New Roman" w:hAnsi="Times New Roman" w:cs="Times New Roman"/>
          <w:sz w:val="24"/>
          <w:szCs w:val="24"/>
        </w:rPr>
        <w:t xml:space="preserve"> (</w:t>
      </w:r>
      <w:r w:rsidR="00040742">
        <w:rPr>
          <w:rFonts w:ascii="Times New Roman" w:hAnsi="Times New Roman" w:cs="Times New Roman"/>
          <w:sz w:val="24"/>
          <w:szCs w:val="24"/>
        </w:rPr>
        <w:t xml:space="preserve">а підтримка громадян є </w:t>
      </w:r>
      <w:r w:rsidR="00B76988">
        <w:rPr>
          <w:rFonts w:ascii="Times New Roman" w:hAnsi="Times New Roman" w:cs="Times New Roman"/>
          <w:sz w:val="24"/>
          <w:szCs w:val="24"/>
        </w:rPr>
        <w:t>важкою для залучення</w:t>
      </w:r>
      <w:r w:rsidR="00486B4D">
        <w:rPr>
          <w:rFonts w:ascii="Times New Roman" w:hAnsi="Times New Roman" w:cs="Times New Roman"/>
          <w:sz w:val="24"/>
          <w:szCs w:val="24"/>
        </w:rPr>
        <w:t>, тож інших ефективних джерел для реалізації великих проектів просто не лишається)</w:t>
      </w:r>
      <w:r w:rsidR="00B76988">
        <w:rPr>
          <w:rFonts w:ascii="Times New Roman" w:hAnsi="Times New Roman" w:cs="Times New Roman"/>
          <w:sz w:val="24"/>
          <w:szCs w:val="24"/>
        </w:rPr>
        <w:t>.</w:t>
      </w:r>
      <w:r w:rsidR="00486B4D">
        <w:rPr>
          <w:rFonts w:ascii="Times New Roman" w:hAnsi="Times New Roman" w:cs="Times New Roman"/>
          <w:sz w:val="24"/>
          <w:szCs w:val="24"/>
        </w:rPr>
        <w:t xml:space="preserve"> Окрім того, </w:t>
      </w:r>
      <w:r w:rsidR="00E862AE">
        <w:rPr>
          <w:rFonts w:ascii="Times New Roman" w:hAnsi="Times New Roman" w:cs="Times New Roman"/>
          <w:sz w:val="24"/>
          <w:szCs w:val="24"/>
        </w:rPr>
        <w:t xml:space="preserve">незважаючи на недолік із </w:t>
      </w:r>
      <w:proofErr w:type="spellStart"/>
      <w:r w:rsidR="00E862AE">
        <w:rPr>
          <w:rFonts w:ascii="Times New Roman" w:hAnsi="Times New Roman" w:cs="Times New Roman"/>
          <w:sz w:val="24"/>
          <w:szCs w:val="24"/>
        </w:rPr>
        <w:t>підлаштуванням</w:t>
      </w:r>
      <w:proofErr w:type="spellEnd"/>
      <w:r w:rsidR="00E862AE">
        <w:rPr>
          <w:rFonts w:ascii="Times New Roman" w:hAnsi="Times New Roman" w:cs="Times New Roman"/>
          <w:sz w:val="24"/>
          <w:szCs w:val="24"/>
        </w:rPr>
        <w:t xml:space="preserve"> ОГС під донорські організації, у переважній більшості випадків донорські організації не втручаються у зміст проектів, які вони підтримують, що також підсилює незалежність організацій.</w:t>
      </w:r>
      <w:r w:rsidR="00E02E15">
        <w:rPr>
          <w:rFonts w:ascii="Times New Roman" w:hAnsi="Times New Roman" w:cs="Times New Roman"/>
          <w:sz w:val="24"/>
          <w:szCs w:val="24"/>
        </w:rPr>
        <w:t xml:space="preserve"> </w:t>
      </w:r>
    </w:p>
    <w:p w14:paraId="6A35D03E" w14:textId="46F51A22" w:rsidR="000C100F" w:rsidRDefault="00E02E15" w:rsidP="00E02E15">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Також</w:t>
      </w:r>
      <w:r w:rsidR="000C100F">
        <w:rPr>
          <w:rFonts w:ascii="Times New Roman" w:hAnsi="Times New Roman" w:cs="Times New Roman"/>
          <w:sz w:val="24"/>
          <w:szCs w:val="24"/>
        </w:rPr>
        <w:t xml:space="preserve"> як зазначалося вище, співпраця з донорами є відносно стабільною, прозорою та передбачуваною</w:t>
      </w:r>
      <w:r w:rsidR="004F4D1F">
        <w:rPr>
          <w:rFonts w:ascii="Times New Roman" w:hAnsi="Times New Roman" w:cs="Times New Roman"/>
          <w:sz w:val="24"/>
          <w:szCs w:val="24"/>
        </w:rPr>
        <w:t>. Ц</w:t>
      </w:r>
      <w:r>
        <w:rPr>
          <w:rFonts w:ascii="Times New Roman" w:hAnsi="Times New Roman" w:cs="Times New Roman"/>
          <w:sz w:val="24"/>
          <w:szCs w:val="24"/>
        </w:rPr>
        <w:t>е вимагає від ОГС</w:t>
      </w:r>
      <w:r w:rsidR="004F4D1F">
        <w:rPr>
          <w:rFonts w:ascii="Times New Roman" w:hAnsi="Times New Roman" w:cs="Times New Roman"/>
          <w:sz w:val="24"/>
          <w:szCs w:val="24"/>
        </w:rPr>
        <w:t xml:space="preserve"> навичок проектного менеджменту та здатності управляти великими проектами, однак розвивати комунікаційні та </w:t>
      </w:r>
      <w:r w:rsidR="00ED170A">
        <w:rPr>
          <w:rFonts w:ascii="Times New Roman" w:hAnsi="Times New Roman" w:cs="Times New Roman"/>
          <w:sz w:val="24"/>
          <w:szCs w:val="24"/>
        </w:rPr>
        <w:t xml:space="preserve">додаткові </w:t>
      </w:r>
      <w:proofErr w:type="spellStart"/>
      <w:r w:rsidR="004F4D1F">
        <w:rPr>
          <w:rFonts w:ascii="Times New Roman" w:hAnsi="Times New Roman" w:cs="Times New Roman"/>
          <w:sz w:val="24"/>
          <w:szCs w:val="24"/>
        </w:rPr>
        <w:t>фандрейзингові</w:t>
      </w:r>
      <w:proofErr w:type="spellEnd"/>
      <w:r w:rsidR="004F4D1F">
        <w:rPr>
          <w:rFonts w:ascii="Times New Roman" w:hAnsi="Times New Roman" w:cs="Times New Roman"/>
          <w:sz w:val="24"/>
          <w:szCs w:val="24"/>
        </w:rPr>
        <w:t xml:space="preserve"> спроможності</w:t>
      </w:r>
      <w:r w:rsidR="00ED170A">
        <w:rPr>
          <w:rFonts w:ascii="Times New Roman" w:hAnsi="Times New Roman" w:cs="Times New Roman"/>
          <w:sz w:val="24"/>
          <w:szCs w:val="24"/>
        </w:rPr>
        <w:t xml:space="preserve"> </w:t>
      </w:r>
      <w:r>
        <w:rPr>
          <w:rFonts w:ascii="Times New Roman" w:hAnsi="Times New Roman" w:cs="Times New Roman"/>
          <w:sz w:val="24"/>
          <w:szCs w:val="24"/>
        </w:rPr>
        <w:t xml:space="preserve"> </w:t>
      </w:r>
      <w:r w:rsidR="00ED170A">
        <w:rPr>
          <w:rFonts w:ascii="Times New Roman" w:hAnsi="Times New Roman" w:cs="Times New Roman"/>
          <w:sz w:val="24"/>
          <w:szCs w:val="24"/>
        </w:rPr>
        <w:t>вимагає для організацій ще більших зусиль</w:t>
      </w:r>
      <w:r w:rsidR="00A275C8">
        <w:rPr>
          <w:rFonts w:ascii="Times New Roman" w:hAnsi="Times New Roman" w:cs="Times New Roman"/>
          <w:sz w:val="24"/>
          <w:szCs w:val="24"/>
        </w:rPr>
        <w:t xml:space="preserve"> та часто робить їх невигідними з точки зору балансу витрат та потенційних </w:t>
      </w:r>
      <w:proofErr w:type="spellStart"/>
      <w:r w:rsidR="00A275C8">
        <w:rPr>
          <w:rFonts w:ascii="Times New Roman" w:hAnsi="Times New Roman" w:cs="Times New Roman"/>
          <w:sz w:val="24"/>
          <w:szCs w:val="24"/>
        </w:rPr>
        <w:t>вигод</w:t>
      </w:r>
      <w:proofErr w:type="spellEnd"/>
      <w:r w:rsidR="00A275C8">
        <w:rPr>
          <w:rFonts w:ascii="Times New Roman" w:hAnsi="Times New Roman" w:cs="Times New Roman"/>
          <w:sz w:val="24"/>
          <w:szCs w:val="24"/>
        </w:rPr>
        <w:t>.</w:t>
      </w:r>
    </w:p>
    <w:p w14:paraId="551ECDF4" w14:textId="77777777" w:rsidR="004E6436" w:rsidRDefault="007653E4" w:rsidP="00E83C56">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З огляду на ці чинники </w:t>
      </w:r>
      <w:r w:rsidR="00AA5D73">
        <w:rPr>
          <w:rFonts w:ascii="Times New Roman" w:hAnsi="Times New Roman" w:cs="Times New Roman"/>
          <w:sz w:val="24"/>
          <w:szCs w:val="24"/>
        </w:rPr>
        <w:t xml:space="preserve">у середньостроковій перспективі </w:t>
      </w:r>
      <w:r>
        <w:rPr>
          <w:rFonts w:ascii="Times New Roman" w:hAnsi="Times New Roman" w:cs="Times New Roman"/>
          <w:sz w:val="24"/>
          <w:szCs w:val="24"/>
        </w:rPr>
        <w:t>частка донорського фінансування лишатиметься суттєвою у фінансових моделях багатьох ОГС</w:t>
      </w:r>
      <w:r w:rsidR="00AA5D73">
        <w:rPr>
          <w:rFonts w:ascii="Times New Roman" w:hAnsi="Times New Roman" w:cs="Times New Roman"/>
          <w:sz w:val="24"/>
          <w:szCs w:val="24"/>
        </w:rPr>
        <w:t xml:space="preserve">, навіть тих, які успішно працюють з альтернативними джерелами фінансування. </w:t>
      </w:r>
      <w:r w:rsidR="005F766D">
        <w:rPr>
          <w:rFonts w:ascii="Times New Roman" w:hAnsi="Times New Roman" w:cs="Times New Roman"/>
          <w:sz w:val="24"/>
          <w:szCs w:val="24"/>
        </w:rPr>
        <w:t xml:space="preserve">Стимулювання поширення альтернативних джерел фінансування </w:t>
      </w:r>
      <w:r w:rsidR="00412435">
        <w:rPr>
          <w:rFonts w:ascii="Times New Roman" w:hAnsi="Times New Roman" w:cs="Times New Roman"/>
          <w:sz w:val="24"/>
          <w:szCs w:val="24"/>
        </w:rPr>
        <w:t>має сенс з урахуванням того, які джерела є більш перспективними для організацій різного тематичного спрямування</w:t>
      </w:r>
      <w:r w:rsidR="00962502">
        <w:rPr>
          <w:rFonts w:ascii="Times New Roman" w:hAnsi="Times New Roman" w:cs="Times New Roman"/>
          <w:sz w:val="24"/>
          <w:szCs w:val="24"/>
        </w:rPr>
        <w:t xml:space="preserve">, та </w:t>
      </w:r>
      <w:r w:rsidR="00304190">
        <w:rPr>
          <w:rFonts w:ascii="Times New Roman" w:hAnsi="Times New Roman" w:cs="Times New Roman"/>
          <w:sz w:val="24"/>
          <w:szCs w:val="24"/>
        </w:rPr>
        <w:t xml:space="preserve">з розробкою стратегічного уявлення про те, як мінімізувати </w:t>
      </w:r>
      <w:r w:rsidR="00962502">
        <w:rPr>
          <w:rFonts w:ascii="Times New Roman" w:hAnsi="Times New Roman" w:cs="Times New Roman"/>
          <w:sz w:val="24"/>
          <w:szCs w:val="24"/>
        </w:rPr>
        <w:t>недолік</w:t>
      </w:r>
      <w:r w:rsidR="00304190">
        <w:rPr>
          <w:rFonts w:ascii="Times New Roman" w:hAnsi="Times New Roman" w:cs="Times New Roman"/>
          <w:sz w:val="24"/>
          <w:szCs w:val="24"/>
        </w:rPr>
        <w:t>и</w:t>
      </w:r>
      <w:r w:rsidR="00962502">
        <w:rPr>
          <w:rFonts w:ascii="Times New Roman" w:hAnsi="Times New Roman" w:cs="Times New Roman"/>
          <w:sz w:val="24"/>
          <w:szCs w:val="24"/>
        </w:rPr>
        <w:t xml:space="preserve"> власне цих джерел</w:t>
      </w:r>
      <w:r w:rsidR="00E83C56">
        <w:rPr>
          <w:rFonts w:ascii="Times New Roman" w:hAnsi="Times New Roman" w:cs="Times New Roman"/>
          <w:sz w:val="24"/>
          <w:szCs w:val="24"/>
        </w:rPr>
        <w:t xml:space="preserve"> (про стратегічні переваги та недоліки цих джерел див. у відповідних розділах звіту)</w:t>
      </w:r>
      <w:r w:rsidR="00962502">
        <w:rPr>
          <w:rFonts w:ascii="Times New Roman" w:hAnsi="Times New Roman" w:cs="Times New Roman"/>
          <w:sz w:val="24"/>
          <w:szCs w:val="24"/>
        </w:rPr>
        <w:t>.</w:t>
      </w:r>
      <w:r w:rsidR="00E83C56">
        <w:rPr>
          <w:rFonts w:ascii="Times New Roman" w:hAnsi="Times New Roman" w:cs="Times New Roman"/>
          <w:sz w:val="24"/>
          <w:szCs w:val="24"/>
        </w:rPr>
        <w:t xml:space="preserve"> </w:t>
      </w:r>
    </w:p>
    <w:p w14:paraId="2AFA7F8B" w14:textId="2908E3FB" w:rsidR="00A275C8" w:rsidRDefault="00965F0C" w:rsidP="00E83C56">
      <w:pPr>
        <w:spacing w:before="240"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Окрім того, проблемою лишається консервативність </w:t>
      </w:r>
      <w:r w:rsidR="00E81A0A">
        <w:rPr>
          <w:rFonts w:ascii="Times New Roman" w:hAnsi="Times New Roman" w:cs="Times New Roman"/>
          <w:sz w:val="24"/>
          <w:szCs w:val="24"/>
        </w:rPr>
        <w:t>багатьох ОГС, адже попри у</w:t>
      </w:r>
      <w:r w:rsidR="00280063">
        <w:rPr>
          <w:rFonts w:ascii="Times New Roman" w:hAnsi="Times New Roman" w:cs="Times New Roman"/>
          <w:sz w:val="24"/>
          <w:szCs w:val="24"/>
        </w:rPr>
        <w:t>с</w:t>
      </w:r>
      <w:r w:rsidR="00E81A0A">
        <w:rPr>
          <w:rFonts w:ascii="Times New Roman" w:hAnsi="Times New Roman" w:cs="Times New Roman"/>
          <w:sz w:val="24"/>
          <w:szCs w:val="24"/>
        </w:rPr>
        <w:t>відомлення того, що донорське фінансування</w:t>
      </w:r>
      <w:r w:rsidR="004E6436">
        <w:rPr>
          <w:rFonts w:ascii="Times New Roman" w:hAnsi="Times New Roman" w:cs="Times New Roman"/>
          <w:sz w:val="24"/>
          <w:szCs w:val="24"/>
        </w:rPr>
        <w:t xml:space="preserve"> може суттєво скоротитися у майбутньому, у середньостроковій перспективі воно найімовірніше буде доступним. З урахуванням високих витрат на розвиток альтернативних джерел фінансування, це стимулює організації працювати за усталеними практиками.</w:t>
      </w:r>
    </w:p>
    <w:p w14:paraId="06150145" w14:textId="1341ED7C" w:rsidR="009D0D2A" w:rsidRPr="000F7C42" w:rsidRDefault="009D0D2A" w:rsidP="00D12CC0">
      <w:pPr>
        <w:spacing w:before="240" w:after="0" w:line="240" w:lineRule="auto"/>
        <w:jc w:val="both"/>
        <w:rPr>
          <w:rFonts w:ascii="Times New Roman" w:hAnsi="Times New Roman" w:cs="Times New Roman"/>
          <w:sz w:val="24"/>
          <w:szCs w:val="24"/>
        </w:rPr>
      </w:pPr>
    </w:p>
    <w:sectPr w:rsidR="009D0D2A" w:rsidRPr="000F7C42" w:rsidSect="00DD09FF">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BF4"/>
    <w:multiLevelType w:val="hybridMultilevel"/>
    <w:tmpl w:val="E2544E20"/>
    <w:lvl w:ilvl="0" w:tplc="ABF2F968">
      <w:start w:val="1"/>
      <w:numFmt w:val="decimal"/>
      <w:lvlText w:val="%1."/>
      <w:lvlJc w:val="left"/>
      <w:pPr>
        <w:ind w:left="720" w:hanging="360"/>
      </w:pPr>
      <w:rPr>
        <w:color w:val="auto"/>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2A5B11"/>
    <w:multiLevelType w:val="hybridMultilevel"/>
    <w:tmpl w:val="769A958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CB507B"/>
    <w:multiLevelType w:val="hybridMultilevel"/>
    <w:tmpl w:val="9036C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D49"/>
    <w:multiLevelType w:val="hybridMultilevel"/>
    <w:tmpl w:val="84821766"/>
    <w:lvl w:ilvl="0" w:tplc="00DEBCE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0A516FFF"/>
    <w:multiLevelType w:val="hybridMultilevel"/>
    <w:tmpl w:val="AD32FF68"/>
    <w:lvl w:ilvl="0" w:tplc="ABF2F968">
      <w:start w:val="1"/>
      <w:numFmt w:val="decimal"/>
      <w:lvlText w:val="%1."/>
      <w:lvlJc w:val="left"/>
      <w:pPr>
        <w:ind w:left="720" w:hanging="360"/>
      </w:pPr>
      <w:rPr>
        <w:color w:val="auto"/>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6F7C1F"/>
    <w:multiLevelType w:val="hybridMultilevel"/>
    <w:tmpl w:val="E64CA7BA"/>
    <w:lvl w:ilvl="0" w:tplc="04090001">
      <w:start w:val="1"/>
      <w:numFmt w:val="bullet"/>
      <w:lvlText w:val=""/>
      <w:lvlJc w:val="left"/>
      <w:pPr>
        <w:ind w:left="324" w:hanging="360"/>
      </w:pPr>
      <w:rPr>
        <w:rFonts w:ascii="Symbol" w:hAnsi="Symbol"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6" w15:restartNumberingAfterBreak="0">
    <w:nsid w:val="127079A2"/>
    <w:multiLevelType w:val="hybridMultilevel"/>
    <w:tmpl w:val="1C9E3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E2044"/>
    <w:multiLevelType w:val="hybridMultilevel"/>
    <w:tmpl w:val="01DC93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324319"/>
    <w:multiLevelType w:val="multilevel"/>
    <w:tmpl w:val="84008DF8"/>
    <w:lvl w:ilvl="0">
      <w:start w:val="1"/>
      <w:numFmt w:val="decimal"/>
      <w:lvlText w:val="%1."/>
      <w:lvlJc w:val="left"/>
      <w:pPr>
        <w:ind w:left="720" w:hanging="360"/>
      </w:pPr>
      <w:rPr>
        <w:rFonts w:hint="default"/>
        <w:b/>
        <w:bCs/>
      </w:rPr>
    </w:lvl>
    <w:lvl w:ilvl="1">
      <w:start w:val="1"/>
      <w:numFmt w:val="decimal"/>
      <w:isLgl/>
      <w:lvlText w:val="%1.%2"/>
      <w:lvlJc w:val="left"/>
      <w:pPr>
        <w:ind w:left="756" w:hanging="396"/>
      </w:pPr>
      <w:rPr>
        <w:rFonts w:hint="default"/>
        <w:b/>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8FC2CA8"/>
    <w:multiLevelType w:val="hybridMultilevel"/>
    <w:tmpl w:val="AA867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E654C0"/>
    <w:multiLevelType w:val="multilevel"/>
    <w:tmpl w:val="108AE1A4"/>
    <w:lvl w:ilvl="0">
      <w:start w:val="2"/>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CC2496B"/>
    <w:multiLevelType w:val="hybridMultilevel"/>
    <w:tmpl w:val="D458CC52"/>
    <w:lvl w:ilvl="0" w:tplc="04220011">
      <w:start w:val="1"/>
      <w:numFmt w:val="decimal"/>
      <w:lvlText w:val="%1)"/>
      <w:lvlJc w:val="left"/>
      <w:pPr>
        <w:ind w:left="3948" w:hanging="360"/>
      </w:pPr>
      <w:rPr>
        <w:rFonts w:hint="default"/>
        <w:b w:val="0"/>
      </w:rPr>
    </w:lvl>
    <w:lvl w:ilvl="1" w:tplc="04220019" w:tentative="1">
      <w:start w:val="1"/>
      <w:numFmt w:val="lowerLetter"/>
      <w:lvlText w:val="%2."/>
      <w:lvlJc w:val="left"/>
      <w:pPr>
        <w:ind w:left="4320" w:hanging="360"/>
      </w:pPr>
    </w:lvl>
    <w:lvl w:ilvl="2" w:tplc="0422001B" w:tentative="1">
      <w:start w:val="1"/>
      <w:numFmt w:val="lowerRoman"/>
      <w:lvlText w:val="%3."/>
      <w:lvlJc w:val="right"/>
      <w:pPr>
        <w:ind w:left="5040" w:hanging="180"/>
      </w:pPr>
    </w:lvl>
    <w:lvl w:ilvl="3" w:tplc="0422000F" w:tentative="1">
      <w:start w:val="1"/>
      <w:numFmt w:val="decimal"/>
      <w:lvlText w:val="%4."/>
      <w:lvlJc w:val="left"/>
      <w:pPr>
        <w:ind w:left="5760" w:hanging="360"/>
      </w:pPr>
    </w:lvl>
    <w:lvl w:ilvl="4" w:tplc="04220019" w:tentative="1">
      <w:start w:val="1"/>
      <w:numFmt w:val="lowerLetter"/>
      <w:lvlText w:val="%5."/>
      <w:lvlJc w:val="left"/>
      <w:pPr>
        <w:ind w:left="6480" w:hanging="360"/>
      </w:pPr>
    </w:lvl>
    <w:lvl w:ilvl="5" w:tplc="0422001B" w:tentative="1">
      <w:start w:val="1"/>
      <w:numFmt w:val="lowerRoman"/>
      <w:lvlText w:val="%6."/>
      <w:lvlJc w:val="right"/>
      <w:pPr>
        <w:ind w:left="7200" w:hanging="180"/>
      </w:pPr>
    </w:lvl>
    <w:lvl w:ilvl="6" w:tplc="0422000F" w:tentative="1">
      <w:start w:val="1"/>
      <w:numFmt w:val="decimal"/>
      <w:lvlText w:val="%7."/>
      <w:lvlJc w:val="left"/>
      <w:pPr>
        <w:ind w:left="7920" w:hanging="360"/>
      </w:pPr>
    </w:lvl>
    <w:lvl w:ilvl="7" w:tplc="04220019" w:tentative="1">
      <w:start w:val="1"/>
      <w:numFmt w:val="lowerLetter"/>
      <w:lvlText w:val="%8."/>
      <w:lvlJc w:val="left"/>
      <w:pPr>
        <w:ind w:left="8640" w:hanging="360"/>
      </w:pPr>
    </w:lvl>
    <w:lvl w:ilvl="8" w:tplc="0422001B" w:tentative="1">
      <w:start w:val="1"/>
      <w:numFmt w:val="lowerRoman"/>
      <w:lvlText w:val="%9."/>
      <w:lvlJc w:val="right"/>
      <w:pPr>
        <w:ind w:left="9360" w:hanging="180"/>
      </w:pPr>
    </w:lvl>
  </w:abstractNum>
  <w:abstractNum w:abstractNumId="12" w15:restartNumberingAfterBreak="0">
    <w:nsid w:val="2D5C6118"/>
    <w:multiLevelType w:val="hybridMultilevel"/>
    <w:tmpl w:val="3628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C07FB"/>
    <w:multiLevelType w:val="hybridMultilevel"/>
    <w:tmpl w:val="8F2298CE"/>
    <w:lvl w:ilvl="0" w:tplc="C82860E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650D6"/>
    <w:multiLevelType w:val="hybridMultilevel"/>
    <w:tmpl w:val="B49A1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A163F1"/>
    <w:multiLevelType w:val="hybridMultilevel"/>
    <w:tmpl w:val="21F63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7A36"/>
    <w:multiLevelType w:val="hybridMultilevel"/>
    <w:tmpl w:val="4E8CB1A6"/>
    <w:lvl w:ilvl="0" w:tplc="9ADEE4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A27DA5"/>
    <w:multiLevelType w:val="hybridMultilevel"/>
    <w:tmpl w:val="9940CB9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495C0104"/>
    <w:multiLevelType w:val="hybridMultilevel"/>
    <w:tmpl w:val="468C00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D30651F"/>
    <w:multiLevelType w:val="hybridMultilevel"/>
    <w:tmpl w:val="F5346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04117E6"/>
    <w:multiLevelType w:val="hybridMultilevel"/>
    <w:tmpl w:val="123CD232"/>
    <w:lvl w:ilvl="0" w:tplc="9ADEE4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AF1A73"/>
    <w:multiLevelType w:val="hybridMultilevel"/>
    <w:tmpl w:val="E3DAA6E0"/>
    <w:lvl w:ilvl="0" w:tplc="04220001">
      <w:start w:val="1"/>
      <w:numFmt w:val="bullet"/>
      <w:lvlText w:val=""/>
      <w:lvlJc w:val="left"/>
      <w:pPr>
        <w:ind w:left="2148"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524B3CBB"/>
    <w:multiLevelType w:val="hybridMultilevel"/>
    <w:tmpl w:val="226CF5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193F91"/>
    <w:multiLevelType w:val="hybridMultilevel"/>
    <w:tmpl w:val="9D3C85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5CF60E18"/>
    <w:multiLevelType w:val="hybridMultilevel"/>
    <w:tmpl w:val="AD701BC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F452515"/>
    <w:multiLevelType w:val="hybridMultilevel"/>
    <w:tmpl w:val="D7F21442"/>
    <w:lvl w:ilvl="0" w:tplc="DA6056BC">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15:restartNumberingAfterBreak="0">
    <w:nsid w:val="6BA84C16"/>
    <w:multiLevelType w:val="multilevel"/>
    <w:tmpl w:val="5768C16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C82858"/>
    <w:multiLevelType w:val="hybridMultilevel"/>
    <w:tmpl w:val="22D486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FED238A"/>
    <w:multiLevelType w:val="hybridMultilevel"/>
    <w:tmpl w:val="5F6A0452"/>
    <w:lvl w:ilvl="0" w:tplc="522CB6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93644"/>
    <w:multiLevelType w:val="hybridMultilevel"/>
    <w:tmpl w:val="2B70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56126"/>
    <w:multiLevelType w:val="hybridMultilevel"/>
    <w:tmpl w:val="428C77F6"/>
    <w:lvl w:ilvl="0" w:tplc="1C7E7F76">
      <w:start w:val="1"/>
      <w:numFmt w:val="decimal"/>
      <w:lvlText w:val="%1."/>
      <w:lvlJc w:val="left"/>
      <w:pPr>
        <w:ind w:left="1068" w:hanging="360"/>
      </w:pPr>
      <w:rPr>
        <w:rFonts w:eastAsiaTheme="minorHAnsi"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15:restartNumberingAfterBreak="0">
    <w:nsid w:val="79546B96"/>
    <w:multiLevelType w:val="multilevel"/>
    <w:tmpl w:val="546C4BDA"/>
    <w:lvl w:ilvl="0">
      <w:start w:val="1"/>
      <w:numFmt w:val="decimal"/>
      <w:lvlText w:val="%1."/>
      <w:lvlJc w:val="left"/>
      <w:pPr>
        <w:ind w:left="360" w:hanging="360"/>
      </w:pPr>
      <w:rPr>
        <w:rFonts w:hint="default"/>
      </w:rPr>
    </w:lvl>
    <w:lvl w:ilvl="1">
      <w:start w:val="2"/>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D207604"/>
    <w:multiLevelType w:val="hybridMultilevel"/>
    <w:tmpl w:val="711CDF52"/>
    <w:lvl w:ilvl="0" w:tplc="522CB6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A76B1"/>
    <w:multiLevelType w:val="hybridMultilevel"/>
    <w:tmpl w:val="5914A8CE"/>
    <w:lvl w:ilvl="0" w:tplc="9ADEE4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C86B2F"/>
    <w:multiLevelType w:val="hybridMultilevel"/>
    <w:tmpl w:val="6D62B736"/>
    <w:lvl w:ilvl="0" w:tplc="522CB6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7"/>
  </w:num>
  <w:num w:numId="4">
    <w:abstractNumId w:val="23"/>
  </w:num>
  <w:num w:numId="5">
    <w:abstractNumId w:val="3"/>
  </w:num>
  <w:num w:numId="6">
    <w:abstractNumId w:val="1"/>
  </w:num>
  <w:num w:numId="7">
    <w:abstractNumId w:val="19"/>
  </w:num>
  <w:num w:numId="8">
    <w:abstractNumId w:val="17"/>
  </w:num>
  <w:num w:numId="9">
    <w:abstractNumId w:val="31"/>
  </w:num>
  <w:num w:numId="10">
    <w:abstractNumId w:val="18"/>
  </w:num>
  <w:num w:numId="11">
    <w:abstractNumId w:val="33"/>
  </w:num>
  <w:num w:numId="12">
    <w:abstractNumId w:val="20"/>
  </w:num>
  <w:num w:numId="13">
    <w:abstractNumId w:val="16"/>
  </w:num>
  <w:num w:numId="14">
    <w:abstractNumId w:val="9"/>
  </w:num>
  <w:num w:numId="15">
    <w:abstractNumId w:val="29"/>
  </w:num>
  <w:num w:numId="16">
    <w:abstractNumId w:val="13"/>
  </w:num>
  <w:num w:numId="17">
    <w:abstractNumId w:val="12"/>
  </w:num>
  <w:num w:numId="18">
    <w:abstractNumId w:val="6"/>
  </w:num>
  <w:num w:numId="19">
    <w:abstractNumId w:val="14"/>
  </w:num>
  <w:num w:numId="20">
    <w:abstractNumId w:val="2"/>
  </w:num>
  <w:num w:numId="21">
    <w:abstractNumId w:val="34"/>
  </w:num>
  <w:num w:numId="22">
    <w:abstractNumId w:val="28"/>
  </w:num>
  <w:num w:numId="23">
    <w:abstractNumId w:val="32"/>
  </w:num>
  <w:num w:numId="24">
    <w:abstractNumId w:val="0"/>
  </w:num>
  <w:num w:numId="25">
    <w:abstractNumId w:val="4"/>
  </w:num>
  <w:num w:numId="26">
    <w:abstractNumId w:val="30"/>
  </w:num>
  <w:num w:numId="27">
    <w:abstractNumId w:val="11"/>
  </w:num>
  <w:num w:numId="28">
    <w:abstractNumId w:val="27"/>
  </w:num>
  <w:num w:numId="29">
    <w:abstractNumId w:val="24"/>
  </w:num>
  <w:num w:numId="30">
    <w:abstractNumId w:val="10"/>
  </w:num>
  <w:num w:numId="31">
    <w:abstractNumId w:val="21"/>
  </w:num>
  <w:num w:numId="32">
    <w:abstractNumId w:val="25"/>
  </w:num>
  <w:num w:numId="33">
    <w:abstractNumId w:val="5"/>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9"/>
    <w:rsid w:val="000004A9"/>
    <w:rsid w:val="00002968"/>
    <w:rsid w:val="0000317A"/>
    <w:rsid w:val="0000384D"/>
    <w:rsid w:val="000041ED"/>
    <w:rsid w:val="00004EBE"/>
    <w:rsid w:val="000053E0"/>
    <w:rsid w:val="00010C26"/>
    <w:rsid w:val="00012A86"/>
    <w:rsid w:val="000143FC"/>
    <w:rsid w:val="00015ABB"/>
    <w:rsid w:val="00017205"/>
    <w:rsid w:val="00017926"/>
    <w:rsid w:val="000211AB"/>
    <w:rsid w:val="00021ADF"/>
    <w:rsid w:val="000221F9"/>
    <w:rsid w:val="00022F2F"/>
    <w:rsid w:val="00023F80"/>
    <w:rsid w:val="0002518A"/>
    <w:rsid w:val="00025382"/>
    <w:rsid w:val="00025752"/>
    <w:rsid w:val="00025A7C"/>
    <w:rsid w:val="00025DE6"/>
    <w:rsid w:val="000260D4"/>
    <w:rsid w:val="000264C4"/>
    <w:rsid w:val="00027CC8"/>
    <w:rsid w:val="0003007F"/>
    <w:rsid w:val="00031A5B"/>
    <w:rsid w:val="0003228A"/>
    <w:rsid w:val="000358FE"/>
    <w:rsid w:val="000359D7"/>
    <w:rsid w:val="000377C4"/>
    <w:rsid w:val="00037A91"/>
    <w:rsid w:val="00040742"/>
    <w:rsid w:val="00041588"/>
    <w:rsid w:val="00041739"/>
    <w:rsid w:val="0004506E"/>
    <w:rsid w:val="00045D48"/>
    <w:rsid w:val="0004601A"/>
    <w:rsid w:val="0004640B"/>
    <w:rsid w:val="0005082B"/>
    <w:rsid w:val="000532A7"/>
    <w:rsid w:val="00053576"/>
    <w:rsid w:val="00061F76"/>
    <w:rsid w:val="0006229C"/>
    <w:rsid w:val="00064DF7"/>
    <w:rsid w:val="00066238"/>
    <w:rsid w:val="00067183"/>
    <w:rsid w:val="000674A1"/>
    <w:rsid w:val="00070D3D"/>
    <w:rsid w:val="00073444"/>
    <w:rsid w:val="0007752D"/>
    <w:rsid w:val="00081FBE"/>
    <w:rsid w:val="00084118"/>
    <w:rsid w:val="000848CA"/>
    <w:rsid w:val="0008689D"/>
    <w:rsid w:val="00092D0E"/>
    <w:rsid w:val="00093B05"/>
    <w:rsid w:val="000952C1"/>
    <w:rsid w:val="00095DA7"/>
    <w:rsid w:val="00096A19"/>
    <w:rsid w:val="000A22A1"/>
    <w:rsid w:val="000A3CCA"/>
    <w:rsid w:val="000A72E5"/>
    <w:rsid w:val="000B0AA9"/>
    <w:rsid w:val="000B1243"/>
    <w:rsid w:val="000B1F64"/>
    <w:rsid w:val="000B5311"/>
    <w:rsid w:val="000B55F3"/>
    <w:rsid w:val="000C0828"/>
    <w:rsid w:val="000C100F"/>
    <w:rsid w:val="000C1A23"/>
    <w:rsid w:val="000C1CE5"/>
    <w:rsid w:val="000C3B99"/>
    <w:rsid w:val="000C3C8C"/>
    <w:rsid w:val="000C4624"/>
    <w:rsid w:val="000C47F3"/>
    <w:rsid w:val="000C5035"/>
    <w:rsid w:val="000C7BD0"/>
    <w:rsid w:val="000D30F2"/>
    <w:rsid w:val="000D3944"/>
    <w:rsid w:val="000D4491"/>
    <w:rsid w:val="000E0A3F"/>
    <w:rsid w:val="000E112B"/>
    <w:rsid w:val="000E4E0D"/>
    <w:rsid w:val="000E57A2"/>
    <w:rsid w:val="000E57AA"/>
    <w:rsid w:val="000E6B4D"/>
    <w:rsid w:val="000E6EC3"/>
    <w:rsid w:val="000F116E"/>
    <w:rsid w:val="000F2482"/>
    <w:rsid w:val="000F2EF4"/>
    <w:rsid w:val="000F4344"/>
    <w:rsid w:val="000F7167"/>
    <w:rsid w:val="000F7C42"/>
    <w:rsid w:val="00101868"/>
    <w:rsid w:val="00101922"/>
    <w:rsid w:val="0010491D"/>
    <w:rsid w:val="001050E4"/>
    <w:rsid w:val="00105726"/>
    <w:rsid w:val="00107174"/>
    <w:rsid w:val="001074B3"/>
    <w:rsid w:val="0010769A"/>
    <w:rsid w:val="001101B7"/>
    <w:rsid w:val="00112501"/>
    <w:rsid w:val="001136C1"/>
    <w:rsid w:val="00113F83"/>
    <w:rsid w:val="00115CE4"/>
    <w:rsid w:val="00117E58"/>
    <w:rsid w:val="00121823"/>
    <w:rsid w:val="001310EC"/>
    <w:rsid w:val="00132FED"/>
    <w:rsid w:val="0013331E"/>
    <w:rsid w:val="0013441C"/>
    <w:rsid w:val="0013511A"/>
    <w:rsid w:val="00135E50"/>
    <w:rsid w:val="00136B56"/>
    <w:rsid w:val="00137E36"/>
    <w:rsid w:val="00140FA1"/>
    <w:rsid w:val="00146DDF"/>
    <w:rsid w:val="001474C2"/>
    <w:rsid w:val="0015150D"/>
    <w:rsid w:val="001530FE"/>
    <w:rsid w:val="001531E7"/>
    <w:rsid w:val="0015339E"/>
    <w:rsid w:val="001536B1"/>
    <w:rsid w:val="001536EA"/>
    <w:rsid w:val="00154735"/>
    <w:rsid w:val="00154760"/>
    <w:rsid w:val="00155351"/>
    <w:rsid w:val="00161DC6"/>
    <w:rsid w:val="00165BFF"/>
    <w:rsid w:val="0016664F"/>
    <w:rsid w:val="0016760A"/>
    <w:rsid w:val="00172254"/>
    <w:rsid w:val="001726AE"/>
    <w:rsid w:val="00174645"/>
    <w:rsid w:val="001758B5"/>
    <w:rsid w:val="00177695"/>
    <w:rsid w:val="00180B81"/>
    <w:rsid w:val="0018246F"/>
    <w:rsid w:val="00183D8C"/>
    <w:rsid w:val="00183E43"/>
    <w:rsid w:val="00183FF9"/>
    <w:rsid w:val="0018456B"/>
    <w:rsid w:val="00184F30"/>
    <w:rsid w:val="001851AF"/>
    <w:rsid w:val="00186614"/>
    <w:rsid w:val="00186955"/>
    <w:rsid w:val="00190BA6"/>
    <w:rsid w:val="00190DBA"/>
    <w:rsid w:val="00191685"/>
    <w:rsid w:val="00194EA0"/>
    <w:rsid w:val="0019708E"/>
    <w:rsid w:val="001A0745"/>
    <w:rsid w:val="001A10BB"/>
    <w:rsid w:val="001A2F44"/>
    <w:rsid w:val="001A3BF1"/>
    <w:rsid w:val="001A3C32"/>
    <w:rsid w:val="001A564A"/>
    <w:rsid w:val="001A5C8E"/>
    <w:rsid w:val="001A6669"/>
    <w:rsid w:val="001A7E31"/>
    <w:rsid w:val="001B2BAE"/>
    <w:rsid w:val="001B31C2"/>
    <w:rsid w:val="001B73B0"/>
    <w:rsid w:val="001B7B3E"/>
    <w:rsid w:val="001C0025"/>
    <w:rsid w:val="001C12F6"/>
    <w:rsid w:val="001C20F0"/>
    <w:rsid w:val="001C2D3C"/>
    <w:rsid w:val="001C2D8C"/>
    <w:rsid w:val="001C69CF"/>
    <w:rsid w:val="001C6F2E"/>
    <w:rsid w:val="001C7635"/>
    <w:rsid w:val="001C7D23"/>
    <w:rsid w:val="001D1B73"/>
    <w:rsid w:val="001D23D4"/>
    <w:rsid w:val="001D4682"/>
    <w:rsid w:val="001D4715"/>
    <w:rsid w:val="001D5C4E"/>
    <w:rsid w:val="001E283F"/>
    <w:rsid w:val="001E76A5"/>
    <w:rsid w:val="001F0740"/>
    <w:rsid w:val="001F210C"/>
    <w:rsid w:val="001F36A0"/>
    <w:rsid w:val="001F4F84"/>
    <w:rsid w:val="001F5354"/>
    <w:rsid w:val="001F7410"/>
    <w:rsid w:val="001F7447"/>
    <w:rsid w:val="002003AF"/>
    <w:rsid w:val="002016C4"/>
    <w:rsid w:val="002016C7"/>
    <w:rsid w:val="00201C40"/>
    <w:rsid w:val="00201D0A"/>
    <w:rsid w:val="00201ECD"/>
    <w:rsid w:val="002032E5"/>
    <w:rsid w:val="00206A90"/>
    <w:rsid w:val="002116B1"/>
    <w:rsid w:val="0021245E"/>
    <w:rsid w:val="00213022"/>
    <w:rsid w:val="0021405F"/>
    <w:rsid w:val="00214E00"/>
    <w:rsid w:val="00215494"/>
    <w:rsid w:val="0022092B"/>
    <w:rsid w:val="00220DED"/>
    <w:rsid w:val="00222D8D"/>
    <w:rsid w:val="002245F8"/>
    <w:rsid w:val="00226890"/>
    <w:rsid w:val="002277AB"/>
    <w:rsid w:val="00227C0C"/>
    <w:rsid w:val="00231729"/>
    <w:rsid w:val="002328BD"/>
    <w:rsid w:val="00233228"/>
    <w:rsid w:val="0023408A"/>
    <w:rsid w:val="0023576C"/>
    <w:rsid w:val="00237250"/>
    <w:rsid w:val="00243DB3"/>
    <w:rsid w:val="0024438E"/>
    <w:rsid w:val="002446ED"/>
    <w:rsid w:val="0024605D"/>
    <w:rsid w:val="0024680A"/>
    <w:rsid w:val="00247830"/>
    <w:rsid w:val="002525E3"/>
    <w:rsid w:val="00253270"/>
    <w:rsid w:val="00254934"/>
    <w:rsid w:val="00255623"/>
    <w:rsid w:val="00255A55"/>
    <w:rsid w:val="002572B4"/>
    <w:rsid w:val="00261352"/>
    <w:rsid w:val="00261858"/>
    <w:rsid w:val="00263713"/>
    <w:rsid w:val="00263884"/>
    <w:rsid w:val="00264E25"/>
    <w:rsid w:val="00272C2B"/>
    <w:rsid w:val="00272C3D"/>
    <w:rsid w:val="002738EE"/>
    <w:rsid w:val="002747CD"/>
    <w:rsid w:val="00274DE2"/>
    <w:rsid w:val="00276A98"/>
    <w:rsid w:val="00280063"/>
    <w:rsid w:val="00282C48"/>
    <w:rsid w:val="00282F14"/>
    <w:rsid w:val="00283C05"/>
    <w:rsid w:val="00285B04"/>
    <w:rsid w:val="002873D1"/>
    <w:rsid w:val="002900AC"/>
    <w:rsid w:val="00292D0B"/>
    <w:rsid w:val="00295636"/>
    <w:rsid w:val="00297B41"/>
    <w:rsid w:val="00297F2E"/>
    <w:rsid w:val="002A04AE"/>
    <w:rsid w:val="002A0610"/>
    <w:rsid w:val="002A27AC"/>
    <w:rsid w:val="002A4353"/>
    <w:rsid w:val="002A5AF0"/>
    <w:rsid w:val="002B245B"/>
    <w:rsid w:val="002B2F99"/>
    <w:rsid w:val="002B528D"/>
    <w:rsid w:val="002B5541"/>
    <w:rsid w:val="002B6521"/>
    <w:rsid w:val="002C0293"/>
    <w:rsid w:val="002C2175"/>
    <w:rsid w:val="002C3CF3"/>
    <w:rsid w:val="002D0C57"/>
    <w:rsid w:val="002D13BC"/>
    <w:rsid w:val="002D1DA1"/>
    <w:rsid w:val="002D3A40"/>
    <w:rsid w:val="002D3C18"/>
    <w:rsid w:val="002D3D02"/>
    <w:rsid w:val="002D4E1A"/>
    <w:rsid w:val="002E19C0"/>
    <w:rsid w:val="002E1C5D"/>
    <w:rsid w:val="002E23F0"/>
    <w:rsid w:val="002E4B7B"/>
    <w:rsid w:val="002E5703"/>
    <w:rsid w:val="002E5825"/>
    <w:rsid w:val="002E582A"/>
    <w:rsid w:val="002E702C"/>
    <w:rsid w:val="002E740D"/>
    <w:rsid w:val="002F0AA5"/>
    <w:rsid w:val="002F161B"/>
    <w:rsid w:val="002F168B"/>
    <w:rsid w:val="002F1C5B"/>
    <w:rsid w:val="002F23EA"/>
    <w:rsid w:val="002F25F8"/>
    <w:rsid w:val="002F28CD"/>
    <w:rsid w:val="002F4596"/>
    <w:rsid w:val="0030056E"/>
    <w:rsid w:val="00300B7C"/>
    <w:rsid w:val="00300D6B"/>
    <w:rsid w:val="00302DF3"/>
    <w:rsid w:val="00303A68"/>
    <w:rsid w:val="00304190"/>
    <w:rsid w:val="003044BA"/>
    <w:rsid w:val="003100DA"/>
    <w:rsid w:val="00310FAB"/>
    <w:rsid w:val="00311D95"/>
    <w:rsid w:val="003123D0"/>
    <w:rsid w:val="003125A6"/>
    <w:rsid w:val="00312BF6"/>
    <w:rsid w:val="00312C07"/>
    <w:rsid w:val="00314099"/>
    <w:rsid w:val="00315B9F"/>
    <w:rsid w:val="00320E1E"/>
    <w:rsid w:val="0032127C"/>
    <w:rsid w:val="00321799"/>
    <w:rsid w:val="00321EBB"/>
    <w:rsid w:val="0032280D"/>
    <w:rsid w:val="00323C7C"/>
    <w:rsid w:val="003273DF"/>
    <w:rsid w:val="00330408"/>
    <w:rsid w:val="00332319"/>
    <w:rsid w:val="00332ED0"/>
    <w:rsid w:val="00333B7F"/>
    <w:rsid w:val="00335818"/>
    <w:rsid w:val="00335828"/>
    <w:rsid w:val="0033638C"/>
    <w:rsid w:val="00340262"/>
    <w:rsid w:val="00340B84"/>
    <w:rsid w:val="003433A0"/>
    <w:rsid w:val="00350299"/>
    <w:rsid w:val="00350418"/>
    <w:rsid w:val="0035237B"/>
    <w:rsid w:val="003535D0"/>
    <w:rsid w:val="00353E45"/>
    <w:rsid w:val="003572BC"/>
    <w:rsid w:val="00357BB8"/>
    <w:rsid w:val="00360DA5"/>
    <w:rsid w:val="0036683E"/>
    <w:rsid w:val="00370D24"/>
    <w:rsid w:val="0037135C"/>
    <w:rsid w:val="00372268"/>
    <w:rsid w:val="00374057"/>
    <w:rsid w:val="003745B4"/>
    <w:rsid w:val="003745D7"/>
    <w:rsid w:val="003755D9"/>
    <w:rsid w:val="00375A86"/>
    <w:rsid w:val="003770C4"/>
    <w:rsid w:val="00377718"/>
    <w:rsid w:val="0038150A"/>
    <w:rsid w:val="003818D7"/>
    <w:rsid w:val="0038201C"/>
    <w:rsid w:val="00382310"/>
    <w:rsid w:val="003827D1"/>
    <w:rsid w:val="003836E2"/>
    <w:rsid w:val="00386319"/>
    <w:rsid w:val="00386430"/>
    <w:rsid w:val="0038654B"/>
    <w:rsid w:val="00386855"/>
    <w:rsid w:val="00386D72"/>
    <w:rsid w:val="003870FC"/>
    <w:rsid w:val="003915D8"/>
    <w:rsid w:val="00392D07"/>
    <w:rsid w:val="00392E79"/>
    <w:rsid w:val="00394A29"/>
    <w:rsid w:val="003A083B"/>
    <w:rsid w:val="003A0D5F"/>
    <w:rsid w:val="003A2337"/>
    <w:rsid w:val="003A254D"/>
    <w:rsid w:val="003A3A6F"/>
    <w:rsid w:val="003A3C8F"/>
    <w:rsid w:val="003B26EE"/>
    <w:rsid w:val="003B2957"/>
    <w:rsid w:val="003B5B6C"/>
    <w:rsid w:val="003B7046"/>
    <w:rsid w:val="003B75FD"/>
    <w:rsid w:val="003C4B18"/>
    <w:rsid w:val="003C4E9A"/>
    <w:rsid w:val="003C5120"/>
    <w:rsid w:val="003C5724"/>
    <w:rsid w:val="003C58F6"/>
    <w:rsid w:val="003D25DF"/>
    <w:rsid w:val="003D31B9"/>
    <w:rsid w:val="003D62FD"/>
    <w:rsid w:val="003D7082"/>
    <w:rsid w:val="003E01C1"/>
    <w:rsid w:val="003E01D7"/>
    <w:rsid w:val="003E1CDC"/>
    <w:rsid w:val="003E2F56"/>
    <w:rsid w:val="003E304C"/>
    <w:rsid w:val="003E3CC0"/>
    <w:rsid w:val="003F01B6"/>
    <w:rsid w:val="003F0D5F"/>
    <w:rsid w:val="003F12F3"/>
    <w:rsid w:val="003F1981"/>
    <w:rsid w:val="003F1BDD"/>
    <w:rsid w:val="003F22EA"/>
    <w:rsid w:val="003F2FF6"/>
    <w:rsid w:val="003F33CF"/>
    <w:rsid w:val="003F4032"/>
    <w:rsid w:val="003F5A0C"/>
    <w:rsid w:val="003F5F2F"/>
    <w:rsid w:val="003F6054"/>
    <w:rsid w:val="003F613F"/>
    <w:rsid w:val="003F6D24"/>
    <w:rsid w:val="003F70C8"/>
    <w:rsid w:val="00400990"/>
    <w:rsid w:val="0040225A"/>
    <w:rsid w:val="00403551"/>
    <w:rsid w:val="0040389C"/>
    <w:rsid w:val="004045D9"/>
    <w:rsid w:val="00405220"/>
    <w:rsid w:val="00405AFA"/>
    <w:rsid w:val="004060B1"/>
    <w:rsid w:val="00407AC1"/>
    <w:rsid w:val="0041190A"/>
    <w:rsid w:val="00411C2F"/>
    <w:rsid w:val="00411F6D"/>
    <w:rsid w:val="00412435"/>
    <w:rsid w:val="00412D7A"/>
    <w:rsid w:val="00413456"/>
    <w:rsid w:val="0041369E"/>
    <w:rsid w:val="00413AC3"/>
    <w:rsid w:val="004149BD"/>
    <w:rsid w:val="00414F4E"/>
    <w:rsid w:val="0041625A"/>
    <w:rsid w:val="00416AA1"/>
    <w:rsid w:val="0042066C"/>
    <w:rsid w:val="0042103F"/>
    <w:rsid w:val="00421297"/>
    <w:rsid w:val="00422D25"/>
    <w:rsid w:val="00423D81"/>
    <w:rsid w:val="00424579"/>
    <w:rsid w:val="00425927"/>
    <w:rsid w:val="00426788"/>
    <w:rsid w:val="004300F5"/>
    <w:rsid w:val="004367C1"/>
    <w:rsid w:val="004376CD"/>
    <w:rsid w:val="00441223"/>
    <w:rsid w:val="004414F6"/>
    <w:rsid w:val="00441C9F"/>
    <w:rsid w:val="00441F2F"/>
    <w:rsid w:val="00445C5C"/>
    <w:rsid w:val="004529B7"/>
    <w:rsid w:val="0045369F"/>
    <w:rsid w:val="00453D18"/>
    <w:rsid w:val="00454658"/>
    <w:rsid w:val="00454871"/>
    <w:rsid w:val="00454BC4"/>
    <w:rsid w:val="00455A4A"/>
    <w:rsid w:val="004657FB"/>
    <w:rsid w:val="0046643E"/>
    <w:rsid w:val="00466CF1"/>
    <w:rsid w:val="00471CD9"/>
    <w:rsid w:val="00471E90"/>
    <w:rsid w:val="004729E4"/>
    <w:rsid w:val="00472CF4"/>
    <w:rsid w:val="00472F75"/>
    <w:rsid w:val="00474443"/>
    <w:rsid w:val="00475202"/>
    <w:rsid w:val="004759AE"/>
    <w:rsid w:val="00476D88"/>
    <w:rsid w:val="00477293"/>
    <w:rsid w:val="00477811"/>
    <w:rsid w:val="0048099B"/>
    <w:rsid w:val="0048251D"/>
    <w:rsid w:val="00485E78"/>
    <w:rsid w:val="0048618E"/>
    <w:rsid w:val="00486B4D"/>
    <w:rsid w:val="00487C00"/>
    <w:rsid w:val="0049020C"/>
    <w:rsid w:val="00490388"/>
    <w:rsid w:val="00491F01"/>
    <w:rsid w:val="00492C80"/>
    <w:rsid w:val="00492EA8"/>
    <w:rsid w:val="0049425D"/>
    <w:rsid w:val="00495DF5"/>
    <w:rsid w:val="004A02DE"/>
    <w:rsid w:val="004A0778"/>
    <w:rsid w:val="004A0F01"/>
    <w:rsid w:val="004A299F"/>
    <w:rsid w:val="004A318E"/>
    <w:rsid w:val="004A570F"/>
    <w:rsid w:val="004A63D3"/>
    <w:rsid w:val="004A7216"/>
    <w:rsid w:val="004B1619"/>
    <w:rsid w:val="004B4F69"/>
    <w:rsid w:val="004B5297"/>
    <w:rsid w:val="004B6791"/>
    <w:rsid w:val="004C0385"/>
    <w:rsid w:val="004C08FF"/>
    <w:rsid w:val="004C0B70"/>
    <w:rsid w:val="004C116E"/>
    <w:rsid w:val="004C3259"/>
    <w:rsid w:val="004C3772"/>
    <w:rsid w:val="004C4CF3"/>
    <w:rsid w:val="004C729E"/>
    <w:rsid w:val="004C7AC3"/>
    <w:rsid w:val="004D2DB3"/>
    <w:rsid w:val="004D4789"/>
    <w:rsid w:val="004D50BD"/>
    <w:rsid w:val="004E064A"/>
    <w:rsid w:val="004E1235"/>
    <w:rsid w:val="004E6436"/>
    <w:rsid w:val="004E76C5"/>
    <w:rsid w:val="004F3F22"/>
    <w:rsid w:val="004F4D1F"/>
    <w:rsid w:val="004F7F47"/>
    <w:rsid w:val="0050059E"/>
    <w:rsid w:val="00502B36"/>
    <w:rsid w:val="00503DBC"/>
    <w:rsid w:val="00505051"/>
    <w:rsid w:val="005051C3"/>
    <w:rsid w:val="0050673D"/>
    <w:rsid w:val="00512769"/>
    <w:rsid w:val="005133AB"/>
    <w:rsid w:val="005165CA"/>
    <w:rsid w:val="005234ED"/>
    <w:rsid w:val="005244A1"/>
    <w:rsid w:val="00524916"/>
    <w:rsid w:val="00525BBA"/>
    <w:rsid w:val="00525FE6"/>
    <w:rsid w:val="005266B9"/>
    <w:rsid w:val="00526D6B"/>
    <w:rsid w:val="00527077"/>
    <w:rsid w:val="00530CB1"/>
    <w:rsid w:val="00530F05"/>
    <w:rsid w:val="005320CB"/>
    <w:rsid w:val="005324C3"/>
    <w:rsid w:val="00532CAB"/>
    <w:rsid w:val="0053401E"/>
    <w:rsid w:val="005348EF"/>
    <w:rsid w:val="005349CB"/>
    <w:rsid w:val="00536DFC"/>
    <w:rsid w:val="00540AD5"/>
    <w:rsid w:val="0054118A"/>
    <w:rsid w:val="00541698"/>
    <w:rsid w:val="00544B1B"/>
    <w:rsid w:val="00544FEA"/>
    <w:rsid w:val="00545B3F"/>
    <w:rsid w:val="00545BB8"/>
    <w:rsid w:val="00546844"/>
    <w:rsid w:val="00547C5C"/>
    <w:rsid w:val="00555748"/>
    <w:rsid w:val="005557DF"/>
    <w:rsid w:val="00556067"/>
    <w:rsid w:val="005574BF"/>
    <w:rsid w:val="00561EF8"/>
    <w:rsid w:val="00564892"/>
    <w:rsid w:val="00564AC7"/>
    <w:rsid w:val="005650BE"/>
    <w:rsid w:val="005659DF"/>
    <w:rsid w:val="005675E5"/>
    <w:rsid w:val="005677B7"/>
    <w:rsid w:val="00571CE9"/>
    <w:rsid w:val="005745FF"/>
    <w:rsid w:val="005761BA"/>
    <w:rsid w:val="00577A8D"/>
    <w:rsid w:val="00577C49"/>
    <w:rsid w:val="00577E83"/>
    <w:rsid w:val="00580979"/>
    <w:rsid w:val="0058304E"/>
    <w:rsid w:val="00587DA3"/>
    <w:rsid w:val="00587DDE"/>
    <w:rsid w:val="00590435"/>
    <w:rsid w:val="0059256A"/>
    <w:rsid w:val="00593717"/>
    <w:rsid w:val="0059386D"/>
    <w:rsid w:val="00596661"/>
    <w:rsid w:val="00597709"/>
    <w:rsid w:val="005977AF"/>
    <w:rsid w:val="005A192F"/>
    <w:rsid w:val="005B0B02"/>
    <w:rsid w:val="005B23F3"/>
    <w:rsid w:val="005B25CC"/>
    <w:rsid w:val="005B77BC"/>
    <w:rsid w:val="005B7F41"/>
    <w:rsid w:val="005C0AD7"/>
    <w:rsid w:val="005C15C0"/>
    <w:rsid w:val="005C44BD"/>
    <w:rsid w:val="005C4621"/>
    <w:rsid w:val="005C57F2"/>
    <w:rsid w:val="005C6643"/>
    <w:rsid w:val="005D3D33"/>
    <w:rsid w:val="005D51A6"/>
    <w:rsid w:val="005D666F"/>
    <w:rsid w:val="005E07FF"/>
    <w:rsid w:val="005E4E27"/>
    <w:rsid w:val="005E5B81"/>
    <w:rsid w:val="005E6FDA"/>
    <w:rsid w:val="005F2B1A"/>
    <w:rsid w:val="005F3FE5"/>
    <w:rsid w:val="005F67D6"/>
    <w:rsid w:val="005F766D"/>
    <w:rsid w:val="005F7A54"/>
    <w:rsid w:val="005F7F0F"/>
    <w:rsid w:val="00600A17"/>
    <w:rsid w:val="00604A0E"/>
    <w:rsid w:val="00604C67"/>
    <w:rsid w:val="00605497"/>
    <w:rsid w:val="006058F2"/>
    <w:rsid w:val="00612B5F"/>
    <w:rsid w:val="00613B0F"/>
    <w:rsid w:val="0061735D"/>
    <w:rsid w:val="00617C00"/>
    <w:rsid w:val="006220EF"/>
    <w:rsid w:val="006220F3"/>
    <w:rsid w:val="00622405"/>
    <w:rsid w:val="00623DBD"/>
    <w:rsid w:val="00625935"/>
    <w:rsid w:val="006264D2"/>
    <w:rsid w:val="00626C14"/>
    <w:rsid w:val="00627A4D"/>
    <w:rsid w:val="00627F41"/>
    <w:rsid w:val="006301D6"/>
    <w:rsid w:val="006303BA"/>
    <w:rsid w:val="00635E98"/>
    <w:rsid w:val="006465AD"/>
    <w:rsid w:val="00646AB1"/>
    <w:rsid w:val="00650517"/>
    <w:rsid w:val="0065746C"/>
    <w:rsid w:val="006578A1"/>
    <w:rsid w:val="0066082A"/>
    <w:rsid w:val="00663BBA"/>
    <w:rsid w:val="006646C7"/>
    <w:rsid w:val="00664BE1"/>
    <w:rsid w:val="00666075"/>
    <w:rsid w:val="0067243E"/>
    <w:rsid w:val="0067426F"/>
    <w:rsid w:val="00676577"/>
    <w:rsid w:val="006770C6"/>
    <w:rsid w:val="00677593"/>
    <w:rsid w:val="006816C6"/>
    <w:rsid w:val="006819B4"/>
    <w:rsid w:val="006819E0"/>
    <w:rsid w:val="00682CD1"/>
    <w:rsid w:val="00683640"/>
    <w:rsid w:val="006846FC"/>
    <w:rsid w:val="006853F3"/>
    <w:rsid w:val="006923A0"/>
    <w:rsid w:val="006929DB"/>
    <w:rsid w:val="0069385D"/>
    <w:rsid w:val="0069454B"/>
    <w:rsid w:val="006945BC"/>
    <w:rsid w:val="006957A4"/>
    <w:rsid w:val="006A02F6"/>
    <w:rsid w:val="006A2654"/>
    <w:rsid w:val="006A3584"/>
    <w:rsid w:val="006A3C70"/>
    <w:rsid w:val="006A45C5"/>
    <w:rsid w:val="006A7BE6"/>
    <w:rsid w:val="006B1070"/>
    <w:rsid w:val="006B3611"/>
    <w:rsid w:val="006B582A"/>
    <w:rsid w:val="006C05B6"/>
    <w:rsid w:val="006C2909"/>
    <w:rsid w:val="006C3F63"/>
    <w:rsid w:val="006C557F"/>
    <w:rsid w:val="006C56E0"/>
    <w:rsid w:val="006C5E56"/>
    <w:rsid w:val="006C6399"/>
    <w:rsid w:val="006C6447"/>
    <w:rsid w:val="006C75A1"/>
    <w:rsid w:val="006C7737"/>
    <w:rsid w:val="006C7C60"/>
    <w:rsid w:val="006D16CD"/>
    <w:rsid w:val="006D230C"/>
    <w:rsid w:val="006D27EB"/>
    <w:rsid w:val="006D29F4"/>
    <w:rsid w:val="006D51C1"/>
    <w:rsid w:val="006D5BD0"/>
    <w:rsid w:val="006D5F12"/>
    <w:rsid w:val="006E1AD0"/>
    <w:rsid w:val="006E3CD5"/>
    <w:rsid w:val="006E4193"/>
    <w:rsid w:val="006E5CFC"/>
    <w:rsid w:val="006F11FD"/>
    <w:rsid w:val="006F1863"/>
    <w:rsid w:val="006F1F01"/>
    <w:rsid w:val="006F213D"/>
    <w:rsid w:val="006F40E2"/>
    <w:rsid w:val="006F624A"/>
    <w:rsid w:val="006F7D86"/>
    <w:rsid w:val="0070051B"/>
    <w:rsid w:val="00701071"/>
    <w:rsid w:val="0070365C"/>
    <w:rsid w:val="00703A40"/>
    <w:rsid w:val="0070470B"/>
    <w:rsid w:val="007049B5"/>
    <w:rsid w:val="00707189"/>
    <w:rsid w:val="00714A91"/>
    <w:rsid w:val="00714FF9"/>
    <w:rsid w:val="00716867"/>
    <w:rsid w:val="007169F1"/>
    <w:rsid w:val="00717800"/>
    <w:rsid w:val="00722A01"/>
    <w:rsid w:val="0072379A"/>
    <w:rsid w:val="00726518"/>
    <w:rsid w:val="00733391"/>
    <w:rsid w:val="007335DD"/>
    <w:rsid w:val="00733E89"/>
    <w:rsid w:val="00740F28"/>
    <w:rsid w:val="0074179A"/>
    <w:rsid w:val="007417D4"/>
    <w:rsid w:val="0074187F"/>
    <w:rsid w:val="00743317"/>
    <w:rsid w:val="00743F42"/>
    <w:rsid w:val="0074451E"/>
    <w:rsid w:val="00747077"/>
    <w:rsid w:val="0074743B"/>
    <w:rsid w:val="0075044B"/>
    <w:rsid w:val="00751A1F"/>
    <w:rsid w:val="00754680"/>
    <w:rsid w:val="00754FCA"/>
    <w:rsid w:val="0075548A"/>
    <w:rsid w:val="00755832"/>
    <w:rsid w:val="007571D8"/>
    <w:rsid w:val="007575C7"/>
    <w:rsid w:val="007578CC"/>
    <w:rsid w:val="00760008"/>
    <w:rsid w:val="007605DE"/>
    <w:rsid w:val="00761B97"/>
    <w:rsid w:val="007620E4"/>
    <w:rsid w:val="00762CB4"/>
    <w:rsid w:val="00763904"/>
    <w:rsid w:val="0076406E"/>
    <w:rsid w:val="007653E4"/>
    <w:rsid w:val="007662B1"/>
    <w:rsid w:val="0076681A"/>
    <w:rsid w:val="00771295"/>
    <w:rsid w:val="00772E24"/>
    <w:rsid w:val="007744DB"/>
    <w:rsid w:val="00780FC1"/>
    <w:rsid w:val="0078208C"/>
    <w:rsid w:val="0078242A"/>
    <w:rsid w:val="007828AB"/>
    <w:rsid w:val="0078435F"/>
    <w:rsid w:val="00784B50"/>
    <w:rsid w:val="0078615B"/>
    <w:rsid w:val="0079017E"/>
    <w:rsid w:val="00791828"/>
    <w:rsid w:val="007923D6"/>
    <w:rsid w:val="007957B2"/>
    <w:rsid w:val="00795B44"/>
    <w:rsid w:val="007A164E"/>
    <w:rsid w:val="007A1CBB"/>
    <w:rsid w:val="007A2E03"/>
    <w:rsid w:val="007A5766"/>
    <w:rsid w:val="007B2418"/>
    <w:rsid w:val="007B246F"/>
    <w:rsid w:val="007B2DA3"/>
    <w:rsid w:val="007B2FC6"/>
    <w:rsid w:val="007B3879"/>
    <w:rsid w:val="007B3F4B"/>
    <w:rsid w:val="007B4EF1"/>
    <w:rsid w:val="007B5027"/>
    <w:rsid w:val="007B5476"/>
    <w:rsid w:val="007C2104"/>
    <w:rsid w:val="007C2296"/>
    <w:rsid w:val="007C5E49"/>
    <w:rsid w:val="007C6652"/>
    <w:rsid w:val="007C702F"/>
    <w:rsid w:val="007C7A9A"/>
    <w:rsid w:val="007D22E7"/>
    <w:rsid w:val="007D361A"/>
    <w:rsid w:val="007D3956"/>
    <w:rsid w:val="007D6141"/>
    <w:rsid w:val="007D61B2"/>
    <w:rsid w:val="007D62C8"/>
    <w:rsid w:val="007D7B29"/>
    <w:rsid w:val="007E0391"/>
    <w:rsid w:val="007E0C44"/>
    <w:rsid w:val="007E3478"/>
    <w:rsid w:val="007E398F"/>
    <w:rsid w:val="007E58A1"/>
    <w:rsid w:val="007E7807"/>
    <w:rsid w:val="007E7BD7"/>
    <w:rsid w:val="007F1249"/>
    <w:rsid w:val="007F1473"/>
    <w:rsid w:val="007F2D04"/>
    <w:rsid w:val="00800496"/>
    <w:rsid w:val="008008EC"/>
    <w:rsid w:val="00804106"/>
    <w:rsid w:val="0080682F"/>
    <w:rsid w:val="0080692C"/>
    <w:rsid w:val="0081059E"/>
    <w:rsid w:val="008108DD"/>
    <w:rsid w:val="00810F3C"/>
    <w:rsid w:val="00812BF5"/>
    <w:rsid w:val="00814440"/>
    <w:rsid w:val="008146C6"/>
    <w:rsid w:val="00814D1C"/>
    <w:rsid w:val="00815525"/>
    <w:rsid w:val="00816790"/>
    <w:rsid w:val="00816FD7"/>
    <w:rsid w:val="00820776"/>
    <w:rsid w:val="0082187B"/>
    <w:rsid w:val="0082189F"/>
    <w:rsid w:val="008220E6"/>
    <w:rsid w:val="00822DC6"/>
    <w:rsid w:val="008311E9"/>
    <w:rsid w:val="0083171B"/>
    <w:rsid w:val="00831BB7"/>
    <w:rsid w:val="008334A3"/>
    <w:rsid w:val="00833526"/>
    <w:rsid w:val="00833EEF"/>
    <w:rsid w:val="00834B0F"/>
    <w:rsid w:val="0083659E"/>
    <w:rsid w:val="00837563"/>
    <w:rsid w:val="00841DC2"/>
    <w:rsid w:val="00842477"/>
    <w:rsid w:val="00842A31"/>
    <w:rsid w:val="00842A91"/>
    <w:rsid w:val="00844798"/>
    <w:rsid w:val="00845A1D"/>
    <w:rsid w:val="00846A4F"/>
    <w:rsid w:val="008476DE"/>
    <w:rsid w:val="00847D27"/>
    <w:rsid w:val="00850927"/>
    <w:rsid w:val="0085102F"/>
    <w:rsid w:val="00852348"/>
    <w:rsid w:val="008523D0"/>
    <w:rsid w:val="0085361F"/>
    <w:rsid w:val="0085613A"/>
    <w:rsid w:val="00857C6B"/>
    <w:rsid w:val="00861A1C"/>
    <w:rsid w:val="008633B5"/>
    <w:rsid w:val="008640A6"/>
    <w:rsid w:val="0086535F"/>
    <w:rsid w:val="00865642"/>
    <w:rsid w:val="00866B4F"/>
    <w:rsid w:val="00866CE2"/>
    <w:rsid w:val="008715DB"/>
    <w:rsid w:val="00871635"/>
    <w:rsid w:val="00873B90"/>
    <w:rsid w:val="00875D1E"/>
    <w:rsid w:val="008768F3"/>
    <w:rsid w:val="00880B51"/>
    <w:rsid w:val="00880C2D"/>
    <w:rsid w:val="00881405"/>
    <w:rsid w:val="00882AD1"/>
    <w:rsid w:val="00886F6B"/>
    <w:rsid w:val="00887AA9"/>
    <w:rsid w:val="008947FC"/>
    <w:rsid w:val="00894A9C"/>
    <w:rsid w:val="0089661F"/>
    <w:rsid w:val="008A1AAA"/>
    <w:rsid w:val="008A47BC"/>
    <w:rsid w:val="008B02B5"/>
    <w:rsid w:val="008B15FE"/>
    <w:rsid w:val="008B19E3"/>
    <w:rsid w:val="008B40F7"/>
    <w:rsid w:val="008C237D"/>
    <w:rsid w:val="008C31A5"/>
    <w:rsid w:val="008C39FB"/>
    <w:rsid w:val="008C42F4"/>
    <w:rsid w:val="008C5B56"/>
    <w:rsid w:val="008C67EF"/>
    <w:rsid w:val="008C6E88"/>
    <w:rsid w:val="008C7164"/>
    <w:rsid w:val="008C783B"/>
    <w:rsid w:val="008D1676"/>
    <w:rsid w:val="008D2864"/>
    <w:rsid w:val="008D6355"/>
    <w:rsid w:val="008D7437"/>
    <w:rsid w:val="008D7474"/>
    <w:rsid w:val="008D7B93"/>
    <w:rsid w:val="008E1DCB"/>
    <w:rsid w:val="008E2D1B"/>
    <w:rsid w:val="008E50B1"/>
    <w:rsid w:val="008E6368"/>
    <w:rsid w:val="008E63D6"/>
    <w:rsid w:val="008E64F6"/>
    <w:rsid w:val="008E6C2A"/>
    <w:rsid w:val="008E745B"/>
    <w:rsid w:val="008E756C"/>
    <w:rsid w:val="008E7877"/>
    <w:rsid w:val="008F5DC2"/>
    <w:rsid w:val="008F6D69"/>
    <w:rsid w:val="008F7EE6"/>
    <w:rsid w:val="0090096A"/>
    <w:rsid w:val="0090200E"/>
    <w:rsid w:val="00902394"/>
    <w:rsid w:val="00903B1B"/>
    <w:rsid w:val="009069C0"/>
    <w:rsid w:val="00907194"/>
    <w:rsid w:val="00912086"/>
    <w:rsid w:val="009133BA"/>
    <w:rsid w:val="0091344A"/>
    <w:rsid w:val="00913545"/>
    <w:rsid w:val="00913AD8"/>
    <w:rsid w:val="00915333"/>
    <w:rsid w:val="00917282"/>
    <w:rsid w:val="0092050B"/>
    <w:rsid w:val="009213E6"/>
    <w:rsid w:val="00921E02"/>
    <w:rsid w:val="0092227D"/>
    <w:rsid w:val="00922D54"/>
    <w:rsid w:val="00923225"/>
    <w:rsid w:val="00923711"/>
    <w:rsid w:val="00923B8B"/>
    <w:rsid w:val="009261EE"/>
    <w:rsid w:val="00926328"/>
    <w:rsid w:val="0092642B"/>
    <w:rsid w:val="0092747F"/>
    <w:rsid w:val="00932AF8"/>
    <w:rsid w:val="00934891"/>
    <w:rsid w:val="00937C7D"/>
    <w:rsid w:val="00937D56"/>
    <w:rsid w:val="00940B3F"/>
    <w:rsid w:val="0094121D"/>
    <w:rsid w:val="00941321"/>
    <w:rsid w:val="0094167A"/>
    <w:rsid w:val="00941D96"/>
    <w:rsid w:val="00943C7E"/>
    <w:rsid w:val="0094431B"/>
    <w:rsid w:val="00944D57"/>
    <w:rsid w:val="00945388"/>
    <w:rsid w:val="009460BE"/>
    <w:rsid w:val="00950129"/>
    <w:rsid w:val="00951E52"/>
    <w:rsid w:val="00953AB2"/>
    <w:rsid w:val="009548AE"/>
    <w:rsid w:val="0095529E"/>
    <w:rsid w:val="0095536D"/>
    <w:rsid w:val="00955956"/>
    <w:rsid w:val="009565ED"/>
    <w:rsid w:val="00956AAF"/>
    <w:rsid w:val="00962360"/>
    <w:rsid w:val="00962502"/>
    <w:rsid w:val="00962E33"/>
    <w:rsid w:val="0096350C"/>
    <w:rsid w:val="00964ACF"/>
    <w:rsid w:val="00965F0C"/>
    <w:rsid w:val="00971953"/>
    <w:rsid w:val="00971F4A"/>
    <w:rsid w:val="009722C2"/>
    <w:rsid w:val="009725C3"/>
    <w:rsid w:val="00973FD7"/>
    <w:rsid w:val="00975360"/>
    <w:rsid w:val="00976245"/>
    <w:rsid w:val="00981530"/>
    <w:rsid w:val="00981D75"/>
    <w:rsid w:val="0098346D"/>
    <w:rsid w:val="00983C94"/>
    <w:rsid w:val="00987FB5"/>
    <w:rsid w:val="00991E59"/>
    <w:rsid w:val="0099228D"/>
    <w:rsid w:val="00995D3E"/>
    <w:rsid w:val="009963E5"/>
    <w:rsid w:val="009A0A48"/>
    <w:rsid w:val="009A488A"/>
    <w:rsid w:val="009A61A2"/>
    <w:rsid w:val="009A6895"/>
    <w:rsid w:val="009B2A43"/>
    <w:rsid w:val="009B79F6"/>
    <w:rsid w:val="009C1531"/>
    <w:rsid w:val="009C1F30"/>
    <w:rsid w:val="009C4B44"/>
    <w:rsid w:val="009C6594"/>
    <w:rsid w:val="009D00A1"/>
    <w:rsid w:val="009D0D2A"/>
    <w:rsid w:val="009D16CF"/>
    <w:rsid w:val="009D3BB4"/>
    <w:rsid w:val="009D4FBA"/>
    <w:rsid w:val="009D647B"/>
    <w:rsid w:val="009D76EA"/>
    <w:rsid w:val="009E0ACC"/>
    <w:rsid w:val="009E275A"/>
    <w:rsid w:val="009E564C"/>
    <w:rsid w:val="009E59A2"/>
    <w:rsid w:val="009E7FE0"/>
    <w:rsid w:val="009F05BE"/>
    <w:rsid w:val="009F0736"/>
    <w:rsid w:val="009F2486"/>
    <w:rsid w:val="009F3055"/>
    <w:rsid w:val="009F7B9A"/>
    <w:rsid w:val="009F7E8A"/>
    <w:rsid w:val="00A0069E"/>
    <w:rsid w:val="00A01538"/>
    <w:rsid w:val="00A01550"/>
    <w:rsid w:val="00A020ED"/>
    <w:rsid w:val="00A0222D"/>
    <w:rsid w:val="00A02E32"/>
    <w:rsid w:val="00A04097"/>
    <w:rsid w:val="00A04A93"/>
    <w:rsid w:val="00A060C9"/>
    <w:rsid w:val="00A0799A"/>
    <w:rsid w:val="00A10DBC"/>
    <w:rsid w:val="00A13004"/>
    <w:rsid w:val="00A13519"/>
    <w:rsid w:val="00A14039"/>
    <w:rsid w:val="00A14C62"/>
    <w:rsid w:val="00A16136"/>
    <w:rsid w:val="00A16DB7"/>
    <w:rsid w:val="00A16DDB"/>
    <w:rsid w:val="00A2027F"/>
    <w:rsid w:val="00A20C0D"/>
    <w:rsid w:val="00A230E5"/>
    <w:rsid w:val="00A23650"/>
    <w:rsid w:val="00A24A30"/>
    <w:rsid w:val="00A25502"/>
    <w:rsid w:val="00A25EFC"/>
    <w:rsid w:val="00A275C8"/>
    <w:rsid w:val="00A2780F"/>
    <w:rsid w:val="00A27C1C"/>
    <w:rsid w:val="00A3018C"/>
    <w:rsid w:val="00A30793"/>
    <w:rsid w:val="00A32BAB"/>
    <w:rsid w:val="00A3423E"/>
    <w:rsid w:val="00A34F0E"/>
    <w:rsid w:val="00A35B2F"/>
    <w:rsid w:val="00A375F8"/>
    <w:rsid w:val="00A37DB3"/>
    <w:rsid w:val="00A41B59"/>
    <w:rsid w:val="00A41D21"/>
    <w:rsid w:val="00A429B3"/>
    <w:rsid w:val="00A43496"/>
    <w:rsid w:val="00A44114"/>
    <w:rsid w:val="00A4510D"/>
    <w:rsid w:val="00A45BFE"/>
    <w:rsid w:val="00A46265"/>
    <w:rsid w:val="00A46B18"/>
    <w:rsid w:val="00A51A1F"/>
    <w:rsid w:val="00A53747"/>
    <w:rsid w:val="00A54E08"/>
    <w:rsid w:val="00A5547C"/>
    <w:rsid w:val="00A55D69"/>
    <w:rsid w:val="00A56815"/>
    <w:rsid w:val="00A57CB6"/>
    <w:rsid w:val="00A6116D"/>
    <w:rsid w:val="00A640E7"/>
    <w:rsid w:val="00A64B2E"/>
    <w:rsid w:val="00A67197"/>
    <w:rsid w:val="00A6736A"/>
    <w:rsid w:val="00A706C7"/>
    <w:rsid w:val="00A723C0"/>
    <w:rsid w:val="00A730FA"/>
    <w:rsid w:val="00A74B00"/>
    <w:rsid w:val="00A7728D"/>
    <w:rsid w:val="00A77969"/>
    <w:rsid w:val="00A77E5B"/>
    <w:rsid w:val="00A8013A"/>
    <w:rsid w:val="00A80263"/>
    <w:rsid w:val="00A80345"/>
    <w:rsid w:val="00A82732"/>
    <w:rsid w:val="00A82F6D"/>
    <w:rsid w:val="00A84020"/>
    <w:rsid w:val="00A84E92"/>
    <w:rsid w:val="00A8632E"/>
    <w:rsid w:val="00A87A3C"/>
    <w:rsid w:val="00A921FE"/>
    <w:rsid w:val="00A92683"/>
    <w:rsid w:val="00A960ED"/>
    <w:rsid w:val="00A96364"/>
    <w:rsid w:val="00A96512"/>
    <w:rsid w:val="00AA227C"/>
    <w:rsid w:val="00AA4EAE"/>
    <w:rsid w:val="00AA5D73"/>
    <w:rsid w:val="00AA77D3"/>
    <w:rsid w:val="00AB03A4"/>
    <w:rsid w:val="00AB19E3"/>
    <w:rsid w:val="00AB1DFC"/>
    <w:rsid w:val="00AB21D3"/>
    <w:rsid w:val="00AB4CF5"/>
    <w:rsid w:val="00AB5F64"/>
    <w:rsid w:val="00AB65D8"/>
    <w:rsid w:val="00AB71C8"/>
    <w:rsid w:val="00AB7B57"/>
    <w:rsid w:val="00AB7E9F"/>
    <w:rsid w:val="00AC15B5"/>
    <w:rsid w:val="00AC65BC"/>
    <w:rsid w:val="00AD0022"/>
    <w:rsid w:val="00AD5194"/>
    <w:rsid w:val="00AE0957"/>
    <w:rsid w:val="00AE20B1"/>
    <w:rsid w:val="00AE2DE6"/>
    <w:rsid w:val="00AE3DA3"/>
    <w:rsid w:val="00AE5CFA"/>
    <w:rsid w:val="00AF1674"/>
    <w:rsid w:val="00AF42A1"/>
    <w:rsid w:val="00AF5330"/>
    <w:rsid w:val="00B00D7C"/>
    <w:rsid w:val="00B00E6F"/>
    <w:rsid w:val="00B03144"/>
    <w:rsid w:val="00B03869"/>
    <w:rsid w:val="00B041B1"/>
    <w:rsid w:val="00B06530"/>
    <w:rsid w:val="00B07724"/>
    <w:rsid w:val="00B07864"/>
    <w:rsid w:val="00B137A9"/>
    <w:rsid w:val="00B1496B"/>
    <w:rsid w:val="00B1500D"/>
    <w:rsid w:val="00B17A84"/>
    <w:rsid w:val="00B17BB6"/>
    <w:rsid w:val="00B20288"/>
    <w:rsid w:val="00B20518"/>
    <w:rsid w:val="00B20666"/>
    <w:rsid w:val="00B2096F"/>
    <w:rsid w:val="00B2150D"/>
    <w:rsid w:val="00B21BCA"/>
    <w:rsid w:val="00B21DB8"/>
    <w:rsid w:val="00B268D5"/>
    <w:rsid w:val="00B333E5"/>
    <w:rsid w:val="00B33AEE"/>
    <w:rsid w:val="00B33C9C"/>
    <w:rsid w:val="00B35C3C"/>
    <w:rsid w:val="00B36A50"/>
    <w:rsid w:val="00B36BD9"/>
    <w:rsid w:val="00B42084"/>
    <w:rsid w:val="00B424EE"/>
    <w:rsid w:val="00B42F93"/>
    <w:rsid w:val="00B4322A"/>
    <w:rsid w:val="00B43F4F"/>
    <w:rsid w:val="00B4508B"/>
    <w:rsid w:val="00B453BD"/>
    <w:rsid w:val="00B471FF"/>
    <w:rsid w:val="00B5023F"/>
    <w:rsid w:val="00B520B1"/>
    <w:rsid w:val="00B52123"/>
    <w:rsid w:val="00B53458"/>
    <w:rsid w:val="00B53C59"/>
    <w:rsid w:val="00B53D92"/>
    <w:rsid w:val="00B543FE"/>
    <w:rsid w:val="00B550FF"/>
    <w:rsid w:val="00B61BDA"/>
    <w:rsid w:val="00B6385A"/>
    <w:rsid w:val="00B66469"/>
    <w:rsid w:val="00B70336"/>
    <w:rsid w:val="00B70338"/>
    <w:rsid w:val="00B71BBD"/>
    <w:rsid w:val="00B72280"/>
    <w:rsid w:val="00B726E7"/>
    <w:rsid w:val="00B72FFD"/>
    <w:rsid w:val="00B74E18"/>
    <w:rsid w:val="00B76700"/>
    <w:rsid w:val="00B76988"/>
    <w:rsid w:val="00B80878"/>
    <w:rsid w:val="00B812C3"/>
    <w:rsid w:val="00B81E32"/>
    <w:rsid w:val="00B821D9"/>
    <w:rsid w:val="00B84775"/>
    <w:rsid w:val="00B855E8"/>
    <w:rsid w:val="00B8763E"/>
    <w:rsid w:val="00B87AE9"/>
    <w:rsid w:val="00B87D47"/>
    <w:rsid w:val="00B91159"/>
    <w:rsid w:val="00B9264E"/>
    <w:rsid w:val="00B93D6B"/>
    <w:rsid w:val="00B944D5"/>
    <w:rsid w:val="00B94F88"/>
    <w:rsid w:val="00B95F19"/>
    <w:rsid w:val="00B9658F"/>
    <w:rsid w:val="00B96E11"/>
    <w:rsid w:val="00BA14D9"/>
    <w:rsid w:val="00BA4625"/>
    <w:rsid w:val="00BA5960"/>
    <w:rsid w:val="00BB01D9"/>
    <w:rsid w:val="00BB2B2A"/>
    <w:rsid w:val="00BB2F73"/>
    <w:rsid w:val="00BB3C31"/>
    <w:rsid w:val="00BB3F3E"/>
    <w:rsid w:val="00BB60E8"/>
    <w:rsid w:val="00BB7F91"/>
    <w:rsid w:val="00BC0D20"/>
    <w:rsid w:val="00BC0F4E"/>
    <w:rsid w:val="00BC15B5"/>
    <w:rsid w:val="00BC3092"/>
    <w:rsid w:val="00BC4B1C"/>
    <w:rsid w:val="00BC5830"/>
    <w:rsid w:val="00BC77B1"/>
    <w:rsid w:val="00BD18DF"/>
    <w:rsid w:val="00BD46C4"/>
    <w:rsid w:val="00BD5CD0"/>
    <w:rsid w:val="00BD6895"/>
    <w:rsid w:val="00BE27A7"/>
    <w:rsid w:val="00BE3092"/>
    <w:rsid w:val="00BE3E06"/>
    <w:rsid w:val="00BE4ED8"/>
    <w:rsid w:val="00BE567E"/>
    <w:rsid w:val="00BE6AB3"/>
    <w:rsid w:val="00BE6C7D"/>
    <w:rsid w:val="00BF1C05"/>
    <w:rsid w:val="00BF220E"/>
    <w:rsid w:val="00BF2D1B"/>
    <w:rsid w:val="00BF3AE4"/>
    <w:rsid w:val="00BF46CE"/>
    <w:rsid w:val="00BF5B89"/>
    <w:rsid w:val="00C002A9"/>
    <w:rsid w:val="00C00A5B"/>
    <w:rsid w:val="00C0429A"/>
    <w:rsid w:val="00C04B43"/>
    <w:rsid w:val="00C04D9A"/>
    <w:rsid w:val="00C06ECA"/>
    <w:rsid w:val="00C115D1"/>
    <w:rsid w:val="00C13BF5"/>
    <w:rsid w:val="00C15EF6"/>
    <w:rsid w:val="00C168C0"/>
    <w:rsid w:val="00C16C04"/>
    <w:rsid w:val="00C16D6F"/>
    <w:rsid w:val="00C213AD"/>
    <w:rsid w:val="00C215D4"/>
    <w:rsid w:val="00C222D8"/>
    <w:rsid w:val="00C224FA"/>
    <w:rsid w:val="00C2308E"/>
    <w:rsid w:val="00C2450B"/>
    <w:rsid w:val="00C26971"/>
    <w:rsid w:val="00C27A7E"/>
    <w:rsid w:val="00C31D73"/>
    <w:rsid w:val="00C31E3F"/>
    <w:rsid w:val="00C33444"/>
    <w:rsid w:val="00C33F32"/>
    <w:rsid w:val="00C341A8"/>
    <w:rsid w:val="00C35857"/>
    <w:rsid w:val="00C404F9"/>
    <w:rsid w:val="00C407EA"/>
    <w:rsid w:val="00C41718"/>
    <w:rsid w:val="00C41A73"/>
    <w:rsid w:val="00C431E6"/>
    <w:rsid w:val="00C43764"/>
    <w:rsid w:val="00C44253"/>
    <w:rsid w:val="00C50DE4"/>
    <w:rsid w:val="00C51EC8"/>
    <w:rsid w:val="00C52628"/>
    <w:rsid w:val="00C53F8B"/>
    <w:rsid w:val="00C55536"/>
    <w:rsid w:val="00C5560A"/>
    <w:rsid w:val="00C55760"/>
    <w:rsid w:val="00C573DF"/>
    <w:rsid w:val="00C60C7B"/>
    <w:rsid w:val="00C61FC2"/>
    <w:rsid w:val="00C62E5C"/>
    <w:rsid w:val="00C64074"/>
    <w:rsid w:val="00C66A2F"/>
    <w:rsid w:val="00C678AA"/>
    <w:rsid w:val="00C67A3A"/>
    <w:rsid w:val="00C706B2"/>
    <w:rsid w:val="00C71066"/>
    <w:rsid w:val="00C7265F"/>
    <w:rsid w:val="00C72D4F"/>
    <w:rsid w:val="00C72DD6"/>
    <w:rsid w:val="00C736F3"/>
    <w:rsid w:val="00C737B7"/>
    <w:rsid w:val="00C75FDE"/>
    <w:rsid w:val="00C76B9B"/>
    <w:rsid w:val="00C80ED2"/>
    <w:rsid w:val="00C83481"/>
    <w:rsid w:val="00C83CA6"/>
    <w:rsid w:val="00C83E1A"/>
    <w:rsid w:val="00C84B09"/>
    <w:rsid w:val="00C84FF9"/>
    <w:rsid w:val="00C85509"/>
    <w:rsid w:val="00C857F0"/>
    <w:rsid w:val="00C87D57"/>
    <w:rsid w:val="00C9015A"/>
    <w:rsid w:val="00C9247A"/>
    <w:rsid w:val="00C9377E"/>
    <w:rsid w:val="00C94020"/>
    <w:rsid w:val="00C955E9"/>
    <w:rsid w:val="00C95C76"/>
    <w:rsid w:val="00C960B2"/>
    <w:rsid w:val="00C9610C"/>
    <w:rsid w:val="00C963BC"/>
    <w:rsid w:val="00C97D88"/>
    <w:rsid w:val="00CA2070"/>
    <w:rsid w:val="00CA23ED"/>
    <w:rsid w:val="00CA2FF0"/>
    <w:rsid w:val="00CA6CF6"/>
    <w:rsid w:val="00CA77B2"/>
    <w:rsid w:val="00CB0DA3"/>
    <w:rsid w:val="00CB43C0"/>
    <w:rsid w:val="00CB48AE"/>
    <w:rsid w:val="00CB54DC"/>
    <w:rsid w:val="00CB5BDD"/>
    <w:rsid w:val="00CB6534"/>
    <w:rsid w:val="00CB7764"/>
    <w:rsid w:val="00CB7E8D"/>
    <w:rsid w:val="00CC0B9A"/>
    <w:rsid w:val="00CC764F"/>
    <w:rsid w:val="00CC7FDD"/>
    <w:rsid w:val="00CD0666"/>
    <w:rsid w:val="00CD1A45"/>
    <w:rsid w:val="00CD1B0C"/>
    <w:rsid w:val="00CD2CB2"/>
    <w:rsid w:val="00CD34C6"/>
    <w:rsid w:val="00CD4D22"/>
    <w:rsid w:val="00CD5958"/>
    <w:rsid w:val="00CD5F7A"/>
    <w:rsid w:val="00CD603E"/>
    <w:rsid w:val="00CD6B1D"/>
    <w:rsid w:val="00CD7EDE"/>
    <w:rsid w:val="00CE10C1"/>
    <w:rsid w:val="00CE12DC"/>
    <w:rsid w:val="00CE1D36"/>
    <w:rsid w:val="00CE3974"/>
    <w:rsid w:val="00CE6ED4"/>
    <w:rsid w:val="00CF0303"/>
    <w:rsid w:val="00CF229D"/>
    <w:rsid w:val="00CF5A4A"/>
    <w:rsid w:val="00CF5E1F"/>
    <w:rsid w:val="00CF771D"/>
    <w:rsid w:val="00CF7ABB"/>
    <w:rsid w:val="00D001E6"/>
    <w:rsid w:val="00D02BA0"/>
    <w:rsid w:val="00D04AD8"/>
    <w:rsid w:val="00D04C48"/>
    <w:rsid w:val="00D05752"/>
    <w:rsid w:val="00D10B8A"/>
    <w:rsid w:val="00D12CC0"/>
    <w:rsid w:val="00D17025"/>
    <w:rsid w:val="00D205AC"/>
    <w:rsid w:val="00D22037"/>
    <w:rsid w:val="00D22A2D"/>
    <w:rsid w:val="00D22D22"/>
    <w:rsid w:val="00D246B8"/>
    <w:rsid w:val="00D30A44"/>
    <w:rsid w:val="00D324FE"/>
    <w:rsid w:val="00D36645"/>
    <w:rsid w:val="00D37707"/>
    <w:rsid w:val="00D37D6A"/>
    <w:rsid w:val="00D41BC4"/>
    <w:rsid w:val="00D41E6C"/>
    <w:rsid w:val="00D42C28"/>
    <w:rsid w:val="00D44E9A"/>
    <w:rsid w:val="00D4572B"/>
    <w:rsid w:val="00D45E5B"/>
    <w:rsid w:val="00D52038"/>
    <w:rsid w:val="00D54D3F"/>
    <w:rsid w:val="00D5539C"/>
    <w:rsid w:val="00D56B81"/>
    <w:rsid w:val="00D56D51"/>
    <w:rsid w:val="00D5732A"/>
    <w:rsid w:val="00D60B63"/>
    <w:rsid w:val="00D61A0D"/>
    <w:rsid w:val="00D631DC"/>
    <w:rsid w:val="00D65166"/>
    <w:rsid w:val="00D66240"/>
    <w:rsid w:val="00D6689A"/>
    <w:rsid w:val="00D66A9B"/>
    <w:rsid w:val="00D67A68"/>
    <w:rsid w:val="00D71E92"/>
    <w:rsid w:val="00D72671"/>
    <w:rsid w:val="00D73875"/>
    <w:rsid w:val="00D7406B"/>
    <w:rsid w:val="00D74891"/>
    <w:rsid w:val="00D80EEC"/>
    <w:rsid w:val="00D8246D"/>
    <w:rsid w:val="00D824CE"/>
    <w:rsid w:val="00D83A7A"/>
    <w:rsid w:val="00D84592"/>
    <w:rsid w:val="00D853B9"/>
    <w:rsid w:val="00D9001B"/>
    <w:rsid w:val="00D92BEF"/>
    <w:rsid w:val="00D934A0"/>
    <w:rsid w:val="00D94FF9"/>
    <w:rsid w:val="00D953DB"/>
    <w:rsid w:val="00D963B6"/>
    <w:rsid w:val="00D9757D"/>
    <w:rsid w:val="00D97C8D"/>
    <w:rsid w:val="00DB1106"/>
    <w:rsid w:val="00DB2631"/>
    <w:rsid w:val="00DB45ED"/>
    <w:rsid w:val="00DB5680"/>
    <w:rsid w:val="00DB56B1"/>
    <w:rsid w:val="00DB5EFF"/>
    <w:rsid w:val="00DC1EE9"/>
    <w:rsid w:val="00DC37BA"/>
    <w:rsid w:val="00DD05B3"/>
    <w:rsid w:val="00DD09FF"/>
    <w:rsid w:val="00DD59EA"/>
    <w:rsid w:val="00DD5D4B"/>
    <w:rsid w:val="00DD6A54"/>
    <w:rsid w:val="00DD6AE2"/>
    <w:rsid w:val="00DE09FA"/>
    <w:rsid w:val="00DE1239"/>
    <w:rsid w:val="00DE1662"/>
    <w:rsid w:val="00DE3B0C"/>
    <w:rsid w:val="00DE534A"/>
    <w:rsid w:val="00DE6C8D"/>
    <w:rsid w:val="00DE7630"/>
    <w:rsid w:val="00DF00BD"/>
    <w:rsid w:val="00DF16F1"/>
    <w:rsid w:val="00DF16FB"/>
    <w:rsid w:val="00DF1A32"/>
    <w:rsid w:val="00DF1E1C"/>
    <w:rsid w:val="00DF7119"/>
    <w:rsid w:val="00DF7F5A"/>
    <w:rsid w:val="00E01D0A"/>
    <w:rsid w:val="00E02E15"/>
    <w:rsid w:val="00E035BB"/>
    <w:rsid w:val="00E03BF2"/>
    <w:rsid w:val="00E03CEF"/>
    <w:rsid w:val="00E05839"/>
    <w:rsid w:val="00E10397"/>
    <w:rsid w:val="00E10D2C"/>
    <w:rsid w:val="00E1116B"/>
    <w:rsid w:val="00E14B2E"/>
    <w:rsid w:val="00E14BFC"/>
    <w:rsid w:val="00E158A1"/>
    <w:rsid w:val="00E160DA"/>
    <w:rsid w:val="00E2031C"/>
    <w:rsid w:val="00E230D2"/>
    <w:rsid w:val="00E239C3"/>
    <w:rsid w:val="00E2401E"/>
    <w:rsid w:val="00E25024"/>
    <w:rsid w:val="00E26250"/>
    <w:rsid w:val="00E26729"/>
    <w:rsid w:val="00E305AB"/>
    <w:rsid w:val="00E30923"/>
    <w:rsid w:val="00E31D9B"/>
    <w:rsid w:val="00E333D8"/>
    <w:rsid w:val="00E33C9D"/>
    <w:rsid w:val="00E41D51"/>
    <w:rsid w:val="00E42400"/>
    <w:rsid w:val="00E426B3"/>
    <w:rsid w:val="00E4488D"/>
    <w:rsid w:val="00E449B9"/>
    <w:rsid w:val="00E44FA0"/>
    <w:rsid w:val="00E45E51"/>
    <w:rsid w:val="00E46CDD"/>
    <w:rsid w:val="00E47842"/>
    <w:rsid w:val="00E5292A"/>
    <w:rsid w:val="00E575D8"/>
    <w:rsid w:val="00E577C5"/>
    <w:rsid w:val="00E57EA7"/>
    <w:rsid w:val="00E61213"/>
    <w:rsid w:val="00E614FE"/>
    <w:rsid w:val="00E6186A"/>
    <w:rsid w:val="00E64740"/>
    <w:rsid w:val="00E65479"/>
    <w:rsid w:val="00E67538"/>
    <w:rsid w:val="00E75954"/>
    <w:rsid w:val="00E7640F"/>
    <w:rsid w:val="00E7690F"/>
    <w:rsid w:val="00E81A0A"/>
    <w:rsid w:val="00E81D02"/>
    <w:rsid w:val="00E81E28"/>
    <w:rsid w:val="00E82227"/>
    <w:rsid w:val="00E83213"/>
    <w:rsid w:val="00E83C56"/>
    <w:rsid w:val="00E84F11"/>
    <w:rsid w:val="00E8585A"/>
    <w:rsid w:val="00E86037"/>
    <w:rsid w:val="00E862AE"/>
    <w:rsid w:val="00E870E3"/>
    <w:rsid w:val="00E87D0E"/>
    <w:rsid w:val="00E90542"/>
    <w:rsid w:val="00E90EBE"/>
    <w:rsid w:val="00E91540"/>
    <w:rsid w:val="00E91781"/>
    <w:rsid w:val="00E91974"/>
    <w:rsid w:val="00E91DD7"/>
    <w:rsid w:val="00E95596"/>
    <w:rsid w:val="00E9623B"/>
    <w:rsid w:val="00E9779E"/>
    <w:rsid w:val="00EA0608"/>
    <w:rsid w:val="00EA24C3"/>
    <w:rsid w:val="00EA571C"/>
    <w:rsid w:val="00EA5D3C"/>
    <w:rsid w:val="00EA5DA2"/>
    <w:rsid w:val="00EB03AC"/>
    <w:rsid w:val="00EB3414"/>
    <w:rsid w:val="00EB39D2"/>
    <w:rsid w:val="00EB3B99"/>
    <w:rsid w:val="00EB498B"/>
    <w:rsid w:val="00EB5CE7"/>
    <w:rsid w:val="00EB64AF"/>
    <w:rsid w:val="00EC0211"/>
    <w:rsid w:val="00EC0A5E"/>
    <w:rsid w:val="00EC51B5"/>
    <w:rsid w:val="00EC60A6"/>
    <w:rsid w:val="00EC616C"/>
    <w:rsid w:val="00EC7926"/>
    <w:rsid w:val="00ED170A"/>
    <w:rsid w:val="00ED2D13"/>
    <w:rsid w:val="00ED4AE4"/>
    <w:rsid w:val="00ED4CDC"/>
    <w:rsid w:val="00ED4DC3"/>
    <w:rsid w:val="00ED58F1"/>
    <w:rsid w:val="00ED7292"/>
    <w:rsid w:val="00ED786E"/>
    <w:rsid w:val="00EE028E"/>
    <w:rsid w:val="00EE07B9"/>
    <w:rsid w:val="00EE0FE9"/>
    <w:rsid w:val="00EE117C"/>
    <w:rsid w:val="00EE184D"/>
    <w:rsid w:val="00EE542B"/>
    <w:rsid w:val="00EF1FB9"/>
    <w:rsid w:val="00EF343A"/>
    <w:rsid w:val="00EF3873"/>
    <w:rsid w:val="00EF4FDC"/>
    <w:rsid w:val="00EF583B"/>
    <w:rsid w:val="00EF5A5F"/>
    <w:rsid w:val="00EF5EA8"/>
    <w:rsid w:val="00EF7C2B"/>
    <w:rsid w:val="00F01540"/>
    <w:rsid w:val="00F01BEA"/>
    <w:rsid w:val="00F02BBE"/>
    <w:rsid w:val="00F042E2"/>
    <w:rsid w:val="00F04848"/>
    <w:rsid w:val="00F05360"/>
    <w:rsid w:val="00F054A8"/>
    <w:rsid w:val="00F054FA"/>
    <w:rsid w:val="00F066B7"/>
    <w:rsid w:val="00F07314"/>
    <w:rsid w:val="00F150E3"/>
    <w:rsid w:val="00F203EB"/>
    <w:rsid w:val="00F204DD"/>
    <w:rsid w:val="00F222C4"/>
    <w:rsid w:val="00F25792"/>
    <w:rsid w:val="00F25C5A"/>
    <w:rsid w:val="00F279F3"/>
    <w:rsid w:val="00F31449"/>
    <w:rsid w:val="00F364DD"/>
    <w:rsid w:val="00F3651F"/>
    <w:rsid w:val="00F37043"/>
    <w:rsid w:val="00F376E0"/>
    <w:rsid w:val="00F37879"/>
    <w:rsid w:val="00F37C2D"/>
    <w:rsid w:val="00F41781"/>
    <w:rsid w:val="00F42FE0"/>
    <w:rsid w:val="00F45096"/>
    <w:rsid w:val="00F45E17"/>
    <w:rsid w:val="00F46398"/>
    <w:rsid w:val="00F5208E"/>
    <w:rsid w:val="00F53C42"/>
    <w:rsid w:val="00F55DA4"/>
    <w:rsid w:val="00F614FB"/>
    <w:rsid w:val="00F62A67"/>
    <w:rsid w:val="00F63EAD"/>
    <w:rsid w:val="00F63F43"/>
    <w:rsid w:val="00F647C9"/>
    <w:rsid w:val="00F6616E"/>
    <w:rsid w:val="00F662CC"/>
    <w:rsid w:val="00F71390"/>
    <w:rsid w:val="00F730EE"/>
    <w:rsid w:val="00F847D4"/>
    <w:rsid w:val="00F862EF"/>
    <w:rsid w:val="00F9240E"/>
    <w:rsid w:val="00F94121"/>
    <w:rsid w:val="00FA0054"/>
    <w:rsid w:val="00FA0758"/>
    <w:rsid w:val="00FA73B6"/>
    <w:rsid w:val="00FB0B7D"/>
    <w:rsid w:val="00FB10DF"/>
    <w:rsid w:val="00FB165A"/>
    <w:rsid w:val="00FB2460"/>
    <w:rsid w:val="00FB308C"/>
    <w:rsid w:val="00FB325B"/>
    <w:rsid w:val="00FB3A21"/>
    <w:rsid w:val="00FB4B09"/>
    <w:rsid w:val="00FB51A6"/>
    <w:rsid w:val="00FB611F"/>
    <w:rsid w:val="00FB7FC9"/>
    <w:rsid w:val="00FC2104"/>
    <w:rsid w:val="00FC2EB1"/>
    <w:rsid w:val="00FC3045"/>
    <w:rsid w:val="00FC4CCF"/>
    <w:rsid w:val="00FC73BD"/>
    <w:rsid w:val="00FC7652"/>
    <w:rsid w:val="00FD052F"/>
    <w:rsid w:val="00FD223C"/>
    <w:rsid w:val="00FD2E62"/>
    <w:rsid w:val="00FD34BA"/>
    <w:rsid w:val="00FD35F4"/>
    <w:rsid w:val="00FE69E3"/>
    <w:rsid w:val="00FE7970"/>
    <w:rsid w:val="00FE7E23"/>
    <w:rsid w:val="00FF11F9"/>
    <w:rsid w:val="00FF26D6"/>
    <w:rsid w:val="00FF2E5F"/>
    <w:rsid w:val="00FF49F8"/>
    <w:rsid w:val="00FF5221"/>
    <w:rsid w:val="00FF522E"/>
    <w:rsid w:val="00FF5633"/>
    <w:rsid w:val="00FF64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B069"/>
  <w15:chartTrackingRefBased/>
  <w15:docId w15:val="{264CCEDA-2CCE-455D-85A4-D6C05157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0EE"/>
    <w:pPr>
      <w:keepNext/>
      <w:keepLines/>
      <w:spacing w:before="240" w:after="0"/>
      <w:outlineLvl w:val="0"/>
    </w:pPr>
    <w:rPr>
      <w:rFonts w:ascii="Times New Roman" w:eastAsiaTheme="majorEastAsia" w:hAnsi="Times New Roman" w:cstheme="majorBid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D7C"/>
    <w:pPr>
      <w:ind w:left="720"/>
      <w:contextualSpacing/>
    </w:pPr>
  </w:style>
  <w:style w:type="character" w:styleId="Hyperlink">
    <w:name w:val="Hyperlink"/>
    <w:basedOn w:val="DefaultParagraphFont"/>
    <w:uiPriority w:val="99"/>
    <w:unhideWhenUsed/>
    <w:rsid w:val="00F01BEA"/>
    <w:rPr>
      <w:color w:val="0563C1" w:themeColor="hyperlink"/>
      <w:u w:val="single"/>
    </w:rPr>
  </w:style>
  <w:style w:type="character" w:styleId="UnresolvedMention">
    <w:name w:val="Unresolved Mention"/>
    <w:basedOn w:val="DefaultParagraphFont"/>
    <w:uiPriority w:val="99"/>
    <w:semiHidden/>
    <w:unhideWhenUsed/>
    <w:rsid w:val="00F01BEA"/>
    <w:rPr>
      <w:color w:val="605E5C"/>
      <w:shd w:val="clear" w:color="auto" w:fill="E1DFDD"/>
    </w:rPr>
  </w:style>
  <w:style w:type="character" w:customStyle="1" w:styleId="Heading1Char">
    <w:name w:val="Heading 1 Char"/>
    <w:basedOn w:val="DefaultParagraphFont"/>
    <w:link w:val="Heading1"/>
    <w:uiPriority w:val="9"/>
    <w:rsid w:val="00F730EE"/>
    <w:rPr>
      <w:rFonts w:ascii="Times New Roman" w:eastAsiaTheme="majorEastAsia" w:hAnsi="Times New Roman" w:cstheme="majorBidi"/>
      <w:szCs w:val="32"/>
    </w:rPr>
  </w:style>
  <w:style w:type="paragraph" w:styleId="TOCHeading">
    <w:name w:val="TOC Heading"/>
    <w:basedOn w:val="Heading1"/>
    <w:next w:val="Normal"/>
    <w:uiPriority w:val="39"/>
    <w:unhideWhenUsed/>
    <w:qFormat/>
    <w:rsid w:val="00D6689A"/>
    <w:pPr>
      <w:outlineLvl w:val="9"/>
    </w:pPr>
    <w:rPr>
      <w:rFonts w:asciiTheme="majorHAnsi" w:hAnsiTheme="majorHAnsi"/>
      <w:color w:val="2F5496" w:themeColor="accent1" w:themeShade="BF"/>
      <w:sz w:val="32"/>
      <w:lang w:eastAsia="uk-UA"/>
    </w:rPr>
  </w:style>
  <w:style w:type="paragraph" w:styleId="TOC1">
    <w:name w:val="toc 1"/>
    <w:basedOn w:val="Normal"/>
    <w:next w:val="Normal"/>
    <w:autoRedefine/>
    <w:uiPriority w:val="39"/>
    <w:unhideWhenUsed/>
    <w:rsid w:val="00D6689A"/>
    <w:pPr>
      <w:spacing w:after="100"/>
    </w:pPr>
  </w:style>
  <w:style w:type="paragraph" w:customStyle="1" w:styleId="paragraph">
    <w:name w:val="paragraph"/>
    <w:basedOn w:val="Normal"/>
    <w:rsid w:val="001726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726AE"/>
  </w:style>
  <w:style w:type="character" w:customStyle="1" w:styleId="eop">
    <w:name w:val="eop"/>
    <w:basedOn w:val="DefaultParagraphFont"/>
    <w:rsid w:val="001726AE"/>
  </w:style>
  <w:style w:type="table" w:styleId="TableGrid">
    <w:name w:val="Table Grid"/>
    <w:basedOn w:val="TableNormal"/>
    <w:uiPriority w:val="39"/>
    <w:rsid w:val="0037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01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B26EE"/>
    <w:rPr>
      <w:color w:val="954F72" w:themeColor="followedHyperlink"/>
      <w:u w:val="single"/>
    </w:rPr>
  </w:style>
  <w:style w:type="paragraph" w:styleId="NormalWeb">
    <w:name w:val="Normal (Web)"/>
    <w:basedOn w:val="Normal"/>
    <w:uiPriority w:val="99"/>
    <w:semiHidden/>
    <w:unhideWhenUsed/>
    <w:rsid w:val="00DB26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8889">
      <w:bodyDiv w:val="1"/>
      <w:marLeft w:val="0"/>
      <w:marRight w:val="0"/>
      <w:marTop w:val="0"/>
      <w:marBottom w:val="0"/>
      <w:divBdr>
        <w:top w:val="none" w:sz="0" w:space="0" w:color="auto"/>
        <w:left w:val="none" w:sz="0" w:space="0" w:color="auto"/>
        <w:bottom w:val="none" w:sz="0" w:space="0" w:color="auto"/>
        <w:right w:val="none" w:sz="0" w:space="0" w:color="auto"/>
      </w:divBdr>
    </w:div>
    <w:div w:id="791822487">
      <w:bodyDiv w:val="1"/>
      <w:marLeft w:val="0"/>
      <w:marRight w:val="0"/>
      <w:marTop w:val="0"/>
      <w:marBottom w:val="0"/>
      <w:divBdr>
        <w:top w:val="none" w:sz="0" w:space="0" w:color="auto"/>
        <w:left w:val="none" w:sz="0" w:space="0" w:color="auto"/>
        <w:bottom w:val="none" w:sz="0" w:space="0" w:color="auto"/>
        <w:right w:val="none" w:sz="0" w:space="0" w:color="auto"/>
      </w:divBdr>
    </w:div>
    <w:div w:id="1257593703">
      <w:bodyDiv w:val="1"/>
      <w:marLeft w:val="0"/>
      <w:marRight w:val="0"/>
      <w:marTop w:val="0"/>
      <w:marBottom w:val="0"/>
      <w:divBdr>
        <w:top w:val="none" w:sz="0" w:space="0" w:color="auto"/>
        <w:left w:val="none" w:sz="0" w:space="0" w:color="auto"/>
        <w:bottom w:val="none" w:sz="0" w:space="0" w:color="auto"/>
        <w:right w:val="none" w:sz="0" w:space="0" w:color="auto"/>
      </w:divBdr>
    </w:div>
    <w:div w:id="1309823686">
      <w:bodyDiv w:val="1"/>
      <w:marLeft w:val="0"/>
      <w:marRight w:val="0"/>
      <w:marTop w:val="0"/>
      <w:marBottom w:val="0"/>
      <w:divBdr>
        <w:top w:val="none" w:sz="0" w:space="0" w:color="auto"/>
        <w:left w:val="none" w:sz="0" w:space="0" w:color="auto"/>
        <w:bottom w:val="none" w:sz="0" w:space="0" w:color="auto"/>
        <w:right w:val="none" w:sz="0" w:space="0" w:color="auto"/>
      </w:divBdr>
    </w:div>
    <w:div w:id="1400514479">
      <w:bodyDiv w:val="1"/>
      <w:marLeft w:val="0"/>
      <w:marRight w:val="0"/>
      <w:marTop w:val="0"/>
      <w:marBottom w:val="0"/>
      <w:divBdr>
        <w:top w:val="none" w:sz="0" w:space="0" w:color="auto"/>
        <w:left w:val="none" w:sz="0" w:space="0" w:color="auto"/>
        <w:bottom w:val="none" w:sz="0" w:space="0" w:color="auto"/>
        <w:right w:val="none" w:sz="0" w:space="0" w:color="auto"/>
      </w:divBdr>
    </w:div>
    <w:div w:id="1401563251">
      <w:bodyDiv w:val="1"/>
      <w:marLeft w:val="0"/>
      <w:marRight w:val="0"/>
      <w:marTop w:val="0"/>
      <w:marBottom w:val="0"/>
      <w:divBdr>
        <w:top w:val="none" w:sz="0" w:space="0" w:color="auto"/>
        <w:left w:val="none" w:sz="0" w:space="0" w:color="auto"/>
        <w:bottom w:val="none" w:sz="0" w:space="0" w:color="auto"/>
        <w:right w:val="none" w:sz="0" w:space="0" w:color="auto"/>
      </w:divBdr>
    </w:div>
    <w:div w:id="19746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ariya.kozakevych/posts/1765400766984562" TargetMode="External"/><Relationship Id="rId18" Type="http://schemas.openxmlformats.org/officeDocument/2006/relationships/hyperlink" Target="https://biggggidea.com/practices/ingredienti-rostu-mizhnarodnij-fond-vidrodzhennya/" TargetMode="External"/><Relationship Id="rId26" Type="http://schemas.openxmlformats.org/officeDocument/2006/relationships/hyperlink" Target="https://www.plast.org.ua/vatra/" TargetMode="External"/><Relationship Id="rId3" Type="http://schemas.openxmlformats.org/officeDocument/2006/relationships/customXml" Target="../customXml/item3.xml"/><Relationship Id="rId21" Type="http://schemas.openxmlformats.org/officeDocument/2006/relationships/hyperlink" Target="https://super.tabletochki.org/campaigns/vryatuimo-zittya-u-mii-den-narodzennya-3514" TargetMode="External"/><Relationship Id="rId7" Type="http://schemas.openxmlformats.org/officeDocument/2006/relationships/settings" Target="settings.xml"/><Relationship Id="rId12" Type="http://schemas.openxmlformats.org/officeDocument/2006/relationships/hyperlink" Target="https://voxukraine.org/faktchek-vs-fakenews-chi-dopomagaye-perevirka-faktiv-u-facebook-proti-poshirennya-dezinformatsiyi/" TargetMode="External"/><Relationship Id="rId17" Type="http://schemas.openxmlformats.org/officeDocument/2006/relationships/hyperlink" Target="https://biggggidea.com/" TargetMode="External"/><Relationship Id="rId25" Type="http://schemas.openxmlformats.org/officeDocument/2006/relationships/hyperlink" Target="https://www.ukrinform.ua/rubric-society/2826742-fond-tabletocki-zibrav-ponad-16-miljoniv-na-obladnanna-dla-ohmatditu.html" TargetMode="External"/><Relationship Id="rId2" Type="http://schemas.openxmlformats.org/officeDocument/2006/relationships/customXml" Target="../customXml/item2.xml"/><Relationship Id="rId16" Type="http://schemas.openxmlformats.org/officeDocument/2006/relationships/hyperlink" Target="https://kindchallenge.net/" TargetMode="External"/><Relationship Id="rId20" Type="http://schemas.openxmlformats.org/officeDocument/2006/relationships/hyperlink" Target="https://super.tabletochki.org/campaigns/blagodiinist-zamist-kvitiv-35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r.net.ua/services/stvorennya_revol%60vernogo_fondu_pidtrymky_osbb/" TargetMode="External"/><Relationship Id="rId24" Type="http://schemas.openxmlformats.org/officeDocument/2006/relationships/hyperlink" Target="https://super.tabletochki.org/campaigns/den-limonadu-2020" TargetMode="External"/><Relationship Id="rId5" Type="http://schemas.openxmlformats.org/officeDocument/2006/relationships/numbering" Target="numbering.xml"/><Relationship Id="rId15" Type="http://schemas.openxmlformats.org/officeDocument/2006/relationships/hyperlink" Target="https://www.serpom.org.ua/" TargetMode="External"/><Relationship Id="rId23" Type="http://schemas.openxmlformats.org/officeDocument/2006/relationships/hyperlink" Target="https://benevity.com/" TargetMode="External"/><Relationship Id="rId28" Type="http://schemas.openxmlformats.org/officeDocument/2006/relationships/fontTable" Target="fontTable.xml"/><Relationship Id="rId10" Type="http://schemas.openxmlformats.org/officeDocument/2006/relationships/hyperlink" Target="https://sport.gov.ua/molodizhna-politika/mozhlivosti-dlya-molodi/konkurs-proyektiv-molodizhnih-ta-dityachih-gromadskih-organizacij" TargetMode="External"/><Relationship Id="rId19" Type="http://schemas.openxmlformats.org/officeDocument/2006/relationships/hyperlink" Target="https://super.tabletochki.org/" TargetMode="External"/><Relationship Id="rId4" Type="http://schemas.openxmlformats.org/officeDocument/2006/relationships/customXml" Target="../customXml/item4.xml"/><Relationship Id="rId9" Type="http://schemas.openxmlformats.org/officeDocument/2006/relationships/hyperlink" Target="https://issuu.com/plast.org.ua/docs/plast_annual_2019_web" TargetMode="External"/><Relationship Id="rId14" Type="http://schemas.openxmlformats.org/officeDocument/2006/relationships/hyperlink" Target="https://www.youtube.com/watch?v=sPj7Eus3bUg" TargetMode="External"/><Relationship Id="rId22" Type="http://schemas.openxmlformats.org/officeDocument/2006/relationships/hyperlink" Target="https://www.patreon.com/" TargetMode="External"/><Relationship Id="rId27" Type="http://schemas.openxmlformats.org/officeDocument/2006/relationships/hyperlink" Target="https://zahyst.ks.ua/2020/03/sekreti-kuxni-blagodij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55D5A3D998F4F4F8E5E3FB82238D452" ma:contentTypeVersion="6" ma:contentTypeDescription="Створення нового документа." ma:contentTypeScope="" ma:versionID="ceaf1398e52f9264b61bd2cb416af18a">
  <xsd:schema xmlns:xsd="http://www.w3.org/2001/XMLSchema" xmlns:xs="http://www.w3.org/2001/XMLSchema" xmlns:p="http://schemas.microsoft.com/office/2006/metadata/properties" xmlns:ns2="b98c1567-99d1-48ae-aa63-b1549b81e63c" targetNamespace="http://schemas.microsoft.com/office/2006/metadata/properties" ma:root="true" ma:fieldsID="6d61d9466abc314d663f308f0f0276b4" ns2:_="">
    <xsd:import namespace="b98c1567-99d1-48ae-aa63-b1549b81e6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c1567-99d1-48ae-aa63-b1549b81e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BF44D-DC74-435C-9A30-D9D255626C0F}">
  <ds:schemaRefs>
    <ds:schemaRef ds:uri="http://schemas.microsoft.com/sharepoint/v3/contenttype/forms"/>
  </ds:schemaRefs>
</ds:datastoreItem>
</file>

<file path=customXml/itemProps2.xml><?xml version="1.0" encoding="utf-8"?>
<ds:datastoreItem xmlns:ds="http://schemas.openxmlformats.org/officeDocument/2006/customXml" ds:itemID="{AE0EAE49-0EBA-4CE1-82F2-07E4F5A36D17}">
  <ds:schemaRefs>
    <ds:schemaRef ds:uri="http://schemas.openxmlformats.org/officeDocument/2006/bibliography"/>
  </ds:schemaRefs>
</ds:datastoreItem>
</file>

<file path=customXml/itemProps3.xml><?xml version="1.0" encoding="utf-8"?>
<ds:datastoreItem xmlns:ds="http://schemas.openxmlformats.org/officeDocument/2006/customXml" ds:itemID="{31B91E42-075A-47DF-9F7F-7EE8E219E011}">
  <ds:schemaRefs>
    <ds:schemaRef ds:uri="http://schemas.microsoft.com/office/2006/documentManagement/types"/>
    <ds:schemaRef ds:uri="http://purl.org/dc/terms/"/>
    <ds:schemaRef ds:uri="b98c1567-99d1-48ae-aa63-b1549b81e63c"/>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20390D-ABFD-46B5-AC93-EB09FAD7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c1567-99d1-48ae-aa63-b1549b81e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14753</Words>
  <Characters>89113</Characters>
  <Application>Microsoft Office Word</Application>
  <DocSecurity>0</DocSecurity>
  <Lines>1273</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103492</CharactersWithSpaces>
  <SharedDoc>false</SharedDoc>
  <HLinks>
    <vt:vector size="168" baseType="variant">
      <vt:variant>
        <vt:i4>5505046</vt:i4>
      </vt:variant>
      <vt:variant>
        <vt:i4>105</vt:i4>
      </vt:variant>
      <vt:variant>
        <vt:i4>0</vt:i4>
      </vt:variant>
      <vt:variant>
        <vt:i4>5</vt:i4>
      </vt:variant>
      <vt:variant>
        <vt:lpwstr>https://aer.net.ua/services/stvorennya_revol%60vernogo_fondu_pidtrymky_osbb/</vt:lpwstr>
      </vt:variant>
      <vt:variant>
        <vt:lpwstr/>
      </vt:variant>
      <vt:variant>
        <vt:i4>6291510</vt:i4>
      </vt:variant>
      <vt:variant>
        <vt:i4>102</vt:i4>
      </vt:variant>
      <vt:variant>
        <vt:i4>0</vt:i4>
      </vt:variant>
      <vt:variant>
        <vt:i4>5</vt:i4>
      </vt:variant>
      <vt:variant>
        <vt:lpwstr>https://sport.gov.ua/molodizhna-politika/mozhlivosti-dlya-molodi/konkurs-proyektiv-molodizhnih-ta-dityachih-gromadskih-organizacij</vt:lpwstr>
      </vt:variant>
      <vt:variant>
        <vt:lpwstr/>
      </vt:variant>
      <vt:variant>
        <vt:i4>5439520</vt:i4>
      </vt:variant>
      <vt:variant>
        <vt:i4>99</vt:i4>
      </vt:variant>
      <vt:variant>
        <vt:i4>0</vt:i4>
      </vt:variant>
      <vt:variant>
        <vt:i4>5</vt:i4>
      </vt:variant>
      <vt:variant>
        <vt:lpwstr>https://issuu.com/plast.org.ua/docs/plast_annual_2019_web</vt:lpwstr>
      </vt:variant>
      <vt:variant>
        <vt:lpwstr/>
      </vt:variant>
      <vt:variant>
        <vt:i4>2752632</vt:i4>
      </vt:variant>
      <vt:variant>
        <vt:i4>96</vt:i4>
      </vt:variant>
      <vt:variant>
        <vt:i4>0</vt:i4>
      </vt:variant>
      <vt:variant>
        <vt:i4>5</vt:i4>
      </vt:variant>
      <vt:variant>
        <vt:lpwstr>https://www.facebook.com/newgeneration.kherson/</vt:lpwstr>
      </vt:variant>
      <vt:variant>
        <vt:lpwstr/>
      </vt:variant>
      <vt:variant>
        <vt:i4>3342391</vt:i4>
      </vt:variant>
      <vt:variant>
        <vt:i4>93</vt:i4>
      </vt:variant>
      <vt:variant>
        <vt:i4>0</vt:i4>
      </vt:variant>
      <vt:variant>
        <vt:i4>5</vt:i4>
      </vt:variant>
      <vt:variant>
        <vt:lpwstr>https://www.facebook.com/vmgo.aer/</vt:lpwstr>
      </vt:variant>
      <vt:variant>
        <vt:lpwstr/>
      </vt:variant>
      <vt:variant>
        <vt:i4>6488109</vt:i4>
      </vt:variant>
      <vt:variant>
        <vt:i4>90</vt:i4>
      </vt:variant>
      <vt:variant>
        <vt:i4>0</vt:i4>
      </vt:variant>
      <vt:variant>
        <vt:i4>5</vt:i4>
      </vt:variant>
      <vt:variant>
        <vt:lpwstr>https://samoorg.com.ua/</vt:lpwstr>
      </vt:variant>
      <vt:variant>
        <vt:lpwstr/>
      </vt:variant>
      <vt:variant>
        <vt:i4>3407935</vt:i4>
      </vt:variant>
      <vt:variant>
        <vt:i4>87</vt:i4>
      </vt:variant>
      <vt:variant>
        <vt:i4>0</vt:i4>
      </vt:variant>
      <vt:variant>
        <vt:i4>5</vt:i4>
      </vt:variant>
      <vt:variant>
        <vt:lpwstr>https://www.facebook.com/ZahystKherson</vt:lpwstr>
      </vt:variant>
      <vt:variant>
        <vt:lpwstr/>
      </vt:variant>
      <vt:variant>
        <vt:i4>7077936</vt:i4>
      </vt:variant>
      <vt:variant>
        <vt:i4>84</vt:i4>
      </vt:variant>
      <vt:variant>
        <vt:i4>0</vt:i4>
      </vt:variant>
      <vt:variant>
        <vt:i4>5</vt:i4>
      </vt:variant>
      <vt:variant>
        <vt:lpwstr>https://www.dostupoint.org.ua/</vt:lpwstr>
      </vt:variant>
      <vt:variant>
        <vt:lpwstr/>
      </vt:variant>
      <vt:variant>
        <vt:i4>1638485</vt:i4>
      </vt:variant>
      <vt:variant>
        <vt:i4>81</vt:i4>
      </vt:variant>
      <vt:variant>
        <vt:i4>0</vt:i4>
      </vt:variant>
      <vt:variant>
        <vt:i4>5</vt:i4>
      </vt:variant>
      <vt:variant>
        <vt:lpwstr>https://www.facebook.com/groups/1539388996367336/</vt:lpwstr>
      </vt:variant>
      <vt:variant>
        <vt:lpwstr/>
      </vt:variant>
      <vt:variant>
        <vt:i4>3670048</vt:i4>
      </vt:variant>
      <vt:variant>
        <vt:i4>78</vt:i4>
      </vt:variant>
      <vt:variant>
        <vt:i4>0</vt:i4>
      </vt:variant>
      <vt:variant>
        <vt:i4>5</vt:i4>
      </vt:variant>
      <vt:variant>
        <vt:lpwstr>https://www.facebook.com/spilnohub</vt:lpwstr>
      </vt:variant>
      <vt:variant>
        <vt:lpwstr/>
      </vt:variant>
      <vt:variant>
        <vt:i4>5570579</vt:i4>
      </vt:variant>
      <vt:variant>
        <vt:i4>75</vt:i4>
      </vt:variant>
      <vt:variant>
        <vt:i4>0</vt:i4>
      </vt:variant>
      <vt:variant>
        <vt:i4>5</vt:i4>
      </vt:variant>
      <vt:variant>
        <vt:lpwstr>https://www.facebook.com/anticor.kharkiv</vt:lpwstr>
      </vt:variant>
      <vt:variant>
        <vt:lpwstr/>
      </vt:variant>
      <vt:variant>
        <vt:i4>3866673</vt:i4>
      </vt:variant>
      <vt:variant>
        <vt:i4>72</vt:i4>
      </vt:variant>
      <vt:variant>
        <vt:i4>0</vt:i4>
      </vt:variant>
      <vt:variant>
        <vt:i4>5</vt:i4>
      </vt:variant>
      <vt:variant>
        <vt:lpwstr>https://www.facebook.com/cherkasyurbaninstitute</vt:lpwstr>
      </vt:variant>
      <vt:variant>
        <vt:lpwstr/>
      </vt:variant>
      <vt:variant>
        <vt:i4>7340138</vt:i4>
      </vt:variant>
      <vt:variant>
        <vt:i4>69</vt:i4>
      </vt:variant>
      <vt:variant>
        <vt:i4>0</vt:i4>
      </vt:variant>
      <vt:variant>
        <vt:i4>5</vt:i4>
      </vt:variant>
      <vt:variant>
        <vt:lpwstr>http://epl.org.ua/</vt:lpwstr>
      </vt:variant>
      <vt:variant>
        <vt:lpwstr/>
      </vt:variant>
      <vt:variant>
        <vt:i4>6357103</vt:i4>
      </vt:variant>
      <vt:variant>
        <vt:i4>66</vt:i4>
      </vt:variant>
      <vt:variant>
        <vt:i4>0</vt:i4>
      </vt:variant>
      <vt:variant>
        <vt:i4>5</vt:i4>
      </vt:variant>
      <vt:variant>
        <vt:lpwstr>https://www.facebook.com/berehty.if.ua</vt:lpwstr>
      </vt:variant>
      <vt:variant>
        <vt:lpwstr/>
      </vt:variant>
      <vt:variant>
        <vt:i4>7864434</vt:i4>
      </vt:variant>
      <vt:variant>
        <vt:i4>63</vt:i4>
      </vt:variant>
      <vt:variant>
        <vt:i4>0</vt:i4>
      </vt:variant>
      <vt:variant>
        <vt:i4>5</vt:i4>
      </vt:variant>
      <vt:variant>
        <vt:lpwstr>http://city-institute.org/</vt:lpwstr>
      </vt:variant>
      <vt:variant>
        <vt:lpwstr/>
      </vt:variant>
      <vt:variant>
        <vt:i4>3080296</vt:i4>
      </vt:variant>
      <vt:variant>
        <vt:i4>60</vt:i4>
      </vt:variant>
      <vt:variant>
        <vt:i4>0</vt:i4>
      </vt:variant>
      <vt:variant>
        <vt:i4>5</vt:i4>
      </vt:variant>
      <vt:variant>
        <vt:lpwstr>https://reopen.zakarpattia.org.ua/</vt:lpwstr>
      </vt:variant>
      <vt:variant>
        <vt:lpwstr/>
      </vt:variant>
      <vt:variant>
        <vt:i4>2424952</vt:i4>
      </vt:variant>
      <vt:variant>
        <vt:i4>57</vt:i4>
      </vt:variant>
      <vt:variant>
        <vt:i4>0</vt:i4>
      </vt:variant>
      <vt:variant>
        <vt:i4>5</vt:i4>
      </vt:variant>
      <vt:variant>
        <vt:lpwstr>https://www.facebook.com/CFCCI.hub/</vt:lpwstr>
      </vt:variant>
      <vt:variant>
        <vt:lpwstr/>
      </vt:variant>
      <vt:variant>
        <vt:i4>5832769</vt:i4>
      </vt:variant>
      <vt:variant>
        <vt:i4>54</vt:i4>
      </vt:variant>
      <vt:variant>
        <vt:i4>0</vt:i4>
      </vt:variant>
      <vt:variant>
        <vt:i4>5</vt:i4>
      </vt:variant>
      <vt:variant>
        <vt:lpwstr>https://stan.org.ua/</vt:lpwstr>
      </vt:variant>
      <vt:variant>
        <vt:lpwstr/>
      </vt:variant>
      <vt:variant>
        <vt:i4>7864426</vt:i4>
      </vt:variant>
      <vt:variant>
        <vt:i4>51</vt:i4>
      </vt:variant>
      <vt:variant>
        <vt:i4>0</vt:i4>
      </vt:variant>
      <vt:variant>
        <vt:i4>5</vt:i4>
      </vt:variant>
      <vt:variant>
        <vt:lpwstr>https://www.facebook.com/NGO.BARD/</vt:lpwstr>
      </vt:variant>
      <vt:variant>
        <vt:lpwstr/>
      </vt:variant>
      <vt:variant>
        <vt:i4>3801213</vt:i4>
      </vt:variant>
      <vt:variant>
        <vt:i4>48</vt:i4>
      </vt:variant>
      <vt:variant>
        <vt:i4>0</vt:i4>
      </vt:variant>
      <vt:variant>
        <vt:i4>5</vt:i4>
      </vt:variant>
      <vt:variant>
        <vt:lpwstr>https://www.facebook.com/profile.php?id=100018616893793</vt:lpwstr>
      </vt:variant>
      <vt:variant>
        <vt:lpwstr/>
      </vt:variant>
      <vt:variant>
        <vt:i4>3014709</vt:i4>
      </vt:variant>
      <vt:variant>
        <vt:i4>45</vt:i4>
      </vt:variant>
      <vt:variant>
        <vt:i4>0</vt:i4>
      </vt:variant>
      <vt:variant>
        <vt:i4>5</vt:i4>
      </vt:variant>
      <vt:variant>
        <vt:lpwstr>https://www.facebook.com/StepsToFuture2017</vt:lpwstr>
      </vt:variant>
      <vt:variant>
        <vt:lpwstr/>
      </vt:variant>
      <vt:variant>
        <vt:i4>1900593</vt:i4>
      </vt:variant>
      <vt:variant>
        <vt:i4>38</vt:i4>
      </vt:variant>
      <vt:variant>
        <vt:i4>0</vt:i4>
      </vt:variant>
      <vt:variant>
        <vt:i4>5</vt:i4>
      </vt:variant>
      <vt:variant>
        <vt:lpwstr/>
      </vt:variant>
      <vt:variant>
        <vt:lpwstr>_Toc77655058</vt:lpwstr>
      </vt:variant>
      <vt:variant>
        <vt:i4>1179697</vt:i4>
      </vt:variant>
      <vt:variant>
        <vt:i4>32</vt:i4>
      </vt:variant>
      <vt:variant>
        <vt:i4>0</vt:i4>
      </vt:variant>
      <vt:variant>
        <vt:i4>5</vt:i4>
      </vt:variant>
      <vt:variant>
        <vt:lpwstr/>
      </vt:variant>
      <vt:variant>
        <vt:lpwstr>_Toc77655057</vt:lpwstr>
      </vt:variant>
      <vt:variant>
        <vt:i4>1245233</vt:i4>
      </vt:variant>
      <vt:variant>
        <vt:i4>26</vt:i4>
      </vt:variant>
      <vt:variant>
        <vt:i4>0</vt:i4>
      </vt:variant>
      <vt:variant>
        <vt:i4>5</vt:i4>
      </vt:variant>
      <vt:variant>
        <vt:lpwstr/>
      </vt:variant>
      <vt:variant>
        <vt:lpwstr>_Toc77655056</vt:lpwstr>
      </vt:variant>
      <vt:variant>
        <vt:i4>1048625</vt:i4>
      </vt:variant>
      <vt:variant>
        <vt:i4>20</vt:i4>
      </vt:variant>
      <vt:variant>
        <vt:i4>0</vt:i4>
      </vt:variant>
      <vt:variant>
        <vt:i4>5</vt:i4>
      </vt:variant>
      <vt:variant>
        <vt:lpwstr/>
      </vt:variant>
      <vt:variant>
        <vt:lpwstr>_Toc77655055</vt:lpwstr>
      </vt:variant>
      <vt:variant>
        <vt:i4>1114161</vt:i4>
      </vt:variant>
      <vt:variant>
        <vt:i4>14</vt:i4>
      </vt:variant>
      <vt:variant>
        <vt:i4>0</vt:i4>
      </vt:variant>
      <vt:variant>
        <vt:i4>5</vt:i4>
      </vt:variant>
      <vt:variant>
        <vt:lpwstr/>
      </vt:variant>
      <vt:variant>
        <vt:lpwstr>_Toc77655054</vt:lpwstr>
      </vt:variant>
      <vt:variant>
        <vt:i4>1441841</vt:i4>
      </vt:variant>
      <vt:variant>
        <vt:i4>8</vt:i4>
      </vt:variant>
      <vt:variant>
        <vt:i4>0</vt:i4>
      </vt:variant>
      <vt:variant>
        <vt:i4>5</vt:i4>
      </vt:variant>
      <vt:variant>
        <vt:lpwstr/>
      </vt:variant>
      <vt:variant>
        <vt:lpwstr>_Toc77655053</vt:lpwstr>
      </vt:variant>
      <vt:variant>
        <vt:i4>1507377</vt:i4>
      </vt:variant>
      <vt:variant>
        <vt:i4>2</vt:i4>
      </vt:variant>
      <vt:variant>
        <vt:i4>0</vt:i4>
      </vt:variant>
      <vt:variant>
        <vt:i4>5</vt:i4>
      </vt:variant>
      <vt:variant>
        <vt:lpwstr/>
      </vt:variant>
      <vt:variant>
        <vt:lpwstr>_Toc77655052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Shapovalov</dc:creator>
  <cp:keywords/>
  <dc:description/>
  <cp:lastModifiedBy>Serhii Shapovalov</cp:lastModifiedBy>
  <cp:revision>2</cp:revision>
  <dcterms:created xsi:type="dcterms:W3CDTF">2021-09-01T09:32:00Z</dcterms:created>
  <dcterms:modified xsi:type="dcterms:W3CDTF">2021-09-01T09:32:00Z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0x010100055D5A3D998F4F4F8E5E3FB82238D452</vt:lpwstr>
  </property>
</Properties>
</file>