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Оголошення № 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про проведення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конкурсу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(запиту цінових пропозицій ) із закупівлі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fdfefd" w:val="clear"/>
          <w:vertAlign w:val="baseline"/>
          <w:rtl w:val="0"/>
        </w:rPr>
        <w:t xml:space="preserve">послуг експерта/-ки з розробки політики закупівель організації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ромадська організація “Білозерський центр регіонального розвитку” оголошує конкурсний відбір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4"/>
          <w:szCs w:val="24"/>
          <w:highlight w:val="white"/>
          <w:u w:val="none"/>
          <w:vertAlign w:val="baseline"/>
          <w:rtl w:val="0"/>
        </w:rPr>
        <w:t xml:space="preserve">експерта/-ки з розробки політики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закупівель.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Дата оголошення: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2</w:t>
      </w:r>
      <w:r w:rsidDel="00000000" w:rsidR="00000000" w:rsidRPr="00000000">
        <w:rPr>
          <w:b w:val="1"/>
          <w:i w:val="1"/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квітня 2024 року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Предметом закупівлі є:</w:t>
      </w:r>
      <w:r w:rsidDel="00000000" w:rsidR="00000000" w:rsidRPr="00000000">
        <w:rPr>
          <w:rtl w:val="0"/>
        </w:rPr>
        <w:t xml:space="preserve"> аналіз та удосконалення закупівельної політики організації.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Детальний опис послуг, що оголошуються: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Аналіз </w:t>
      </w:r>
      <w:r w:rsidDel="00000000" w:rsidR="00000000" w:rsidRPr="00000000">
        <w:rPr>
          <w:rtl w:val="0"/>
        </w:rPr>
        <w:t xml:space="preserve">ді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ючої політики закупівель </w:t>
      </w:r>
      <w:r w:rsidDel="00000000" w:rsidR="00000000" w:rsidRPr="00000000">
        <w:rPr>
          <w:rtl w:val="0"/>
        </w:rPr>
        <w:t xml:space="preserve">ГО “Білозерський центр регіонального розвитку”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із внесенням необхідних змін до неї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відповідно до чинного законодавства;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  <w:sz w:val="22"/>
          <w:szCs w:val="22"/>
          <w:u w:val="non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Включення до політики питання щодо належної перевірки контрагентів;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Розробка додатків до політики – шаблонів наказів, протоколів та інших документів, необхідних для здійснення закупівель організацією.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Для виконання завдання провайдер має провести не менше 3 консультацій з командою ГО “Білозерський центр регіонального розвитку” в онлайн форматі (Zoom). В результаті консультацій із командою провайдер має підготувати чорнові варіанти Документів для погодження з командою та фіналізувати його остаточну версію.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Передбачається загальний час роботи експерта</w:t>
      </w:r>
      <w:r w:rsidDel="00000000" w:rsidR="00000000" w:rsidRPr="00000000">
        <w:rPr>
          <w:rtl w:val="0"/>
        </w:rPr>
        <w:t xml:space="preserve">/-ки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не більше 16 годин.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d3d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Максимальна сума тендеру (грн): 14 600,00 грн. (Чотирнадцять тисяч шістсот грн. 00 коп.).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Формат надання послуг онлайн.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Строк надання послуг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06.05.2024 – 25.05.2024 року.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Вимоги до постачальника послуг: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участі запрошуються фізичні особи та суб‘єкти підприємницької діяльності, належним чином зареєстровані за законодавством України, які мають  досвід роботи у відповідній сфері, відповідні КВЕД для надання послуг, та можливість надати оригінали супроводжуючих документів з печаткою та підписом (Договір, рахунок, та акт виконаних робіт)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Учасник надає організатору наступні документи: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Резюме, з посиланням на сторінку в соціальних мережах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Витяг, виписку з ЄДРПОУ (за наявності ФОП)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Витяг з реєстру платників єдиного податку (за наявності ФОП)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4. Копія паспорту, ідентифікаційного коду, довідки про проживання, довідки ВПО(для фізичних осіб)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Цінова пропозиція у гривнях, включаючи податки та збори (Додаток 1 до оголошення)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Орієнтовний план роботи.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Конкурсні документи повинні бути складені українською мовою, підписані уповноваженою особою учасника та засвідчені печаткою (за наявності) та у електронному вигляді (у форматі PDF) надіслані учасником на електронну адресу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bilozerka.center@gmail.com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до 30 квітня 2024р з темою листа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“Тендер – послуги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f1f1f"/>
          <w:sz w:val="24"/>
          <w:szCs w:val="24"/>
          <w:u w:val="none"/>
          <w:shd w:fill="auto" w:val="clear"/>
          <w:vertAlign w:val="baseline"/>
          <w:rtl w:val="0"/>
        </w:rPr>
        <w:t xml:space="preserve">експерта з розробки політики закупівель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Результати відбору будуть повідомлені учасникам тендера не пізніше 5 травня 2024р.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Контактна особа: Любченко Олена,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lyubchenko@bcrr.org.ua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№ 1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до оголошення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                                                      ПРОПОЗИЦІЯ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м. _______________                                                                              «___» ________ 2024 року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________________________________________________(повне найменування постачальника)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__________________________________________________________________,  (точна адреса)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надає свою пропозицію ГО </w:t>
      </w:r>
      <w:r w:rsidDel="00000000" w:rsidR="00000000" w:rsidRPr="00000000">
        <w:rPr>
          <w:rtl w:val="0"/>
        </w:rPr>
        <w:t xml:space="preserve">«Білозерський центр регіонального розвитку»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щодо участі у конкурсі на закупівлю </w:t>
      </w:r>
      <w:r w:rsidDel="00000000" w:rsidR="00000000" w:rsidRPr="00000000">
        <w:rPr>
          <w:b w:val="1"/>
          <w:i w:val="1"/>
          <w:rtl w:val="0"/>
        </w:rPr>
        <w:t xml:space="preserve">послуги </w:t>
      </w:r>
      <w:r w:rsidDel="00000000" w:rsidR="00000000" w:rsidRPr="00000000">
        <w:rPr>
          <w:b w:val="1"/>
          <w:i w:val="1"/>
          <w:color w:val="1f1f1f"/>
          <w:rtl w:val="0"/>
        </w:rPr>
        <w:t xml:space="preserve">експерта з розробки політики закупівель</w:t>
      </w:r>
      <w:r w:rsidDel="00000000" w:rsidR="00000000" w:rsidRPr="00000000">
        <w:rPr>
          <w:rtl w:val="0"/>
        </w:rPr>
        <w:t xml:space="preserve">, згідно з вимогам, висунутими у оголошенні №6 від 22 квітня 2024 року.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Вивчивши потребу </w:t>
      </w:r>
      <w:r w:rsidDel="00000000" w:rsidR="00000000" w:rsidRPr="00000000">
        <w:rPr>
          <w:color w:val="000000"/>
          <w:rtl w:val="0"/>
        </w:rPr>
        <w:t xml:space="preserve">ГО</w:t>
      </w:r>
      <w:r w:rsidDel="00000000" w:rsidR="00000000" w:rsidRPr="00000000">
        <w:rPr>
          <w:rtl w:val="0"/>
        </w:rPr>
        <w:t xml:space="preserve">«Білозерський центр регіонального розвитку»,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 _______________________________________________(повне найменування постачальника)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підтверджує, що має організаційну можливість та погоджується надати послуги/виконати роботи/ відповідно до наступних умов: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9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8"/>
        <w:gridCol w:w="3683"/>
        <w:gridCol w:w="1336"/>
        <w:gridCol w:w="1275"/>
        <w:gridCol w:w="1217"/>
        <w:gridCol w:w="1600"/>
        <w:tblGridChange w:id="0">
          <w:tblGrid>
            <w:gridCol w:w="518"/>
            <w:gridCol w:w="3683"/>
            <w:gridCol w:w="1336"/>
            <w:gridCol w:w="1275"/>
            <w:gridCol w:w="1217"/>
            <w:gridCol w:w="1600"/>
          </w:tblGrid>
        </w:tblGridChange>
      </w:tblGrid>
      <w:tr>
        <w:trPr>
          <w:cantSplit w:val="0"/>
          <w:trHeight w:val="6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 послуги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Од.виміру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Кількість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Ціна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Сума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Аналіз, вдосконалення та розробка </w:t>
            </w:r>
            <w:r w:rsidDel="00000000" w:rsidR="00000000" w:rsidRPr="00000000">
              <w:rPr>
                <w:rtl w:val="0"/>
              </w:rPr>
              <w:t xml:space="preserve">політики закупівель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ГО “Білозерський центр регіонального розвитку”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послуга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ВСЬОГО: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Загальна вартість цієї пропозиції: _____________ грн.___коп. 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(_______________________________________________ грн. 00 коп.) з/без ПДВ.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ПІБ уповноваженої особи___________________________(підпис та печатка за наявності)</w:t>
      </w:r>
    </w:p>
    <w:sectPr>
      <w:pgSz w:h="16838" w:w="11906" w:orient="portrait"/>
      <w:pgMar w:bottom="284" w:top="426" w:left="1701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a" w:default="1">
    <w:name w:val="Normal"/>
    <w:next w:val="1"/>
    <w:autoRedefine w:val="1"/>
    <w:hidden w:val="1"/>
    <w:qFormat w:val="1"/>
    <w:rsid w:val="00917732"/>
    <w:pPr>
      <w:textAlignment w:val="baseline"/>
    </w:pPr>
    <w:rPr>
      <w:position w:val="-1"/>
    </w:rPr>
  </w:style>
  <w:style w:type="paragraph" w:styleId="10">
    <w:name w:val="heading 1"/>
    <w:basedOn w:val="1"/>
    <w:next w:val="1"/>
    <w:rsid w:val="00E07432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1"/>
    <w:next w:val="1"/>
    <w:rsid w:val="00E07432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1"/>
    <w:next w:val="1"/>
    <w:rsid w:val="00E07432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1"/>
    <w:next w:val="1"/>
    <w:rsid w:val="00E07432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1"/>
    <w:next w:val="1"/>
    <w:rsid w:val="00E07432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1"/>
    <w:next w:val="1"/>
    <w:rsid w:val="00E07432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1" w:customStyle="1">
    <w:name w:val="Обычный1"/>
    <w:rsid w:val="00E07432"/>
  </w:style>
  <w:style w:type="table" w:styleId="TableNormal1" w:customStyle="1">
    <w:name w:val="Table Normal1"/>
    <w:rsid w:val="00E0743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1"/>
    <w:next w:val="1"/>
    <w:rsid w:val="00E07432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2" w:customStyle="1">
    <w:name w:val="Table Normal2"/>
    <w:next w:val="TableNormal1"/>
    <w:autoRedefine w:val="1"/>
    <w:hidden w:val="1"/>
    <w:qFormat w:val="1"/>
    <w:rsid w:val="00E07432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Spacing1" w:customStyle="1">
    <w:name w:val="No Spacing1"/>
    <w:autoRedefine w:val="1"/>
    <w:hidden w:val="1"/>
    <w:qFormat w:val="1"/>
    <w:rsid w:val="00E07432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lang w:eastAsia="en-US" w:val="en-US"/>
    </w:rPr>
  </w:style>
  <w:style w:type="character" w:styleId="apple-converted-space" w:customStyle="1">
    <w:name w:val="apple-converted-space"/>
    <w:basedOn w:val="a0"/>
    <w:autoRedefine w:val="1"/>
    <w:hidden w:val="1"/>
    <w:qFormat w:val="1"/>
    <w:rsid w:val="00E07432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Emphasis"/>
    <w:autoRedefine w:val="1"/>
    <w:hidden w:val="1"/>
    <w:uiPriority w:val="20"/>
    <w:qFormat w:val="1"/>
    <w:rsid w:val="00E07432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paragraph" w:styleId="a5">
    <w:name w:val="Normal (Web)"/>
    <w:basedOn w:val="a"/>
    <w:autoRedefine w:val="1"/>
    <w:hidden w:val="1"/>
    <w:uiPriority w:val="99"/>
    <w:qFormat w:val="1"/>
    <w:rsid w:val="000F4ABF"/>
    <w:pPr>
      <w:spacing w:after="100" w:afterAutospacing="1" w:before="100" w:beforeAutospacing="1"/>
    </w:pPr>
    <w:rPr>
      <w:lang w:eastAsia="en-US" w:val="en-US"/>
    </w:rPr>
  </w:style>
  <w:style w:type="character" w:styleId="a6">
    <w:name w:val="Strong"/>
    <w:autoRedefine w:val="1"/>
    <w:hidden w:val="1"/>
    <w:uiPriority w:val="22"/>
    <w:qFormat w:val="1"/>
    <w:rsid w:val="00E07432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a7">
    <w:name w:val="Hyperlink"/>
    <w:autoRedefine w:val="1"/>
    <w:hidden w:val="1"/>
    <w:qFormat w:val="1"/>
    <w:rsid w:val="00E0743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rsid w:val="00E07432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Default" w:customStyle="1">
    <w:name w:val="Default"/>
    <w:rsid w:val="009D5F4D"/>
    <w:pPr>
      <w:autoSpaceDE w:val="0"/>
      <w:autoSpaceDN w:val="0"/>
      <w:adjustRightInd w:val="0"/>
    </w:pPr>
    <w:rPr>
      <w:color w:val="000000"/>
      <w:lang w:val="ru-RU"/>
    </w:rPr>
  </w:style>
  <w:style w:type="paragraph" w:styleId="a9">
    <w:name w:val="No Spacing"/>
    <w:link w:val="aa"/>
    <w:uiPriority w:val="1"/>
    <w:qFormat w:val="1"/>
    <w:rsid w:val="00390826"/>
    <w:rPr>
      <w:rFonts w:ascii="Calibri" w:hAnsi="Calibri"/>
      <w:sz w:val="22"/>
      <w:szCs w:val="22"/>
      <w:lang w:eastAsia="uk-UA"/>
    </w:rPr>
  </w:style>
  <w:style w:type="character" w:styleId="aa" w:customStyle="1">
    <w:name w:val="Без интервала Знак"/>
    <w:link w:val="a9"/>
    <w:uiPriority w:val="1"/>
    <w:qFormat w:val="1"/>
    <w:rsid w:val="00390826"/>
    <w:rPr>
      <w:rFonts w:ascii="Calibri" w:hAnsi="Calibri"/>
      <w:sz w:val="22"/>
      <w:szCs w:val="22"/>
      <w:lang w:eastAsia="uk-UA"/>
    </w:rPr>
  </w:style>
  <w:style w:type="character" w:styleId="20" w:customStyle="1">
    <w:name w:val="Заголовок №2_"/>
    <w:link w:val="21"/>
    <w:qFormat w:val="1"/>
    <w:rsid w:val="00390826"/>
    <w:rPr>
      <w:shd w:color="auto" w:fill="ffffff" w:val="clear"/>
    </w:rPr>
  </w:style>
  <w:style w:type="paragraph" w:styleId="21" w:customStyle="1">
    <w:name w:val="Заголовок №2"/>
    <w:basedOn w:val="a"/>
    <w:link w:val="20"/>
    <w:qFormat w:val="1"/>
    <w:rsid w:val="00390826"/>
    <w:pPr>
      <w:shd w:color="auto" w:fill="ffffff" w:val="clear"/>
      <w:spacing w:after="60" w:before="240" w:line="0" w:lineRule="atLeast"/>
      <w:jc w:val="center"/>
      <w:textAlignment w:val="auto"/>
      <w:outlineLvl w:val="1"/>
    </w:pPr>
    <w:rPr>
      <w:position w:val="0"/>
    </w:rPr>
  </w:style>
  <w:style w:type="paragraph" w:styleId="ng-star-inserted" w:customStyle="1">
    <w:name w:val="ng-star-inserted"/>
    <w:basedOn w:val="a"/>
    <w:rsid w:val="00FE7F69"/>
    <w:pPr>
      <w:spacing w:after="100" w:afterAutospacing="1" w:before="100" w:beforeAutospacing="1"/>
      <w:textAlignment w:val="auto"/>
    </w:pPr>
    <w:rPr>
      <w:position w:val="0"/>
      <w:lang w:eastAsia="uk-UA"/>
    </w:rPr>
  </w:style>
  <w:style w:type="character" w:styleId="ng-star-inserted1" w:customStyle="1">
    <w:name w:val="ng-star-inserted1"/>
    <w:basedOn w:val="a0"/>
    <w:rsid w:val="00FE7F69"/>
  </w:style>
  <w:style w:type="paragraph" w:styleId="22" w:customStyle="1">
    <w:name w:val="Обычный2"/>
    <w:rsid w:val="00FD59E0"/>
    <w:pPr>
      <w:spacing w:line="276" w:lineRule="auto"/>
    </w:pPr>
    <w:rPr>
      <w:rFonts w:ascii="Arial" w:cs="Arial" w:eastAsia="Arial" w:hAnsi="Arial"/>
      <w:sz w:val="22"/>
      <w:szCs w:val="22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ilozerka.center@gmail.com" TargetMode="External"/><Relationship Id="rId8" Type="http://schemas.openxmlformats.org/officeDocument/2006/relationships/hyperlink" Target="mailto:lyubchenko@bcrr.org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WtB03dxyfrjbc+B0dREmILW26A==">CgMxLjAyCGguZ2pkZ3hzMgloLjMwajB6bGw4AHIhMUs0dDMzQlBHNUNZV3hWaGZwUjlqTE5aN09CUklQRGxH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2024-04-22T19:10:00Z</dcterms:created>
  <dc:creator>Customer</dc:creator>
</cp:coreProperties>
</file>