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Попченко Ольга Юріївна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3758565</wp:posOffset>
            </wp:positionH>
            <wp:positionV relativeFrom="paragraph">
              <wp:posOffset>259715</wp:posOffset>
            </wp:positionV>
            <wp:extent cx="1676400" cy="1716405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16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2370"/>
        </w:tabs>
        <w:jc w:val="both"/>
        <w:rPr/>
      </w:pPr>
      <w:r w:rsidDel="00000000" w:rsidR="00000000" w:rsidRPr="00000000">
        <w:rPr>
          <w:sz w:val="32"/>
          <w:szCs w:val="32"/>
          <w:rtl w:val="0"/>
        </w:rPr>
        <w:t xml:space="preserve">Контактна інформація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370"/>
        </w:tabs>
        <w:jc w:val="both"/>
        <w:rPr/>
      </w:pPr>
      <w:r w:rsidDel="00000000" w:rsidR="00000000" w:rsidRPr="00000000">
        <w:rPr>
          <w:rtl w:val="0"/>
        </w:rPr>
        <w:t xml:space="preserve">Телефон:</w:t>
        <w:tab/>
        <w:t xml:space="preserve">+380509373334</w:t>
      </w:r>
    </w:p>
    <w:p w:rsidR="00000000" w:rsidDel="00000000" w:rsidP="00000000" w:rsidRDefault="00000000" w:rsidRPr="00000000" w14:paraId="00000004">
      <w:pPr>
        <w:tabs>
          <w:tab w:val="left" w:leader="none" w:pos="237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Е-mail: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hyperlink r:id="rId8">
        <w:r w:rsidDel="00000000" w:rsidR="00000000" w:rsidRPr="00000000">
          <w:rPr>
            <w:color w:val="000000"/>
            <w:highlight w:val="white"/>
            <w:u w:val="single"/>
            <w:rtl w:val="0"/>
          </w:rPr>
          <w:t xml:space="preserve">olyapopchenko2012@gmail.com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37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25.12.1984р.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8640"/>
        </w:tabs>
        <w:spacing w:after="0" w:before="0" w:line="276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Спеціалізація: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right" w:leader="none" w:pos="8640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інформаційний супровід проєктів,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right" w:leader="none" w:pos="8640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основи ефективної комунікації,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right" w:leader="none" w:pos="8640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проєктний менеджмент,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right" w:leader="none" w:pos="8640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інструменти локальної демократії.</w:t>
      </w:r>
    </w:p>
    <w:p w:rsidR="00000000" w:rsidDel="00000000" w:rsidP="00000000" w:rsidRDefault="00000000" w:rsidRPr="00000000" w14:paraId="0000000B">
      <w:pPr>
        <w:tabs>
          <w:tab w:val="left" w:leader="none" w:pos="2370"/>
        </w:tabs>
        <w:spacing w:after="0" w:before="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370"/>
        </w:tabs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sz w:val="32"/>
          <w:szCs w:val="32"/>
          <w:rtl w:val="0"/>
        </w:rPr>
        <w:t xml:space="preserve">Досвід роботи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Спеціалістка з комунікацій ГО «Точка доступу»</w:t>
      </w:r>
    </w:p>
    <w:p w:rsidR="00000000" w:rsidDel="00000000" w:rsidP="00000000" w:rsidRDefault="00000000" w:rsidRPr="00000000" w14:paraId="0000000E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З 01.12.2019 по теперішній час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Написання, редагування інформаційних та PR-матеріалів щодо подій та заходів проєкту для сайту </w:t>
      </w:r>
      <w:hyperlink r:id="rId9">
        <w:r w:rsidDel="00000000" w:rsidR="00000000" w:rsidRPr="00000000">
          <w:rPr>
            <w:u w:val="single"/>
            <w:rtl w:val="0"/>
          </w:rPr>
          <w:t xml:space="preserve">https://dostupoint.org.ua</w:t>
        </w:r>
      </w:hyperlink>
      <w:r w:rsidDel="00000000" w:rsidR="00000000" w:rsidRPr="00000000">
        <w:rPr>
          <w:rtl w:val="0"/>
        </w:rPr>
        <w:t xml:space="preserve">  та сайтів-партнерів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Комунікаційний супровід проєктів (взаємодія зі ЗМІ, зовнішня та внутрішня комунікація)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PR-супровід заходів, підготовка прес-анонсів, прес-релізів, фотозвітів, організація та проведення інтерв’ю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Комунікація з учасниками для висвітлення активностей, історій успіху та досягнень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Складання контент-плану, створення текстових матеріалів для розміщення у ЗМІ, підготовка та публікація постів для соціальних мереж Facebook та Instagram, ведення та просування сторінок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Участь у створенні маркетингової стратегії, застосування SMM-інструментів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Моніторинг медіа висвітлення проєктів, підготовка медіа звітів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2023р.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Асистентка PR-менеджерки проєкту </w:t>
      </w:r>
      <w:r w:rsidDel="00000000" w:rsidR="00000000" w:rsidRPr="00000000">
        <w:rPr>
          <w:rtl w:val="0"/>
        </w:rPr>
        <w:t xml:space="preserve">«Підтримка ОГС релокованих з Донецької та Луганської областей» за підтримки ІСАР Єднання.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PR-супровід заходів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before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Створення візуалу для сайтів та соціальних мереж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Підготовка інформаційних матеріалів</w:t>
      </w:r>
    </w:p>
    <w:p w:rsidR="00000000" w:rsidDel="00000000" w:rsidP="00000000" w:rsidRDefault="00000000" w:rsidRPr="00000000" w14:paraId="0000001C">
      <w:pPr>
        <w:spacing w:after="0" w:before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Асистентка PR-менеджерки проєкту </w:t>
      </w:r>
      <w:r w:rsidDel="00000000" w:rsidR="00000000" w:rsidRPr="00000000">
        <w:rPr>
          <w:rtl w:val="0"/>
        </w:rPr>
        <w:t xml:space="preserve"> «Партнерство заради рівних можливостей: співпраця з громадою для інтеграції ВПО», за підтримки Європейського союзу та Міжнародного Фонду «Відродження».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before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PR-супровід заходів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before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Створення візуалу для сайтів та соціальних мереж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Підготовка інформаційних матеріалів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2021-2022 рр. </w:t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Асистентка PR-менеджерки проєкту</w:t>
      </w:r>
      <w:r w:rsidDel="00000000" w:rsidR="00000000" w:rsidRPr="00000000">
        <w:rPr>
          <w:rtl w:val="0"/>
        </w:rPr>
        <w:t xml:space="preserve"> «Через розвиток організації до розвитку неурядового сектору» за підтримки ІСАР Єднання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PR-супровід заходів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Створення візуалу для сайтів та соціальних мереж #ВиростиДемократію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Підготовка інформаційних матеріалів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b w:val="1"/>
          <w:rtl w:val="0"/>
        </w:rPr>
        <w:t xml:space="preserve">Асистентка PR-менеджерки проєкту</w:t>
      </w:r>
      <w:r w:rsidDel="00000000" w:rsidR="00000000" w:rsidRPr="00000000">
        <w:rPr>
          <w:rtl w:val="0"/>
        </w:rPr>
        <w:t xml:space="preserve"> “Соціальна адаптація під час кризи”, реалізувала ГС «Громадські ініціативи України» – </w:t>
      </w:r>
      <w:r w:rsidDel="00000000" w:rsidR="00000000" w:rsidRPr="00000000">
        <w:rPr>
          <w:rtl w:val="0"/>
        </w:rPr>
        <w:t xml:space="preserve">Підготовка історій успіху.</w:t>
      </w:r>
    </w:p>
    <w:p w:rsidR="00000000" w:rsidDel="00000000" w:rsidP="00000000" w:rsidRDefault="00000000" w:rsidRPr="00000000" w14:paraId="00000027">
      <w:pPr>
        <w:spacing w:after="0" w:before="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Асистентка PR-менеджерки проєкту</w:t>
      </w:r>
      <w:r w:rsidDel="00000000" w:rsidR="00000000" w:rsidRPr="00000000">
        <w:rPr>
          <w:highlight w:val="white"/>
          <w:rtl w:val="0"/>
        </w:rPr>
        <w:t xml:space="preserve"> в межах Програми ООН із відновлення та розбудови миру за фінансової підтримки урядів Данії, Швейцарії та Швеції, що реалізувала ГС “Громадські ініціативи України”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PR-супровід заходів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Створення контенту в межах проєкту, - постів у соціальних мережах, написання статей для сайту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b w:val="1"/>
            <w:u w:val="single"/>
            <w:rtl w:val="0"/>
          </w:rPr>
          <w:t xml:space="preserve">ГС “Громадські ініціативи України”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Висвітлення проєктної діяльності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Складання медіа звітів. </w:t>
      </w:r>
    </w:p>
    <w:p w:rsidR="00000000" w:rsidDel="00000000" w:rsidP="00000000" w:rsidRDefault="00000000" w:rsidRPr="00000000" w14:paraId="0000002C">
      <w:pPr>
        <w:spacing w:after="0" w:before="0" w:line="240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Асистентка менеджерки з комунікацій у проєкті - </w:t>
      </w:r>
      <w:r w:rsidDel="00000000" w:rsidR="00000000" w:rsidRPr="00000000">
        <w:rPr>
          <w:rtl w:val="0"/>
        </w:rPr>
        <w:t xml:space="preserve">участь в організації роботи регіонального майданчику </w:t>
      </w:r>
      <w:r w:rsidDel="00000000" w:rsidR="00000000" w:rsidRPr="00000000">
        <w:rPr>
          <w:highlight w:val="white"/>
          <w:rtl w:val="0"/>
        </w:rPr>
        <w:t xml:space="preserve">IX Форуму розвитку громадянського суспільства, організатором якого традиційно є ІСАР Єднання. </w:t>
      </w:r>
    </w:p>
    <w:p w:rsidR="00000000" w:rsidDel="00000000" w:rsidP="00000000" w:rsidRDefault="00000000" w:rsidRPr="00000000" w14:paraId="0000002D">
      <w:pPr>
        <w:spacing w:after="0" w:before="0" w:line="240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Комунікаційниця Громадянської мережі </w:t>
      </w:r>
      <w:hyperlink r:id="rId12">
        <w:r w:rsidDel="00000000" w:rsidR="00000000" w:rsidRPr="00000000">
          <w:rPr>
            <w:b w:val="1"/>
            <w:u w:val="single"/>
            <w:rtl w:val="0"/>
          </w:rPr>
          <w:t xml:space="preserve">ОПОРА</w:t>
        </w:r>
      </w:hyperlink>
      <w:r w:rsidDel="00000000" w:rsidR="00000000" w:rsidRPr="00000000">
        <w:rPr>
          <w:b w:val="1"/>
          <w:rtl w:val="0"/>
        </w:rPr>
        <w:t xml:space="preserve"> у Донецькій області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Комунікація з учасниками виборчого процесу (інтерв'ю, коментарі)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Написання матеріалів, оперативне висвітлення подій виборчого процесу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Організація та проведення прес- заходів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color w:val="28303d"/>
          <w:highlight w:val="white"/>
        </w:rPr>
      </w:pPr>
      <w:r w:rsidDel="00000000" w:rsidR="00000000" w:rsidRPr="00000000">
        <w:rPr>
          <w:b w:val="1"/>
          <w:rtl w:val="0"/>
        </w:rPr>
        <w:t xml:space="preserve">Асистентка менеджерки з комунікацій у проєкті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28303d"/>
          <w:highlight w:val="white"/>
          <w:rtl w:val="0"/>
        </w:rPr>
        <w:t xml:space="preserve">«Через громадську участь до участі в управлінні громадою»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Асистентування у висвітленні подій проєкту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Підготовка інформаційних матеріалів</w:t>
      </w:r>
    </w:p>
    <w:p w:rsidR="00000000" w:rsidDel="00000000" w:rsidP="00000000" w:rsidRDefault="00000000" w:rsidRPr="00000000" w14:paraId="00000035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2019-2020 рр.</w:t>
      </w:r>
    </w:p>
    <w:p w:rsidR="00000000" w:rsidDel="00000000" w:rsidP="00000000" w:rsidRDefault="00000000" w:rsidRPr="00000000" w14:paraId="00000037">
      <w:pPr>
        <w:spacing w:after="0" w:before="0" w:lineRule="auto"/>
        <w:jc w:val="both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Асистентка менеджерки з комунікацій у проєкті</w:t>
      </w:r>
      <w:r w:rsidDel="00000000" w:rsidR="00000000" w:rsidRPr="00000000">
        <w:rPr>
          <w:rtl w:val="0"/>
        </w:rPr>
        <w:t xml:space="preserve"> “</w:t>
      </w:r>
      <w:r w:rsidDel="00000000" w:rsidR="00000000" w:rsidRPr="00000000">
        <w:rPr>
          <w:highlight w:val="white"/>
          <w:rtl w:val="0"/>
        </w:rPr>
        <w:t xml:space="preserve">Через громадську участь до участі в управлінні громадою”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Асистентування у висвітленні подій проєкту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Підготовка інформаційних матеріалів</w:t>
      </w:r>
    </w:p>
    <w:p w:rsidR="00000000" w:rsidDel="00000000" w:rsidP="00000000" w:rsidRDefault="00000000" w:rsidRPr="00000000" w14:paraId="0000003A">
      <w:pPr>
        <w:spacing w:after="0" w:before="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2015 - по теперішній час</w:t>
      </w:r>
    </w:p>
    <w:p w:rsidR="00000000" w:rsidDel="00000000" w:rsidP="00000000" w:rsidRDefault="00000000" w:rsidRPr="00000000" w14:paraId="0000003C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SEO-Копірайтер, рерайтер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rtl w:val="0"/>
        </w:rPr>
        <w:t xml:space="preserve">творення контенту для сторінок у соціальних мережах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370"/>
        </w:tabs>
        <w:spacing w:after="0" w:before="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Освіта</w:t>
      </w:r>
    </w:p>
    <w:p w:rsidR="00000000" w:rsidDel="00000000" w:rsidP="00000000" w:rsidRDefault="00000000" w:rsidRPr="00000000" w14:paraId="0000003F">
      <w:pPr>
        <w:spacing w:after="0" w:before="0" w:lineRule="auto"/>
        <w:jc w:val="both"/>
        <w:rPr>
          <w:b w:val="1"/>
        </w:rPr>
      </w:pPr>
      <w:bookmarkStart w:colFirst="0" w:colLast="0" w:name="_heading=h.4768gpxust2c" w:id="1"/>
      <w:bookmarkEnd w:id="1"/>
      <w:r w:rsidDel="00000000" w:rsidR="00000000" w:rsidRPr="00000000">
        <w:rPr>
          <w:b w:val="1"/>
          <w:rtl w:val="0"/>
        </w:rPr>
        <w:t xml:space="preserve">Донбаська державна машинобудівна академія</w:t>
      </w:r>
    </w:p>
    <w:p w:rsidR="00000000" w:rsidDel="00000000" w:rsidP="00000000" w:rsidRDefault="00000000" w:rsidRPr="00000000" w14:paraId="00000040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2019-2020 – «Публічне адміністрування та державне управління», магістр, освітня програма “Державна служба” </w:t>
      </w:r>
    </w:p>
    <w:p w:rsidR="00000000" w:rsidDel="00000000" w:rsidP="00000000" w:rsidRDefault="00000000" w:rsidRPr="00000000" w14:paraId="00000041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Донецький державний університет управління</w:t>
      </w:r>
    </w:p>
    <w:p w:rsidR="00000000" w:rsidDel="00000000" w:rsidP="00000000" w:rsidRDefault="00000000" w:rsidRPr="00000000" w14:paraId="00000042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2002-2007 – «Менеджмент зовнішньоекономічної діяльності», спеціаліст</w:t>
      </w:r>
    </w:p>
    <w:p w:rsidR="00000000" w:rsidDel="00000000" w:rsidP="00000000" w:rsidRDefault="00000000" w:rsidRPr="00000000" w14:paraId="00000043">
      <w:pPr>
        <w:tabs>
          <w:tab w:val="left" w:leader="none" w:pos="2370"/>
        </w:tabs>
        <w:spacing w:after="0" w:before="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2370"/>
        </w:tabs>
        <w:spacing w:after="0" w:before="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Додаткова освіта</w:t>
      </w:r>
    </w:p>
    <w:p w:rsidR="00000000" w:rsidDel="00000000" w:rsidP="00000000" w:rsidRDefault="00000000" w:rsidRPr="00000000" w14:paraId="00000045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Тренінги та курси</w:t>
      </w:r>
    </w:p>
    <w:p w:rsidR="00000000" w:rsidDel="00000000" w:rsidP="00000000" w:rsidRDefault="00000000" w:rsidRPr="00000000" w14:paraId="00000046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2023 рік: Тренінг для тренерів (ТОТ) - ГО “Точка доступу”</w:t>
      </w:r>
    </w:p>
    <w:p w:rsidR="00000000" w:rsidDel="00000000" w:rsidP="00000000" w:rsidRDefault="00000000" w:rsidRPr="00000000" w14:paraId="00000047">
      <w:pPr>
        <w:spacing w:after="0" w:before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2020 рік: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“Кампанія спостереження ОПОРИ”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"Адвокація, або як впливати на розвиток громади"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"Локальний аналіз для розвитку громад"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"Механізми громадської участі на місцевому рівні"</w:t>
      </w:r>
    </w:p>
    <w:p w:rsidR="00000000" w:rsidDel="00000000" w:rsidP="00000000" w:rsidRDefault="00000000" w:rsidRPr="00000000" w14:paraId="0000004C">
      <w:pPr>
        <w:spacing w:after="0" w:before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2019 рік: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"Секрети збільшення продажів малого та середнього бізнесу" (Ігор Адашевський)</w:t>
      </w:r>
    </w:p>
    <w:p w:rsidR="00000000" w:rsidDel="00000000" w:rsidP="00000000" w:rsidRDefault="00000000" w:rsidRPr="00000000" w14:paraId="0000004E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2018 рік: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"Фандрайзинг для діяльності організацій громадянського суспільства" (Олег Гришин)</w:t>
      </w:r>
    </w:p>
    <w:p w:rsidR="00000000" w:rsidDel="00000000" w:rsidP="00000000" w:rsidRDefault="00000000" w:rsidRPr="00000000" w14:paraId="00000050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2014 рік: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Курси бухгалтерів, 1С </w:t>
      </w:r>
    </w:p>
    <w:p w:rsidR="00000000" w:rsidDel="00000000" w:rsidP="00000000" w:rsidRDefault="00000000" w:rsidRPr="00000000" w14:paraId="00000052">
      <w:pPr>
        <w:tabs>
          <w:tab w:val="left" w:leader="none" w:pos="2370"/>
        </w:tabs>
        <w:spacing w:after="0" w:before="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2370"/>
        </w:tabs>
        <w:spacing w:after="0" w:before="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Додаткові відомості: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  <w:t xml:space="preserve">Знання мов: українська – вільно, англійська - Intermediate. Посвідчення водія категорії Б.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after="120"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88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88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color w:val="000000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C6F68"/>
    <w:rPr>
      <w:lang w:val="ru-RU"/>
    </w:rPr>
  </w:style>
  <w:style w:type="paragraph" w:styleId="1">
    <w:name w:val="heading 1"/>
    <w:next w:val="a"/>
    <w:link w:val="10"/>
    <w:uiPriority w:val="9"/>
    <w:qFormat w:val="1"/>
    <w:rsid w:val="0000698E"/>
    <w:pPr>
      <w:keepNext w:val="1"/>
      <w:keepLines w:val="1"/>
      <w:spacing w:before="240"/>
      <w:outlineLvl w:val="0"/>
    </w:pPr>
    <w:rPr>
      <w:rFonts w:cstheme="majorBidi" w:eastAsiaTheme="majorEastAsia"/>
      <w:b w:val="1"/>
      <w:bCs w:val="1"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 w:val="1"/>
    <w:qFormat w:val="1"/>
    <w:rsid w:val="0000698E"/>
    <w:pPr>
      <w:keepNext w:val="1"/>
      <w:keepLines w:val="1"/>
      <w:spacing w:before="480"/>
      <w:outlineLvl w:val="1"/>
    </w:pPr>
    <w:rPr>
      <w:rFonts w:cstheme="majorBidi" w:eastAsiaTheme="majorEastAsia"/>
      <w:b w:val="1"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28624D"/>
    <w:pPr>
      <w:keepNext w:val="1"/>
      <w:keepLines w:val="1"/>
      <w:spacing w:after="0" w:before="200"/>
      <w:outlineLvl w:val="2"/>
    </w:pPr>
    <w:rPr>
      <w:rFonts w:eastAsiaTheme="majorEastAsia"/>
      <w:bCs w:val="1"/>
      <w:color w:val="000000" w:themeColor="text1"/>
      <w:sz w:val="32"/>
      <w:szCs w:val="4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before="480"/>
    </w:pPr>
    <w:rPr>
      <w:b w:val="1"/>
      <w:sz w:val="72"/>
      <w:szCs w:val="72"/>
    </w:rPr>
  </w:style>
  <w:style w:type="character" w:styleId="10" w:customStyle="1">
    <w:name w:val="Заголовок 1 Знак"/>
    <w:basedOn w:val="a0"/>
    <w:link w:val="1"/>
    <w:uiPriority w:val="9"/>
    <w:rsid w:val="0000698E"/>
    <w:rPr>
      <w:rFonts w:ascii="Arial" w:hAnsi="Arial" w:cstheme="majorBidi" w:eastAsiaTheme="majorEastAsia"/>
      <w:b w:val="1"/>
      <w:bCs w:val="1"/>
      <w:color w:val="000000" w:themeColor="text1"/>
      <w:sz w:val="48"/>
      <w:szCs w:val="32"/>
      <w:lang w:val="ru-RU"/>
    </w:rPr>
  </w:style>
  <w:style w:type="paragraph" w:styleId="a4">
    <w:name w:val="header"/>
    <w:basedOn w:val="a"/>
    <w:link w:val="a5"/>
    <w:uiPriority w:val="99"/>
    <w:unhideWhenUsed w:val="1"/>
    <w:rsid w:val="009123E6"/>
    <w:pPr>
      <w:tabs>
        <w:tab w:val="center" w:pos="4513"/>
        <w:tab w:val="right" w:pos="9026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9123E6"/>
  </w:style>
  <w:style w:type="paragraph" w:styleId="a6">
    <w:name w:val="footer"/>
    <w:basedOn w:val="a"/>
    <w:link w:val="a7"/>
    <w:uiPriority w:val="99"/>
    <w:unhideWhenUsed w:val="1"/>
    <w:rsid w:val="009123E6"/>
    <w:pPr>
      <w:tabs>
        <w:tab w:val="center" w:pos="4513"/>
        <w:tab w:val="right" w:pos="9026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9123E6"/>
  </w:style>
  <w:style w:type="character" w:styleId="20" w:customStyle="1">
    <w:name w:val="Заголовок 2 Знак"/>
    <w:basedOn w:val="a0"/>
    <w:link w:val="2"/>
    <w:uiPriority w:val="9"/>
    <w:rsid w:val="0000698E"/>
    <w:rPr>
      <w:rFonts w:ascii="Arial" w:hAnsi="Arial" w:cstheme="majorBidi" w:eastAsiaTheme="majorEastAsia"/>
      <w:b w:val="1"/>
      <w:color w:val="000000" w:themeColor="text1"/>
      <w:sz w:val="36"/>
      <w:szCs w:val="26"/>
      <w:lang w:val="ru-RU"/>
    </w:rPr>
  </w:style>
  <w:style w:type="character" w:styleId="a8">
    <w:name w:val="Hyperlink"/>
    <w:basedOn w:val="a0"/>
    <w:uiPriority w:val="99"/>
    <w:unhideWhenUsed w:val="1"/>
    <w:rsid w:val="002D02F1"/>
    <w:rPr>
      <w:color w:val="0563c1" w:themeColor="hyperlink"/>
      <w:u w:val="single"/>
    </w:rPr>
  </w:style>
  <w:style w:type="paragraph" w:styleId="a9">
    <w:name w:val="No Spacing"/>
    <w:uiPriority w:val="1"/>
    <w:qFormat w:val="1"/>
    <w:rsid w:val="00721FCF"/>
    <w:rPr>
      <w:sz w:val="28"/>
      <w:lang w:val="ru-RU"/>
    </w:rPr>
  </w:style>
  <w:style w:type="paragraph" w:styleId="Lead" w:customStyle="1">
    <w:name w:val="Lead"/>
    <w:basedOn w:val="a"/>
    <w:link w:val="Lead0"/>
    <w:qFormat w:val="1"/>
    <w:rsid w:val="00721FCF"/>
    <w:rPr>
      <w:sz w:val="48"/>
      <w:szCs w:val="48"/>
      <w:lang w:val="en-US"/>
    </w:rPr>
  </w:style>
  <w:style w:type="paragraph" w:styleId="aa" w:customStyle="1">
    <w:name w:val="Обычный текст"/>
    <w:basedOn w:val="a"/>
    <w:link w:val="ab"/>
    <w:rsid w:val="00721FCF"/>
  </w:style>
  <w:style w:type="character" w:styleId="Lead0" w:customStyle="1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c">
    <w:name w:val="List Paragraph"/>
    <w:basedOn w:val="a"/>
    <w:uiPriority w:val="34"/>
    <w:qFormat w:val="1"/>
    <w:rsid w:val="00CA310D"/>
    <w:pPr>
      <w:ind w:left="720"/>
      <w:contextualSpacing w:val="1"/>
    </w:pPr>
  </w:style>
  <w:style w:type="character" w:styleId="ab" w:customStyle="1">
    <w:name w:val="Обычный текст Знак"/>
    <w:basedOn w:val="a0"/>
    <w:link w:val="aa"/>
    <w:rsid w:val="00721FCF"/>
    <w:rPr>
      <w:rFonts w:ascii="Arial" w:hAnsi="Arial"/>
      <w:sz w:val="28"/>
      <w:lang w:val="ru-RU"/>
    </w:rPr>
  </w:style>
  <w:style w:type="character" w:styleId="30" w:customStyle="1">
    <w:name w:val="Заголовок 3 Знак"/>
    <w:basedOn w:val="a0"/>
    <w:link w:val="3"/>
    <w:uiPriority w:val="9"/>
    <w:rsid w:val="0028624D"/>
    <w:rPr>
      <w:rFonts w:ascii="Arial" w:cs="Arial" w:hAnsi="Arial" w:eastAsiaTheme="majorEastAsia"/>
      <w:bCs w:val="1"/>
      <w:color w:val="000000" w:themeColor="text1"/>
      <w:sz w:val="32"/>
      <w:szCs w:val="48"/>
      <w:lang w:val="ru-RU"/>
    </w:rPr>
  </w:style>
  <w:style w:type="paragraph" w:styleId="ad">
    <w:name w:val="Balloon Text"/>
    <w:basedOn w:val="a"/>
    <w:link w:val="ae"/>
    <w:uiPriority w:val="99"/>
    <w:semiHidden w:val="1"/>
    <w:unhideWhenUsed w:val="1"/>
    <w:rsid w:val="00513DFA"/>
    <w:pPr>
      <w:spacing w:after="0" w:before="0" w:line="240" w:lineRule="auto"/>
    </w:pPr>
    <w:rPr>
      <w:rFonts w:ascii="Tahoma" w:cs="Tahoma" w:hAnsi="Tahoma"/>
      <w:sz w:val="16"/>
      <w:szCs w:val="16"/>
    </w:rPr>
  </w:style>
  <w:style w:type="character" w:styleId="ae" w:customStyle="1">
    <w:name w:val="Текст выноски Знак"/>
    <w:basedOn w:val="a0"/>
    <w:link w:val="ad"/>
    <w:uiPriority w:val="99"/>
    <w:semiHidden w:val="1"/>
    <w:rsid w:val="00513DFA"/>
    <w:rPr>
      <w:rFonts w:ascii="Tahoma" w:cs="Tahoma" w:hAnsi="Tahoma"/>
      <w:sz w:val="16"/>
      <w:szCs w:val="16"/>
      <w:lang w:val="ru-RU"/>
    </w:rPr>
  </w:style>
  <w:style w:type="character" w:styleId="af">
    <w:name w:val="Emphasis"/>
    <w:basedOn w:val="a0"/>
    <w:uiPriority w:val="20"/>
    <w:qFormat w:val="1"/>
    <w:rsid w:val="00D83547"/>
    <w:rPr>
      <w:i w:val="1"/>
      <w:iCs w:val="1"/>
      <w:sz w:val="20"/>
      <w:szCs w:val="20"/>
    </w:rPr>
  </w:style>
  <w:style w:type="character" w:styleId="af0">
    <w:name w:val="Book Title"/>
    <w:basedOn w:val="a0"/>
    <w:uiPriority w:val="33"/>
    <w:qFormat w:val="1"/>
    <w:rsid w:val="00D83547"/>
    <w:rPr>
      <w:b w:val="1"/>
      <w:bCs w:val="1"/>
      <w:smallCaps w:val="1"/>
      <w:spacing w:val="5"/>
    </w:rPr>
  </w:style>
  <w:style w:type="paragraph" w:styleId="hr" w:customStyle="1">
    <w:name w:val="hr"/>
    <w:basedOn w:val="a"/>
    <w:link w:val="hr0"/>
    <w:qFormat w:val="1"/>
    <w:rsid w:val="003625DB"/>
    <w:pPr>
      <w:pBdr>
        <w:bottom w:color="aeaaaa" w:space="1" w:sz="4" w:themeColor="background2" w:themeShade="0000BF" w:val="single"/>
      </w:pBdr>
      <w:spacing w:after="240" w:before="0"/>
      <w:jc w:val="both"/>
    </w:pPr>
    <w:rPr>
      <w:sz w:val="12"/>
    </w:rPr>
  </w:style>
  <w:style w:type="character" w:styleId="hr0" w:customStyle="1">
    <w:name w:val="hr Знак"/>
    <w:basedOn w:val="a0"/>
    <w:link w:val="hr"/>
    <w:rsid w:val="003625DB"/>
    <w:rPr>
      <w:rFonts w:ascii="Arial" w:hAnsi="Arial"/>
      <w:sz w:val="12"/>
      <w:lang w:val="ru-RU"/>
    </w:rPr>
  </w:style>
  <w:style w:type="paragraph" w:styleId="af1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ngonetwork.org.ua/" TargetMode="External"/><Relationship Id="rId10" Type="http://schemas.openxmlformats.org/officeDocument/2006/relationships/hyperlink" Target="http://ngonetwork.org.ua/" TargetMode="External"/><Relationship Id="rId12" Type="http://schemas.openxmlformats.org/officeDocument/2006/relationships/hyperlink" Target="https://www.oporaua.org/" TargetMode="External"/><Relationship Id="rId9" Type="http://schemas.openxmlformats.org/officeDocument/2006/relationships/hyperlink" Target="https://dostupoint.org.u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olyapopchenko2012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5G73NfgiXHbYYjzuUt7NRv8qg==">CgMxLjAyCGguZ2pkZ3hzMg5oLjQ3NjhncHh1c3QyYzgAciExcG9GcnFGN0k2aHNkTmVGQUZBaWI5RWt5VUpJVjAxMjU=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2021-01-22T12:48:00Z</dcterms:created>
  <dc:creator>Oleg</dc:creator>
</cp:coreProperties>
</file>