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07" w:type="dxa"/>
        <w:tblInd w:w="-709" w:type="dxa"/>
        <w:tblLayout w:type="fixed"/>
        <w:tblLook w:val="04A0" w:firstRow="1" w:lastRow="0" w:firstColumn="1" w:lastColumn="0" w:noHBand="0" w:noVBand="1"/>
      </w:tblPr>
      <w:tblGrid>
        <w:gridCol w:w="2977"/>
        <w:gridCol w:w="7230"/>
      </w:tblGrid>
      <w:tr w:rsidR="00DA492E" w:rsidRPr="00CB1DBF" w14:paraId="4CD5DB11" w14:textId="77777777" w:rsidTr="009739C0">
        <w:tc>
          <w:tcPr>
            <w:tcW w:w="2977" w:type="dxa"/>
            <w:vAlign w:val="center"/>
          </w:tcPr>
          <w:p w14:paraId="20028D4E" w14:textId="07DD65FE" w:rsidR="00DA492E" w:rsidRPr="00661B46" w:rsidRDefault="00DA492E" w:rsidP="00CF2BB5">
            <w:pPr>
              <w:jc w:val="center"/>
              <w:rPr>
                <w:rFonts w:ascii="Arial" w:hAnsi="Arial" w:cs="Arial"/>
                <w:b/>
                <w:bCs/>
                <w:sz w:val="20"/>
                <w:szCs w:val="20"/>
              </w:rPr>
            </w:pPr>
            <w:r w:rsidRPr="00661B46">
              <w:rPr>
                <w:rFonts w:ascii="Arial" w:hAnsi="Arial" w:cs="Arial"/>
                <w:b/>
                <w:bCs/>
                <w:caps/>
                <w:sz w:val="20"/>
                <w:szCs w:val="20"/>
              </w:rPr>
              <w:t>PERSONAL INFORMATION</w:t>
            </w:r>
          </w:p>
        </w:tc>
        <w:tc>
          <w:tcPr>
            <w:tcW w:w="7230" w:type="dxa"/>
            <w:vAlign w:val="center"/>
          </w:tcPr>
          <w:p w14:paraId="1CF3B790" w14:textId="539E80BD" w:rsidR="00DA492E" w:rsidRPr="00661B46" w:rsidRDefault="00DA492E" w:rsidP="00DA492E">
            <w:pPr>
              <w:rPr>
                <w:rFonts w:ascii="Arial" w:hAnsi="Arial" w:cs="Arial"/>
                <w:b/>
                <w:bCs/>
                <w:sz w:val="18"/>
                <w:szCs w:val="18"/>
              </w:rPr>
            </w:pPr>
            <w:r w:rsidRPr="00661B46">
              <w:rPr>
                <w:rFonts w:ascii="Arial" w:hAnsi="Arial" w:cs="Arial"/>
                <w:b/>
                <w:bCs/>
                <w:sz w:val="28"/>
                <w:szCs w:val="28"/>
              </w:rPr>
              <w:t>Diana Hryniuk</w:t>
            </w:r>
          </w:p>
        </w:tc>
      </w:tr>
      <w:tr w:rsidR="00DA492E" w:rsidRPr="00CB1DBF" w14:paraId="079B5B3F" w14:textId="77777777" w:rsidTr="009739C0">
        <w:tc>
          <w:tcPr>
            <w:tcW w:w="2977" w:type="dxa"/>
          </w:tcPr>
          <w:p w14:paraId="4341E727" w14:textId="77777777" w:rsidR="00DA492E" w:rsidRPr="00661B46" w:rsidRDefault="00DA492E" w:rsidP="00CF2BB5">
            <w:pPr>
              <w:jc w:val="center"/>
              <w:rPr>
                <w:rFonts w:ascii="Arial" w:hAnsi="Arial" w:cs="Arial"/>
                <w:sz w:val="20"/>
                <w:szCs w:val="20"/>
              </w:rPr>
            </w:pPr>
          </w:p>
        </w:tc>
        <w:tc>
          <w:tcPr>
            <w:tcW w:w="7230" w:type="dxa"/>
          </w:tcPr>
          <w:p w14:paraId="524DA40D" w14:textId="77777777" w:rsidR="00DA492E" w:rsidRPr="00661B46" w:rsidRDefault="00DA492E" w:rsidP="00DA492E">
            <w:pPr>
              <w:rPr>
                <w:rFonts w:ascii="Arial" w:hAnsi="Arial" w:cs="Arial"/>
                <w:sz w:val="18"/>
                <w:szCs w:val="18"/>
              </w:rPr>
            </w:pPr>
          </w:p>
        </w:tc>
      </w:tr>
      <w:tr w:rsidR="00DA492E" w:rsidRPr="00CB1DBF" w14:paraId="4C2C602A" w14:textId="77777777" w:rsidTr="009739C0">
        <w:tc>
          <w:tcPr>
            <w:tcW w:w="2977" w:type="dxa"/>
            <w:vMerge w:val="restart"/>
          </w:tcPr>
          <w:p w14:paraId="6E082F2A" w14:textId="40CA4B27" w:rsidR="00DA492E" w:rsidRPr="00661B46" w:rsidRDefault="00DA492E" w:rsidP="00CF2BB5">
            <w:pPr>
              <w:jc w:val="center"/>
              <w:rPr>
                <w:rFonts w:ascii="Arial" w:hAnsi="Arial" w:cs="Arial"/>
                <w:sz w:val="20"/>
                <w:szCs w:val="20"/>
              </w:rPr>
            </w:pPr>
            <w:r w:rsidRPr="00661B46">
              <w:rPr>
                <w:rFonts w:ascii="Arial" w:hAnsi="Arial" w:cs="Arial"/>
                <w:noProof/>
                <w:sz w:val="20"/>
                <w:szCs w:val="20"/>
                <w:lang w:val="en-US"/>
              </w:rPr>
              <w:drawing>
                <wp:inline distT="0" distB="0" distL="0" distR="0" wp14:anchorId="3924DBE0" wp14:editId="40EB50BC">
                  <wp:extent cx="1800225" cy="2238741"/>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2330" cy="2241358"/>
                          </a:xfrm>
                          <a:prstGeom prst="rect">
                            <a:avLst/>
                          </a:prstGeom>
                          <a:noFill/>
                        </pic:spPr>
                      </pic:pic>
                    </a:graphicData>
                  </a:graphic>
                </wp:inline>
              </w:drawing>
            </w:r>
          </w:p>
        </w:tc>
        <w:tc>
          <w:tcPr>
            <w:tcW w:w="7230" w:type="dxa"/>
          </w:tcPr>
          <w:p w14:paraId="4B064FB3" w14:textId="16A1DBDD" w:rsidR="00DA492E" w:rsidRPr="00661B46" w:rsidRDefault="00DA492E" w:rsidP="00CF2BB5">
            <w:pPr>
              <w:rPr>
                <w:rFonts w:ascii="Arial" w:hAnsi="Arial" w:cs="Arial"/>
                <w:sz w:val="18"/>
                <w:szCs w:val="18"/>
              </w:rPr>
            </w:pPr>
          </w:p>
        </w:tc>
      </w:tr>
      <w:tr w:rsidR="00DA492E" w:rsidRPr="00CB1DBF" w14:paraId="771BCBBE" w14:textId="77777777" w:rsidTr="009739C0">
        <w:tc>
          <w:tcPr>
            <w:tcW w:w="2977" w:type="dxa"/>
            <w:vMerge/>
          </w:tcPr>
          <w:p w14:paraId="5D7218CD" w14:textId="77777777" w:rsidR="00DA492E" w:rsidRPr="00661B46" w:rsidRDefault="00DA492E" w:rsidP="00CF2BB5">
            <w:pPr>
              <w:jc w:val="center"/>
              <w:rPr>
                <w:rFonts w:ascii="Arial" w:hAnsi="Arial" w:cs="Arial"/>
                <w:sz w:val="20"/>
                <w:szCs w:val="20"/>
              </w:rPr>
            </w:pPr>
          </w:p>
        </w:tc>
        <w:tc>
          <w:tcPr>
            <w:tcW w:w="7230" w:type="dxa"/>
            <w:vAlign w:val="center"/>
          </w:tcPr>
          <w:p w14:paraId="11DD1658" w14:textId="44E81101" w:rsidR="00DA492E" w:rsidRPr="00661B46" w:rsidRDefault="00E640DF" w:rsidP="00DA492E">
            <w:pPr>
              <w:jc w:val="both"/>
              <w:rPr>
                <w:rFonts w:ascii="Arial" w:hAnsi="Arial" w:cs="Arial"/>
                <w:color w:val="000000"/>
                <w:spacing w:val="3"/>
                <w:sz w:val="18"/>
                <w:szCs w:val="18"/>
                <w:shd w:val="clear" w:color="auto" w:fill="FFFFFF"/>
              </w:rPr>
            </w:pPr>
            <w:r w:rsidRPr="00661B46">
              <w:rPr>
                <w:rFonts w:ascii="Arial" w:hAnsi="Arial" w:cs="Arial"/>
                <w:noProof/>
                <w:sz w:val="18"/>
                <w:szCs w:val="18"/>
                <w:lang w:val="en-US"/>
              </w:rPr>
              <w:drawing>
                <wp:anchor distT="0" distB="0" distL="0" distR="71755" simplePos="0" relativeHeight="251664384" behindDoc="0" locked="0" layoutInCell="1" allowOverlap="1" wp14:anchorId="12F412B3" wp14:editId="32BCB8A0">
                  <wp:simplePos x="0" y="0"/>
                  <wp:positionH relativeFrom="column">
                    <wp:posOffset>53975</wp:posOffset>
                  </wp:positionH>
                  <wp:positionV relativeFrom="paragraph">
                    <wp:posOffset>46355</wp:posOffset>
                  </wp:positionV>
                  <wp:extent cx="126365" cy="144145"/>
                  <wp:effectExtent l="0" t="0" r="6985" b="825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hyperlink r:id="rId7" w:history="1">
              <w:r w:rsidRPr="00661B46">
                <w:rPr>
                  <w:rStyle w:val="a4"/>
                  <w:rFonts w:ascii="Arial" w:hAnsi="Arial" w:cs="Arial"/>
                  <w:spacing w:val="3"/>
                  <w:sz w:val="18"/>
                  <w:szCs w:val="18"/>
                  <w:shd w:val="clear" w:color="auto" w:fill="FFFFFF"/>
                </w:rPr>
                <w:t>dianahryniuk@knu.ua</w:t>
              </w:r>
            </w:hyperlink>
            <w:r w:rsidR="00DA492E" w:rsidRPr="00661B46">
              <w:rPr>
                <w:rFonts w:ascii="Arial" w:hAnsi="Arial" w:cs="Arial"/>
                <w:color w:val="000000"/>
                <w:spacing w:val="3"/>
                <w:sz w:val="18"/>
                <w:szCs w:val="18"/>
                <w:shd w:val="clear" w:color="auto" w:fill="FFFFFF"/>
              </w:rPr>
              <w:t xml:space="preserve"> </w:t>
            </w:r>
          </w:p>
          <w:p w14:paraId="725C3634" w14:textId="1AC47145" w:rsidR="00A906C3" w:rsidRDefault="00A906C3" w:rsidP="00CF2BB5"/>
          <w:p w14:paraId="461DD052" w14:textId="7D3A2AF2" w:rsidR="00DA492E" w:rsidRPr="00661B46" w:rsidRDefault="00A906C3" w:rsidP="00CF2BB5">
            <w:pPr>
              <w:rPr>
                <w:rFonts w:ascii="Arial" w:hAnsi="Arial" w:cs="Arial"/>
                <w:sz w:val="18"/>
                <w:szCs w:val="18"/>
                <w:lang w:val="uk-UA"/>
              </w:rPr>
            </w:pPr>
            <w:r w:rsidRPr="00661B46">
              <w:rPr>
                <w:rFonts w:ascii="Arial" w:hAnsi="Arial" w:cs="Arial"/>
                <w:noProof/>
                <w:sz w:val="18"/>
                <w:szCs w:val="18"/>
                <w:lang w:val="en-US"/>
              </w:rPr>
              <w:drawing>
                <wp:anchor distT="0" distB="0" distL="0" distR="71755" simplePos="0" relativeHeight="251662336" behindDoc="0" locked="0" layoutInCell="1" allowOverlap="1" wp14:anchorId="4068DC6D" wp14:editId="35418559">
                  <wp:simplePos x="0" y="0"/>
                  <wp:positionH relativeFrom="column">
                    <wp:posOffset>53975</wp:posOffset>
                  </wp:positionH>
                  <wp:positionV relativeFrom="paragraph">
                    <wp:posOffset>6985</wp:posOffset>
                  </wp:positionV>
                  <wp:extent cx="126365" cy="144145"/>
                  <wp:effectExtent l="0" t="0" r="6985" b="825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hyperlink r:id="rId8" w:history="1">
              <w:r w:rsidR="00DA492E" w:rsidRPr="00661B46">
                <w:rPr>
                  <w:rStyle w:val="a4"/>
                  <w:rFonts w:ascii="Arial" w:hAnsi="Arial" w:cs="Arial"/>
                  <w:sz w:val="18"/>
                  <w:szCs w:val="18"/>
                  <w:lang w:val="uk-UA"/>
                </w:rPr>
                <w:t>hryniukdiana@gmail.com</w:t>
              </w:r>
            </w:hyperlink>
          </w:p>
          <w:p w14:paraId="7D2E5FBD" w14:textId="50BEE32B" w:rsidR="00CF2BB5" w:rsidRPr="00661B46" w:rsidRDefault="00CF2BB5" w:rsidP="00CF2BB5">
            <w:pPr>
              <w:rPr>
                <w:rFonts w:ascii="Arial" w:hAnsi="Arial" w:cs="Arial"/>
                <w:sz w:val="18"/>
                <w:szCs w:val="18"/>
                <w:lang w:val="uk-UA"/>
              </w:rPr>
            </w:pPr>
          </w:p>
        </w:tc>
      </w:tr>
      <w:tr w:rsidR="00DA492E" w:rsidRPr="00A906C3" w14:paraId="4CB8A56A" w14:textId="77777777" w:rsidTr="009739C0">
        <w:tc>
          <w:tcPr>
            <w:tcW w:w="2977" w:type="dxa"/>
            <w:vMerge/>
          </w:tcPr>
          <w:p w14:paraId="0064426C" w14:textId="77777777" w:rsidR="00DA492E" w:rsidRPr="00661B46" w:rsidRDefault="00DA492E" w:rsidP="00CF2BB5">
            <w:pPr>
              <w:jc w:val="center"/>
              <w:rPr>
                <w:rFonts w:ascii="Arial" w:hAnsi="Arial" w:cs="Arial"/>
                <w:sz w:val="20"/>
                <w:szCs w:val="20"/>
              </w:rPr>
            </w:pPr>
          </w:p>
        </w:tc>
        <w:tc>
          <w:tcPr>
            <w:tcW w:w="7230" w:type="dxa"/>
            <w:vAlign w:val="center"/>
          </w:tcPr>
          <w:p w14:paraId="0F28900C" w14:textId="5BBACDB2" w:rsidR="00DA492E" w:rsidRPr="0026612E" w:rsidRDefault="00DA492E" w:rsidP="00DA492E">
            <w:pPr>
              <w:rPr>
                <w:rFonts w:ascii="Arial" w:hAnsi="Arial" w:cs="Arial"/>
                <w:sz w:val="18"/>
                <w:szCs w:val="18"/>
                <w:lang w:val="uk-UA"/>
              </w:rPr>
            </w:pPr>
            <w:r w:rsidRPr="00322A5C">
              <w:rPr>
                <w:rFonts w:ascii="Arial" w:hAnsi="Arial" w:cs="Arial"/>
                <w:color w:val="1593CB"/>
                <w:kern w:val="1"/>
                <w:sz w:val="18"/>
                <w:szCs w:val="18"/>
                <w:lang w:val="en-US"/>
              </w:rPr>
              <w:t xml:space="preserve">ORCID </w:t>
            </w:r>
            <w:hyperlink r:id="rId9" w:history="1">
              <w:r w:rsidRPr="00661B46">
                <w:rPr>
                  <w:rStyle w:val="a4"/>
                  <w:rFonts w:ascii="Arial" w:hAnsi="Arial" w:cs="Arial"/>
                  <w:color w:val="auto"/>
                  <w:sz w:val="18"/>
                  <w:szCs w:val="18"/>
                  <w:lang w:val="en-US"/>
                </w:rPr>
                <w:t>0000-0003-3375-694X</w:t>
              </w:r>
            </w:hyperlink>
          </w:p>
          <w:p w14:paraId="222AD60E" w14:textId="77777777" w:rsidR="00DA492E" w:rsidRPr="00322A5C" w:rsidRDefault="00DA492E" w:rsidP="00DA492E">
            <w:pPr>
              <w:rPr>
                <w:rFonts w:ascii="Arial" w:hAnsi="Arial" w:cs="Arial"/>
                <w:sz w:val="18"/>
                <w:szCs w:val="18"/>
                <w:lang w:val="en-US"/>
              </w:rPr>
            </w:pPr>
          </w:p>
          <w:p w14:paraId="6062ABAE" w14:textId="381A046B" w:rsidR="00DA492E" w:rsidRPr="00661B46" w:rsidRDefault="00DA492E" w:rsidP="00DA492E">
            <w:pPr>
              <w:rPr>
                <w:rFonts w:ascii="Arial" w:hAnsi="Arial" w:cs="Arial"/>
                <w:sz w:val="18"/>
                <w:szCs w:val="18"/>
                <w:lang w:val="en-US"/>
              </w:rPr>
            </w:pPr>
            <w:proofErr w:type="spellStart"/>
            <w:r w:rsidRPr="00322A5C">
              <w:rPr>
                <w:rFonts w:ascii="Arial" w:hAnsi="Arial" w:cs="Arial"/>
                <w:color w:val="1593CB"/>
                <w:kern w:val="1"/>
                <w:sz w:val="18"/>
                <w:szCs w:val="18"/>
                <w:lang w:val="en-US"/>
              </w:rPr>
              <w:t>ResearchID</w:t>
            </w:r>
            <w:proofErr w:type="spellEnd"/>
            <w:r w:rsidRPr="00322A5C">
              <w:rPr>
                <w:rFonts w:ascii="Arial" w:hAnsi="Arial" w:cs="Arial"/>
                <w:color w:val="1593CB"/>
                <w:kern w:val="1"/>
                <w:sz w:val="18"/>
                <w:szCs w:val="18"/>
                <w:lang w:val="en-US"/>
              </w:rPr>
              <w:t xml:space="preserve">  </w:t>
            </w:r>
            <w:r w:rsidR="00C82F61" w:rsidRPr="00661B46">
              <w:rPr>
                <w:rFonts w:ascii="Arial" w:hAnsi="Arial" w:cs="Arial"/>
                <w:kern w:val="1"/>
                <w:sz w:val="18"/>
                <w:szCs w:val="18"/>
                <w:lang w:val="en-US"/>
              </w:rPr>
              <w:t xml:space="preserve"> </w:t>
            </w:r>
            <w:hyperlink r:id="rId10" w:history="1">
              <w:r w:rsidR="00C82F61" w:rsidRPr="00661B46">
                <w:rPr>
                  <w:rStyle w:val="a4"/>
                  <w:rFonts w:ascii="Arial" w:hAnsi="Arial" w:cs="Arial"/>
                  <w:color w:val="auto"/>
                  <w:kern w:val="1"/>
                  <w:sz w:val="18"/>
                  <w:szCs w:val="18"/>
                  <w:lang w:val="en-US"/>
                </w:rPr>
                <w:t>AAU-7079-2021</w:t>
              </w:r>
            </w:hyperlink>
          </w:p>
          <w:p w14:paraId="44610ED3" w14:textId="77777777" w:rsidR="00DA492E" w:rsidRPr="00661B46" w:rsidRDefault="00DA492E" w:rsidP="00DA492E">
            <w:pPr>
              <w:rPr>
                <w:rFonts w:ascii="Arial" w:hAnsi="Arial" w:cs="Arial"/>
                <w:sz w:val="18"/>
                <w:szCs w:val="18"/>
                <w:lang w:val="uk-UA"/>
              </w:rPr>
            </w:pPr>
          </w:p>
          <w:p w14:paraId="5A827B9C" w14:textId="3489FDD7" w:rsidR="00DA492E" w:rsidRPr="00661B46" w:rsidRDefault="00DA492E" w:rsidP="00DA492E">
            <w:pPr>
              <w:rPr>
                <w:rFonts w:ascii="Arial" w:hAnsi="Arial" w:cs="Arial"/>
                <w:sz w:val="18"/>
                <w:szCs w:val="18"/>
                <w:lang w:val="en-US"/>
              </w:rPr>
            </w:pPr>
            <w:r w:rsidRPr="00322A5C">
              <w:rPr>
                <w:rFonts w:ascii="Arial" w:hAnsi="Arial" w:cs="Arial"/>
                <w:color w:val="1593CB"/>
                <w:kern w:val="1"/>
                <w:sz w:val="18"/>
                <w:szCs w:val="18"/>
                <w:lang w:val="en-US"/>
              </w:rPr>
              <w:t>SCOPUS ID</w:t>
            </w:r>
            <w:r w:rsidRPr="00661B46">
              <w:rPr>
                <w:rFonts w:ascii="Arial" w:hAnsi="Arial" w:cs="Arial"/>
                <w:color w:val="1593CB"/>
                <w:kern w:val="1"/>
                <w:sz w:val="18"/>
                <w:szCs w:val="18"/>
                <w:lang w:val="en-US"/>
              </w:rPr>
              <w:t xml:space="preserve">  </w:t>
            </w:r>
            <w:r w:rsidRPr="00322A5C">
              <w:rPr>
                <w:rFonts w:ascii="Arial" w:hAnsi="Arial" w:cs="Arial"/>
                <w:color w:val="1593CB"/>
                <w:kern w:val="1"/>
                <w:sz w:val="18"/>
                <w:szCs w:val="18"/>
                <w:lang w:val="en-US"/>
              </w:rPr>
              <w:t xml:space="preserve"> </w:t>
            </w:r>
            <w:r w:rsidRPr="00661B46">
              <w:rPr>
                <w:rFonts w:ascii="Arial" w:hAnsi="Arial" w:cs="Arial"/>
                <w:color w:val="1593CB"/>
                <w:kern w:val="1"/>
                <w:sz w:val="18"/>
                <w:szCs w:val="18"/>
                <w:lang w:val="en-US"/>
              </w:rPr>
              <w:t xml:space="preserve"> </w:t>
            </w:r>
            <w:hyperlink r:id="rId11" w:history="1">
              <w:r w:rsidRPr="00661B46">
                <w:rPr>
                  <w:rStyle w:val="a4"/>
                  <w:rFonts w:ascii="Arial" w:hAnsi="Arial" w:cs="Arial"/>
                  <w:color w:val="auto"/>
                  <w:kern w:val="1"/>
                  <w:sz w:val="18"/>
                  <w:szCs w:val="18"/>
                  <w:lang w:val="en-US"/>
                </w:rPr>
                <w:t>57266048500</w:t>
              </w:r>
            </w:hyperlink>
          </w:p>
          <w:p w14:paraId="5ACCEA09" w14:textId="77777777" w:rsidR="00DA492E" w:rsidRPr="00322A5C" w:rsidRDefault="00DA492E" w:rsidP="00DA492E">
            <w:pPr>
              <w:rPr>
                <w:rFonts w:ascii="Arial" w:hAnsi="Arial" w:cs="Arial"/>
                <w:sz w:val="18"/>
                <w:szCs w:val="18"/>
                <w:lang w:val="en-US"/>
              </w:rPr>
            </w:pPr>
          </w:p>
          <w:p w14:paraId="023B375C" w14:textId="6523FD7D" w:rsidR="00DA492E" w:rsidRPr="00661B46" w:rsidRDefault="00DA492E" w:rsidP="00DA492E">
            <w:pPr>
              <w:pStyle w:val="ECVGenderRow"/>
              <w:spacing w:before="0"/>
              <w:rPr>
                <w:rStyle w:val="a4"/>
                <w:rFonts w:cs="Arial"/>
                <w:color w:val="000000"/>
                <w:sz w:val="18"/>
                <w:szCs w:val="18"/>
                <w:lang w:val="en-US"/>
              </w:rPr>
            </w:pPr>
            <w:r w:rsidRPr="00661B46">
              <w:rPr>
                <w:rFonts w:cs="Arial"/>
                <w:sz w:val="18"/>
                <w:szCs w:val="18"/>
              </w:rPr>
              <w:t xml:space="preserve">Google Scholar </w:t>
            </w:r>
            <w:hyperlink r:id="rId12" w:history="1">
              <w:r w:rsidRPr="00661B46">
                <w:rPr>
                  <w:rStyle w:val="a4"/>
                  <w:rFonts w:cs="Arial"/>
                  <w:color w:val="000000"/>
                  <w:sz w:val="18"/>
                  <w:szCs w:val="18"/>
                  <w:lang w:val="en-US"/>
                </w:rPr>
                <w:t xml:space="preserve">Diana </w:t>
              </w:r>
              <w:proofErr w:type="spellStart"/>
              <w:r w:rsidRPr="00661B46">
                <w:rPr>
                  <w:rStyle w:val="a4"/>
                  <w:rFonts w:cs="Arial"/>
                  <w:color w:val="000000"/>
                  <w:sz w:val="18"/>
                  <w:szCs w:val="18"/>
                  <w:lang w:val="en-US"/>
                </w:rPr>
                <w:t>Hryniuk</w:t>
              </w:r>
              <w:proofErr w:type="spellEnd"/>
            </w:hyperlink>
          </w:p>
          <w:p w14:paraId="34C780F7" w14:textId="77777777" w:rsidR="00DA492E" w:rsidRPr="00661B46" w:rsidRDefault="00DA492E" w:rsidP="00DA492E">
            <w:pPr>
              <w:pStyle w:val="ECVGenderRow"/>
              <w:spacing w:before="0"/>
              <w:rPr>
                <w:rFonts w:cs="Arial"/>
                <w:sz w:val="18"/>
                <w:szCs w:val="18"/>
              </w:rPr>
            </w:pPr>
          </w:p>
          <w:p w14:paraId="2154C93B" w14:textId="1A8449BF" w:rsidR="00DA492E" w:rsidRPr="009739C0" w:rsidRDefault="00DA492E" w:rsidP="00DA492E">
            <w:pPr>
              <w:rPr>
                <w:rFonts w:ascii="Arial" w:hAnsi="Arial" w:cs="Arial"/>
                <w:sz w:val="18"/>
                <w:szCs w:val="18"/>
                <w:lang w:val="uk-UA"/>
              </w:rPr>
            </w:pPr>
            <w:r w:rsidRPr="00322A5C">
              <w:rPr>
                <w:rFonts w:ascii="Arial" w:hAnsi="Arial" w:cs="Arial"/>
                <w:sz w:val="18"/>
                <w:szCs w:val="18"/>
                <w:lang w:val="en-US"/>
              </w:rPr>
              <w:t xml:space="preserve">Publications in Scopus: </w:t>
            </w:r>
            <w:r w:rsidR="009739C0">
              <w:rPr>
                <w:rFonts w:ascii="Arial" w:hAnsi="Arial" w:cs="Arial"/>
                <w:color w:val="3F3A38"/>
                <w:sz w:val="18"/>
                <w:szCs w:val="18"/>
                <w:lang w:val="uk-UA"/>
              </w:rPr>
              <w:t>5</w:t>
            </w:r>
          </w:p>
        </w:tc>
      </w:tr>
      <w:tr w:rsidR="00DA492E" w:rsidRPr="00CB1DBF" w14:paraId="57CEC01B" w14:textId="77777777" w:rsidTr="009739C0">
        <w:tc>
          <w:tcPr>
            <w:tcW w:w="2977" w:type="dxa"/>
            <w:vAlign w:val="center"/>
          </w:tcPr>
          <w:p w14:paraId="7607A53B" w14:textId="7F1662AF" w:rsidR="00DA492E" w:rsidRPr="00661B46" w:rsidRDefault="00DA492E" w:rsidP="00CF2BB5">
            <w:pPr>
              <w:pStyle w:val="ECVLeftHeading"/>
              <w:jc w:val="center"/>
              <w:rPr>
                <w:rFonts w:eastAsiaTheme="minorHAnsi" w:cs="Arial"/>
                <w:b/>
                <w:bCs/>
                <w:color w:val="auto"/>
                <w:spacing w:val="0"/>
                <w:kern w:val="0"/>
                <w:sz w:val="20"/>
                <w:szCs w:val="20"/>
                <w:lang w:eastAsia="en-US" w:bidi="ar-SA"/>
              </w:rPr>
            </w:pPr>
            <w:r w:rsidRPr="00661B46">
              <w:rPr>
                <w:rFonts w:eastAsiaTheme="minorHAnsi" w:cs="Arial"/>
                <w:b/>
                <w:bCs/>
                <w:color w:val="auto"/>
                <w:spacing w:val="0"/>
                <w:kern w:val="0"/>
                <w:sz w:val="20"/>
                <w:szCs w:val="20"/>
                <w:lang w:eastAsia="en-US" w:bidi="ar-SA"/>
              </w:rPr>
              <w:t>CURRENT JOB</w:t>
            </w:r>
          </w:p>
          <w:p w14:paraId="361624C1" w14:textId="691F8345" w:rsidR="00DA492E" w:rsidRPr="00661B46" w:rsidRDefault="00DA492E" w:rsidP="00CB1DBF">
            <w:pPr>
              <w:pStyle w:val="ECVLeftHeading"/>
              <w:jc w:val="center"/>
              <w:rPr>
                <w:rFonts w:cs="Arial"/>
                <w:sz w:val="20"/>
                <w:szCs w:val="20"/>
              </w:rPr>
            </w:pPr>
            <w:r w:rsidRPr="00661B46">
              <w:rPr>
                <w:rFonts w:eastAsiaTheme="minorHAnsi" w:cs="Arial"/>
                <w:b/>
                <w:bCs/>
                <w:color w:val="auto"/>
                <w:spacing w:val="0"/>
                <w:kern w:val="0"/>
                <w:sz w:val="20"/>
                <w:szCs w:val="20"/>
                <w:lang w:eastAsia="en-US" w:bidi="ar-SA"/>
              </w:rPr>
              <w:t>POSITION</w:t>
            </w:r>
          </w:p>
        </w:tc>
        <w:tc>
          <w:tcPr>
            <w:tcW w:w="7230" w:type="dxa"/>
            <w:vAlign w:val="center"/>
          </w:tcPr>
          <w:p w14:paraId="0A8CD4DC" w14:textId="1C87DEB0" w:rsidR="00DA492E" w:rsidRPr="00661B46" w:rsidRDefault="00DA492E" w:rsidP="00DA492E">
            <w:pPr>
              <w:rPr>
                <w:rFonts w:ascii="Arial" w:hAnsi="Arial" w:cs="Arial"/>
                <w:sz w:val="18"/>
                <w:szCs w:val="18"/>
              </w:rPr>
            </w:pPr>
            <w:r w:rsidRPr="00661B46">
              <w:rPr>
                <w:rFonts w:ascii="Arial" w:hAnsi="Arial" w:cs="Arial"/>
                <w:sz w:val="18"/>
                <w:szCs w:val="18"/>
              </w:rPr>
              <w:t>Assistant Professor</w:t>
            </w:r>
          </w:p>
        </w:tc>
      </w:tr>
      <w:tr w:rsidR="00DA492E" w:rsidRPr="00CB1DBF" w14:paraId="3ECA35CF" w14:textId="77777777" w:rsidTr="009739C0">
        <w:tc>
          <w:tcPr>
            <w:tcW w:w="2977" w:type="dxa"/>
          </w:tcPr>
          <w:p w14:paraId="31ACB0E3" w14:textId="77777777" w:rsidR="00DA492E" w:rsidRPr="00661B46" w:rsidRDefault="00DA492E" w:rsidP="00CF2BB5">
            <w:pPr>
              <w:jc w:val="center"/>
              <w:rPr>
                <w:rFonts w:ascii="Arial" w:hAnsi="Arial" w:cs="Arial"/>
                <w:sz w:val="20"/>
                <w:szCs w:val="20"/>
              </w:rPr>
            </w:pPr>
          </w:p>
        </w:tc>
        <w:tc>
          <w:tcPr>
            <w:tcW w:w="7230" w:type="dxa"/>
          </w:tcPr>
          <w:p w14:paraId="490ACF94" w14:textId="77777777" w:rsidR="00DA492E" w:rsidRPr="00661B46" w:rsidRDefault="00DA492E" w:rsidP="00DA492E">
            <w:pPr>
              <w:rPr>
                <w:rFonts w:ascii="Arial" w:hAnsi="Arial" w:cs="Arial"/>
                <w:sz w:val="18"/>
                <w:szCs w:val="18"/>
              </w:rPr>
            </w:pPr>
          </w:p>
        </w:tc>
      </w:tr>
      <w:tr w:rsidR="00CF2BB5" w:rsidRPr="00CB1DBF" w14:paraId="4C966BBA" w14:textId="77777777" w:rsidTr="009739C0">
        <w:trPr>
          <w:trHeight w:val="310"/>
        </w:trPr>
        <w:tc>
          <w:tcPr>
            <w:tcW w:w="2977" w:type="dxa"/>
          </w:tcPr>
          <w:p w14:paraId="3A25A343" w14:textId="77777777" w:rsidR="00CF2BB5" w:rsidRPr="00661B46" w:rsidRDefault="00CF2BB5" w:rsidP="00CF2BB5">
            <w:pPr>
              <w:jc w:val="center"/>
              <w:rPr>
                <w:rFonts w:ascii="Arial" w:hAnsi="Arial" w:cs="Arial"/>
                <w:b/>
                <w:bCs/>
                <w:sz w:val="20"/>
                <w:szCs w:val="20"/>
              </w:rPr>
            </w:pPr>
            <w:r w:rsidRPr="00661B46">
              <w:rPr>
                <w:rFonts w:ascii="Arial" w:hAnsi="Arial" w:cs="Arial"/>
                <w:b/>
                <w:bCs/>
                <w:caps/>
                <w:sz w:val="20"/>
                <w:szCs w:val="20"/>
              </w:rPr>
              <w:t>WORK EXPERIENCE</w:t>
            </w:r>
          </w:p>
        </w:tc>
        <w:tc>
          <w:tcPr>
            <w:tcW w:w="7230" w:type="dxa"/>
          </w:tcPr>
          <w:p w14:paraId="1EEB8693" w14:textId="5684A7C9" w:rsidR="00CF2BB5" w:rsidRPr="00661B46" w:rsidRDefault="00CF2BB5" w:rsidP="00CF2BB5">
            <w:pPr>
              <w:rPr>
                <w:rFonts w:ascii="Arial" w:hAnsi="Arial" w:cs="Arial"/>
                <w:sz w:val="18"/>
                <w:szCs w:val="18"/>
              </w:rPr>
            </w:pPr>
          </w:p>
        </w:tc>
      </w:tr>
      <w:tr w:rsidR="00C82F61" w:rsidRPr="00CB1DBF" w14:paraId="69B39C16" w14:textId="77777777" w:rsidTr="009739C0">
        <w:tc>
          <w:tcPr>
            <w:tcW w:w="2977" w:type="dxa"/>
          </w:tcPr>
          <w:p w14:paraId="4BD26D69" w14:textId="61963488" w:rsidR="00C82F61" w:rsidRPr="00661B46" w:rsidRDefault="001F57F6" w:rsidP="00CF2BB5">
            <w:pPr>
              <w:jc w:val="center"/>
              <w:rPr>
                <w:rFonts w:ascii="Arial" w:hAnsi="Arial" w:cs="Arial"/>
                <w:i/>
                <w:iCs/>
                <w:sz w:val="20"/>
                <w:szCs w:val="20"/>
              </w:rPr>
            </w:pPr>
            <w:r>
              <w:rPr>
                <w:rFonts w:ascii="Arial" w:hAnsi="Arial" w:cs="Arial"/>
                <w:i/>
                <w:iCs/>
                <w:sz w:val="20"/>
                <w:szCs w:val="20"/>
              </w:rPr>
              <w:t>20</w:t>
            </w:r>
            <w:r>
              <w:rPr>
                <w:rFonts w:ascii="Arial" w:hAnsi="Arial" w:cs="Arial"/>
                <w:i/>
                <w:iCs/>
                <w:sz w:val="20"/>
                <w:szCs w:val="20"/>
                <w:lang w:val="uk-UA"/>
              </w:rPr>
              <w:t>20</w:t>
            </w:r>
            <w:r w:rsidR="00C82F61" w:rsidRPr="00661B46">
              <w:rPr>
                <w:rFonts w:ascii="Arial" w:hAnsi="Arial" w:cs="Arial"/>
                <w:i/>
                <w:iCs/>
                <w:sz w:val="20"/>
                <w:szCs w:val="20"/>
              </w:rPr>
              <w:t xml:space="preserve"> - </w:t>
            </w:r>
            <w:proofErr w:type="spellStart"/>
            <w:r w:rsidR="00C82F61" w:rsidRPr="00661B46">
              <w:rPr>
                <w:rFonts w:ascii="Arial" w:hAnsi="Arial" w:cs="Arial"/>
                <w:i/>
                <w:iCs/>
                <w:sz w:val="20"/>
                <w:szCs w:val="20"/>
              </w:rPr>
              <w:t>now</w:t>
            </w:r>
            <w:proofErr w:type="spellEnd"/>
          </w:p>
        </w:tc>
        <w:tc>
          <w:tcPr>
            <w:tcW w:w="7230" w:type="dxa"/>
          </w:tcPr>
          <w:p w14:paraId="62BC37C0" w14:textId="4F2067EB" w:rsidR="00C82F61" w:rsidRPr="00661B46" w:rsidRDefault="00C82F61" w:rsidP="00C82F61">
            <w:pPr>
              <w:rPr>
                <w:rFonts w:ascii="Arial" w:hAnsi="Arial" w:cs="Arial"/>
                <w:sz w:val="18"/>
                <w:szCs w:val="18"/>
              </w:rPr>
            </w:pPr>
            <w:r w:rsidRPr="00661B46">
              <w:rPr>
                <w:rFonts w:ascii="Arial" w:hAnsi="Arial" w:cs="Arial"/>
                <w:sz w:val="18"/>
                <w:szCs w:val="18"/>
              </w:rPr>
              <w:t>Assistant Professor</w:t>
            </w:r>
          </w:p>
        </w:tc>
      </w:tr>
      <w:tr w:rsidR="00C82F61" w:rsidRPr="00A906C3" w14:paraId="77E07C9A" w14:textId="77777777" w:rsidTr="009739C0">
        <w:tc>
          <w:tcPr>
            <w:tcW w:w="2977" w:type="dxa"/>
          </w:tcPr>
          <w:p w14:paraId="2A77E1F1" w14:textId="77777777" w:rsidR="00C82F61" w:rsidRPr="00661B46" w:rsidRDefault="00C82F61" w:rsidP="00CF2BB5">
            <w:pPr>
              <w:jc w:val="center"/>
              <w:rPr>
                <w:rFonts w:ascii="Arial" w:hAnsi="Arial" w:cs="Arial"/>
                <w:sz w:val="20"/>
                <w:szCs w:val="20"/>
              </w:rPr>
            </w:pPr>
          </w:p>
        </w:tc>
        <w:tc>
          <w:tcPr>
            <w:tcW w:w="7230" w:type="dxa"/>
          </w:tcPr>
          <w:p w14:paraId="5423AE3F" w14:textId="293F72FF" w:rsidR="00C82F61" w:rsidRPr="00322A5C" w:rsidRDefault="00C82F61" w:rsidP="00C82F61">
            <w:pPr>
              <w:rPr>
                <w:rFonts w:ascii="Arial" w:hAnsi="Arial" w:cs="Arial"/>
                <w:sz w:val="18"/>
                <w:szCs w:val="18"/>
                <w:lang w:val="en-US"/>
              </w:rPr>
            </w:pPr>
            <w:proofErr w:type="spellStart"/>
            <w:r w:rsidRPr="00322A5C">
              <w:rPr>
                <w:rFonts w:ascii="Arial" w:hAnsi="Arial" w:cs="Arial"/>
                <w:sz w:val="18"/>
                <w:szCs w:val="18"/>
                <w:lang w:val="en-US"/>
              </w:rPr>
              <w:t>Taras</w:t>
            </w:r>
            <w:proofErr w:type="spellEnd"/>
            <w:r w:rsidRPr="00322A5C">
              <w:rPr>
                <w:rFonts w:ascii="Arial" w:hAnsi="Arial" w:cs="Arial"/>
                <w:sz w:val="18"/>
                <w:szCs w:val="18"/>
                <w:lang w:val="en-US"/>
              </w:rPr>
              <w:t xml:space="preserve"> Shevchenko National University of Kyiv, Faculty of Geography</w:t>
            </w:r>
            <w:r w:rsidRPr="00661B46">
              <w:rPr>
                <w:rFonts w:ascii="Arial" w:hAnsi="Arial" w:cs="Arial"/>
                <w:sz w:val="18"/>
                <w:szCs w:val="18"/>
                <w:lang w:val="uk-UA"/>
              </w:rPr>
              <w:t>,</w:t>
            </w:r>
            <w:r w:rsidRPr="00322A5C">
              <w:rPr>
                <w:rFonts w:ascii="Arial" w:hAnsi="Arial" w:cs="Arial"/>
                <w:sz w:val="18"/>
                <w:szCs w:val="18"/>
                <w:lang w:val="en-US"/>
              </w:rPr>
              <w:t xml:space="preserve"> </w:t>
            </w:r>
            <w:r w:rsidRPr="00661B46">
              <w:rPr>
                <w:rFonts w:ascii="Arial" w:hAnsi="Arial" w:cs="Arial"/>
                <w:sz w:val="18"/>
                <w:szCs w:val="18"/>
                <w:lang w:val="en-US"/>
              </w:rPr>
              <w:t>Department of Regional Studies and Tourism</w:t>
            </w:r>
            <w:r w:rsidRPr="00322A5C">
              <w:rPr>
                <w:rFonts w:ascii="Arial" w:hAnsi="Arial" w:cs="Arial"/>
                <w:sz w:val="18"/>
                <w:szCs w:val="18"/>
                <w:lang w:val="en-US"/>
              </w:rPr>
              <w:t>, Kyiv</w:t>
            </w:r>
            <w:r w:rsidRPr="00661B46">
              <w:rPr>
                <w:rFonts w:ascii="Arial" w:hAnsi="Arial" w:cs="Arial"/>
                <w:sz w:val="18"/>
                <w:szCs w:val="18"/>
                <w:lang w:val="uk-UA"/>
              </w:rPr>
              <w:t xml:space="preserve">, </w:t>
            </w:r>
            <w:r w:rsidRPr="00322A5C">
              <w:rPr>
                <w:rFonts w:ascii="Arial" w:hAnsi="Arial" w:cs="Arial"/>
                <w:sz w:val="18"/>
                <w:szCs w:val="18"/>
                <w:lang w:val="en-US"/>
              </w:rPr>
              <w:t>Ukraine</w:t>
            </w:r>
          </w:p>
        </w:tc>
      </w:tr>
      <w:tr w:rsidR="00C82F61" w:rsidRPr="00CB1DBF" w14:paraId="2E0CB407" w14:textId="77777777" w:rsidTr="009739C0">
        <w:trPr>
          <w:trHeight w:val="2988"/>
        </w:trPr>
        <w:tc>
          <w:tcPr>
            <w:tcW w:w="2977" w:type="dxa"/>
          </w:tcPr>
          <w:p w14:paraId="7A19185A" w14:textId="77777777" w:rsidR="00C82F61" w:rsidRPr="00322A5C" w:rsidRDefault="00C82F61" w:rsidP="00CF2BB5">
            <w:pPr>
              <w:jc w:val="center"/>
              <w:rPr>
                <w:rFonts w:ascii="Arial" w:hAnsi="Arial" w:cs="Arial"/>
                <w:sz w:val="20"/>
                <w:szCs w:val="20"/>
                <w:lang w:val="en-US"/>
              </w:rPr>
            </w:pPr>
          </w:p>
        </w:tc>
        <w:tc>
          <w:tcPr>
            <w:tcW w:w="7230" w:type="dxa"/>
          </w:tcPr>
          <w:p w14:paraId="022B6533" w14:textId="77777777" w:rsidR="00C82F61" w:rsidRPr="00661B46" w:rsidRDefault="00C82F61" w:rsidP="00C82F61">
            <w:pPr>
              <w:pStyle w:val="ECVSectionBullet"/>
              <w:numPr>
                <w:ilvl w:val="0"/>
                <w:numId w:val="1"/>
              </w:numPr>
              <w:rPr>
                <w:rFonts w:cs="Arial"/>
                <w:color w:val="auto"/>
                <w:szCs w:val="18"/>
              </w:rPr>
            </w:pPr>
            <w:r w:rsidRPr="00661B46">
              <w:rPr>
                <w:rFonts w:cs="Arial"/>
                <w:color w:val="auto"/>
                <w:szCs w:val="18"/>
              </w:rPr>
              <w:t xml:space="preserve">Teaching courses: </w:t>
            </w:r>
            <w:r w:rsidRPr="00661B46">
              <w:rPr>
                <w:rFonts w:cs="Arial"/>
                <w:color w:val="auto"/>
                <w:szCs w:val="18"/>
                <w:lang w:val="en-US"/>
              </w:rPr>
              <w:t>g</w:t>
            </w:r>
            <w:proofErr w:type="spellStart"/>
            <w:r w:rsidRPr="00661B46">
              <w:rPr>
                <w:rFonts w:cs="Arial"/>
                <w:color w:val="auto"/>
                <w:szCs w:val="18"/>
              </w:rPr>
              <w:t>eosystem</w:t>
            </w:r>
            <w:proofErr w:type="spellEnd"/>
            <w:r w:rsidRPr="00661B46">
              <w:rPr>
                <w:rFonts w:cs="Arial"/>
                <w:color w:val="auto"/>
                <w:szCs w:val="18"/>
              </w:rPr>
              <w:t xml:space="preserve"> research, digital technology in tourism, volunteer tourism, natural processes and patterns, organization of animation in tourism, tourism policy, certification of services in tourism and resort activities, professional and corporate ethics, transport services in tourism.</w:t>
            </w:r>
          </w:p>
          <w:p w14:paraId="55D610B8" w14:textId="77777777" w:rsidR="00C82F61" w:rsidRPr="00661B46" w:rsidRDefault="00C82F61" w:rsidP="00C82F61">
            <w:pPr>
              <w:pStyle w:val="ECVSectionBullet"/>
              <w:numPr>
                <w:ilvl w:val="0"/>
                <w:numId w:val="1"/>
              </w:numPr>
              <w:rPr>
                <w:rFonts w:cs="Arial"/>
                <w:color w:val="auto"/>
                <w:szCs w:val="18"/>
              </w:rPr>
            </w:pPr>
            <w:r w:rsidRPr="00661B46">
              <w:rPr>
                <w:rFonts w:cs="Arial"/>
                <w:color w:val="auto"/>
                <w:szCs w:val="18"/>
              </w:rPr>
              <w:t>Educational work (tutor of the group)</w:t>
            </w:r>
          </w:p>
          <w:p w14:paraId="104C4FB8" w14:textId="77777777" w:rsidR="00C82F61" w:rsidRPr="00661B46" w:rsidRDefault="00C82F61" w:rsidP="00C82F61">
            <w:pPr>
              <w:pStyle w:val="ECVSectionBullet"/>
              <w:numPr>
                <w:ilvl w:val="0"/>
                <w:numId w:val="1"/>
              </w:numPr>
              <w:rPr>
                <w:rFonts w:cs="Arial"/>
                <w:color w:val="auto"/>
                <w:szCs w:val="18"/>
              </w:rPr>
            </w:pPr>
            <w:r w:rsidRPr="00661B46">
              <w:rPr>
                <w:rFonts w:cs="Arial"/>
                <w:color w:val="auto"/>
                <w:szCs w:val="18"/>
              </w:rPr>
              <w:t>Preparation of the materials for courses</w:t>
            </w:r>
          </w:p>
          <w:p w14:paraId="5A9B0D66" w14:textId="77777777" w:rsidR="00C82F61" w:rsidRPr="00661B46" w:rsidRDefault="00C82F61" w:rsidP="00C82F61">
            <w:pPr>
              <w:pStyle w:val="ECVSectionBullet"/>
              <w:numPr>
                <w:ilvl w:val="0"/>
                <w:numId w:val="1"/>
              </w:numPr>
              <w:rPr>
                <w:rFonts w:cs="Arial"/>
                <w:color w:val="auto"/>
                <w:szCs w:val="18"/>
              </w:rPr>
            </w:pPr>
            <w:r w:rsidRPr="00661B46">
              <w:rPr>
                <w:rFonts w:cs="Arial"/>
                <w:color w:val="auto"/>
                <w:szCs w:val="18"/>
              </w:rPr>
              <w:t xml:space="preserve">Development of new courses </w:t>
            </w:r>
          </w:p>
          <w:p w14:paraId="095DEDCE" w14:textId="77777777" w:rsidR="00C82F61" w:rsidRPr="00661B46" w:rsidRDefault="00C82F61" w:rsidP="00C82F61">
            <w:pPr>
              <w:pStyle w:val="ECVSectionBullet"/>
              <w:numPr>
                <w:ilvl w:val="0"/>
                <w:numId w:val="1"/>
              </w:numPr>
              <w:rPr>
                <w:rFonts w:cs="Arial"/>
                <w:color w:val="auto"/>
                <w:szCs w:val="18"/>
              </w:rPr>
            </w:pPr>
            <w:r w:rsidRPr="00661B46">
              <w:rPr>
                <w:rFonts w:cs="Arial"/>
                <w:color w:val="auto"/>
                <w:szCs w:val="18"/>
              </w:rPr>
              <w:t>Taking part in admission campaigns</w:t>
            </w:r>
          </w:p>
          <w:p w14:paraId="7378B2F4" w14:textId="77777777" w:rsidR="00C82F61" w:rsidRPr="00661B46" w:rsidRDefault="00C82F61" w:rsidP="00C82F61">
            <w:pPr>
              <w:pStyle w:val="ECVSectionBullet"/>
              <w:numPr>
                <w:ilvl w:val="0"/>
                <w:numId w:val="1"/>
              </w:numPr>
              <w:rPr>
                <w:rFonts w:cs="Arial"/>
                <w:color w:val="auto"/>
                <w:szCs w:val="18"/>
              </w:rPr>
            </w:pPr>
            <w:r w:rsidRPr="00661B46">
              <w:rPr>
                <w:rFonts w:cs="Arial"/>
                <w:color w:val="auto"/>
                <w:szCs w:val="18"/>
              </w:rPr>
              <w:t xml:space="preserve">Secretary of scientific conferences at </w:t>
            </w:r>
            <w:r w:rsidRPr="00661B46">
              <w:rPr>
                <w:rFonts w:cs="Arial"/>
                <w:color w:val="auto"/>
                <w:szCs w:val="18"/>
                <w:lang w:val="en-US"/>
              </w:rPr>
              <w:t>the Department of Regional Studies and Tourism</w:t>
            </w:r>
            <w:r w:rsidRPr="00661B46">
              <w:rPr>
                <w:rFonts w:cs="Arial"/>
                <w:color w:val="auto"/>
                <w:szCs w:val="18"/>
              </w:rPr>
              <w:t xml:space="preserve"> (2021, 2022).</w:t>
            </w:r>
          </w:p>
          <w:p w14:paraId="7876208A" w14:textId="14840FBC" w:rsidR="00C82F61" w:rsidRPr="00661B46" w:rsidRDefault="00C82F61" w:rsidP="00C82F61">
            <w:pPr>
              <w:pStyle w:val="ECVSectionBullet"/>
              <w:numPr>
                <w:ilvl w:val="0"/>
                <w:numId w:val="1"/>
              </w:numPr>
              <w:rPr>
                <w:rFonts w:cs="Arial"/>
                <w:color w:val="auto"/>
                <w:szCs w:val="18"/>
              </w:rPr>
            </w:pPr>
            <w:r w:rsidRPr="00661B46">
              <w:rPr>
                <w:rFonts w:cs="Arial"/>
                <w:color w:val="auto"/>
                <w:szCs w:val="18"/>
              </w:rPr>
              <w:t xml:space="preserve">Secretary of the Expert Council of Employers on Tourism and </w:t>
            </w:r>
            <w:r w:rsidR="00CF2BB5" w:rsidRPr="00661B46">
              <w:rPr>
                <w:rFonts w:cs="Arial"/>
                <w:color w:val="auto"/>
                <w:szCs w:val="18"/>
              </w:rPr>
              <w:t>Resorts of</w:t>
            </w:r>
            <w:r w:rsidRPr="00661B46">
              <w:rPr>
                <w:rFonts w:cs="Arial"/>
                <w:color w:val="auto"/>
                <w:szCs w:val="18"/>
              </w:rPr>
              <w:t xml:space="preserve"> the</w:t>
            </w:r>
            <w:r w:rsidRPr="00661B46">
              <w:rPr>
                <w:rFonts w:cs="Arial"/>
                <w:color w:val="auto"/>
                <w:szCs w:val="18"/>
                <w:lang w:val="en-US"/>
              </w:rPr>
              <w:t xml:space="preserve"> Department of Regional Studies and Tourism</w:t>
            </w:r>
          </w:p>
          <w:p w14:paraId="2FC83101" w14:textId="56A67393" w:rsidR="00C82F61" w:rsidRPr="00661B46" w:rsidRDefault="00C82F61" w:rsidP="00CB1DBF">
            <w:pPr>
              <w:pStyle w:val="ECVSectionBullet"/>
              <w:numPr>
                <w:ilvl w:val="0"/>
                <w:numId w:val="1"/>
              </w:numPr>
              <w:rPr>
                <w:rFonts w:cs="Arial"/>
                <w:szCs w:val="18"/>
              </w:rPr>
            </w:pPr>
            <w:r w:rsidRPr="00661B46">
              <w:rPr>
                <w:rFonts w:cs="Arial"/>
                <w:color w:val="auto"/>
                <w:szCs w:val="18"/>
              </w:rPr>
              <w:t>Research activities</w:t>
            </w:r>
          </w:p>
        </w:tc>
      </w:tr>
      <w:tr w:rsidR="00C82F61" w:rsidRPr="00CB1DBF" w14:paraId="5252DCEC" w14:textId="77777777" w:rsidTr="009739C0">
        <w:tc>
          <w:tcPr>
            <w:tcW w:w="2977" w:type="dxa"/>
          </w:tcPr>
          <w:p w14:paraId="408B8B5C" w14:textId="6780AFF4" w:rsidR="00C82F61" w:rsidRPr="001F57F6" w:rsidRDefault="001F57F6" w:rsidP="001F57F6">
            <w:pPr>
              <w:jc w:val="center"/>
              <w:rPr>
                <w:rFonts w:ascii="Arial" w:hAnsi="Arial" w:cs="Arial"/>
                <w:i/>
                <w:iCs/>
                <w:sz w:val="20"/>
                <w:szCs w:val="20"/>
                <w:lang w:val="uk-UA"/>
              </w:rPr>
            </w:pPr>
            <w:r>
              <w:rPr>
                <w:rFonts w:ascii="Arial" w:hAnsi="Arial" w:cs="Arial"/>
                <w:i/>
                <w:iCs/>
                <w:sz w:val="20"/>
                <w:szCs w:val="20"/>
                <w:lang w:val="uk-UA"/>
              </w:rPr>
              <w:t>02</w:t>
            </w:r>
            <w:r>
              <w:rPr>
                <w:rFonts w:ascii="Arial" w:hAnsi="Arial" w:cs="Arial"/>
                <w:i/>
                <w:iCs/>
                <w:sz w:val="20"/>
                <w:szCs w:val="20"/>
              </w:rPr>
              <w:t>.201</w:t>
            </w:r>
            <w:r>
              <w:rPr>
                <w:rFonts w:ascii="Arial" w:hAnsi="Arial" w:cs="Arial"/>
                <w:i/>
                <w:iCs/>
                <w:sz w:val="20"/>
                <w:szCs w:val="20"/>
                <w:lang w:val="uk-UA"/>
              </w:rPr>
              <w:t>9</w:t>
            </w:r>
            <w:r>
              <w:rPr>
                <w:rFonts w:ascii="Arial" w:hAnsi="Arial" w:cs="Arial"/>
                <w:i/>
                <w:iCs/>
                <w:sz w:val="20"/>
                <w:szCs w:val="20"/>
              </w:rPr>
              <w:t xml:space="preserve"> - 03.20</w:t>
            </w:r>
            <w:r>
              <w:rPr>
                <w:rFonts w:ascii="Arial" w:hAnsi="Arial" w:cs="Arial"/>
                <w:i/>
                <w:iCs/>
                <w:sz w:val="20"/>
                <w:szCs w:val="20"/>
                <w:lang w:val="uk-UA"/>
              </w:rPr>
              <w:t>20</w:t>
            </w:r>
          </w:p>
        </w:tc>
        <w:tc>
          <w:tcPr>
            <w:tcW w:w="7230" w:type="dxa"/>
          </w:tcPr>
          <w:p w14:paraId="446E30CC" w14:textId="31ECB4FC" w:rsidR="00C82F61" w:rsidRPr="00661B46" w:rsidRDefault="00C82F61" w:rsidP="00C82F61">
            <w:pPr>
              <w:pStyle w:val="ECVSectionBullet"/>
              <w:numPr>
                <w:ilvl w:val="0"/>
                <w:numId w:val="1"/>
              </w:numPr>
              <w:rPr>
                <w:rFonts w:cs="Arial"/>
                <w:color w:val="auto"/>
                <w:szCs w:val="18"/>
              </w:rPr>
            </w:pPr>
            <w:r w:rsidRPr="00661B46">
              <w:rPr>
                <w:rFonts w:cs="Arial"/>
                <w:color w:val="auto"/>
                <w:szCs w:val="18"/>
              </w:rPr>
              <w:t>Assistant Professor</w:t>
            </w:r>
          </w:p>
        </w:tc>
      </w:tr>
      <w:tr w:rsidR="00C82F61" w:rsidRPr="00A906C3" w14:paraId="442D782F" w14:textId="77777777" w:rsidTr="009739C0">
        <w:tc>
          <w:tcPr>
            <w:tcW w:w="2977" w:type="dxa"/>
          </w:tcPr>
          <w:p w14:paraId="57C11993" w14:textId="77777777" w:rsidR="00C82F61" w:rsidRPr="00661B46" w:rsidRDefault="00C82F61" w:rsidP="00CF2BB5">
            <w:pPr>
              <w:jc w:val="center"/>
              <w:rPr>
                <w:rFonts w:ascii="Arial" w:hAnsi="Arial" w:cs="Arial"/>
                <w:sz w:val="20"/>
                <w:szCs w:val="20"/>
              </w:rPr>
            </w:pPr>
          </w:p>
        </w:tc>
        <w:tc>
          <w:tcPr>
            <w:tcW w:w="7230" w:type="dxa"/>
          </w:tcPr>
          <w:p w14:paraId="25FF09F3" w14:textId="769D9F04" w:rsidR="00C82F61" w:rsidRPr="00661B46" w:rsidRDefault="00C82F61" w:rsidP="00C82F61">
            <w:pPr>
              <w:pStyle w:val="ECVSectionBullet"/>
              <w:numPr>
                <w:ilvl w:val="0"/>
                <w:numId w:val="1"/>
              </w:numPr>
              <w:rPr>
                <w:rFonts w:cs="Arial"/>
                <w:color w:val="auto"/>
                <w:szCs w:val="18"/>
              </w:rPr>
            </w:pPr>
            <w:r w:rsidRPr="00661B46">
              <w:rPr>
                <w:rFonts w:cs="Arial"/>
                <w:color w:val="auto"/>
                <w:szCs w:val="18"/>
              </w:rPr>
              <w:t xml:space="preserve">National Pedagogical </w:t>
            </w:r>
            <w:proofErr w:type="spellStart"/>
            <w:r w:rsidRPr="00661B46">
              <w:rPr>
                <w:rFonts w:cs="Arial"/>
                <w:color w:val="auto"/>
                <w:szCs w:val="18"/>
              </w:rPr>
              <w:t>Dragomanov</w:t>
            </w:r>
            <w:proofErr w:type="spellEnd"/>
            <w:r w:rsidRPr="00661B46">
              <w:rPr>
                <w:rFonts w:cs="Arial"/>
                <w:color w:val="auto"/>
                <w:szCs w:val="18"/>
              </w:rPr>
              <w:t xml:space="preserve"> </w:t>
            </w:r>
            <w:r w:rsidR="00CF2BB5" w:rsidRPr="00661B46">
              <w:rPr>
                <w:rFonts w:cs="Arial"/>
                <w:color w:val="auto"/>
                <w:szCs w:val="18"/>
              </w:rPr>
              <w:t>University, Faculty</w:t>
            </w:r>
            <w:r w:rsidRPr="00661B46">
              <w:rPr>
                <w:rFonts w:cs="Arial"/>
                <w:color w:val="auto"/>
                <w:szCs w:val="18"/>
              </w:rPr>
              <w:t xml:space="preserve"> of natural and geographical education and </w:t>
            </w:r>
            <w:r w:rsidR="00CF2BB5" w:rsidRPr="00661B46">
              <w:rPr>
                <w:rFonts w:cs="Arial"/>
                <w:color w:val="auto"/>
                <w:szCs w:val="18"/>
              </w:rPr>
              <w:t>ecology</w:t>
            </w:r>
            <w:r w:rsidR="00CF2BB5" w:rsidRPr="00661B46">
              <w:rPr>
                <w:rFonts w:cs="Arial"/>
                <w:color w:val="auto"/>
                <w:szCs w:val="18"/>
                <w:lang w:val="uk-UA"/>
              </w:rPr>
              <w:t xml:space="preserve">, </w:t>
            </w:r>
            <w:r w:rsidR="00CF2BB5" w:rsidRPr="00661B46">
              <w:rPr>
                <w:rFonts w:cs="Arial"/>
                <w:color w:val="auto"/>
                <w:szCs w:val="18"/>
              </w:rPr>
              <w:t>Department</w:t>
            </w:r>
            <w:r w:rsidRPr="00661B46">
              <w:rPr>
                <w:rFonts w:cs="Arial"/>
                <w:color w:val="auto"/>
                <w:szCs w:val="18"/>
                <w:lang w:val="uk-UA"/>
              </w:rPr>
              <w:t xml:space="preserve"> </w:t>
            </w:r>
            <w:proofErr w:type="spellStart"/>
            <w:r w:rsidRPr="00661B46">
              <w:rPr>
                <w:rFonts w:cs="Arial"/>
                <w:color w:val="auto"/>
                <w:szCs w:val="18"/>
                <w:lang w:val="uk-UA"/>
              </w:rPr>
              <w:t>of</w:t>
            </w:r>
            <w:proofErr w:type="spellEnd"/>
            <w:r w:rsidRPr="00661B46">
              <w:rPr>
                <w:rFonts w:cs="Arial"/>
                <w:color w:val="auto"/>
                <w:szCs w:val="18"/>
                <w:lang w:val="uk-UA"/>
              </w:rPr>
              <w:t xml:space="preserve"> </w:t>
            </w:r>
            <w:proofErr w:type="spellStart"/>
            <w:r w:rsidRPr="00661B46">
              <w:rPr>
                <w:rFonts w:cs="Arial"/>
                <w:color w:val="auto"/>
                <w:szCs w:val="18"/>
                <w:lang w:val="uk-UA"/>
              </w:rPr>
              <w:t>tourism</w:t>
            </w:r>
            <w:proofErr w:type="spellEnd"/>
          </w:p>
        </w:tc>
      </w:tr>
      <w:tr w:rsidR="00C82F61" w:rsidRPr="00A906C3" w14:paraId="2C185340" w14:textId="77777777" w:rsidTr="009739C0">
        <w:tc>
          <w:tcPr>
            <w:tcW w:w="2977" w:type="dxa"/>
          </w:tcPr>
          <w:p w14:paraId="3C29C566" w14:textId="77777777" w:rsidR="00C82F61" w:rsidRPr="00322A5C" w:rsidRDefault="00C82F61" w:rsidP="00CF2BB5">
            <w:pPr>
              <w:jc w:val="center"/>
              <w:rPr>
                <w:rFonts w:ascii="Arial" w:hAnsi="Arial" w:cs="Arial"/>
                <w:sz w:val="20"/>
                <w:szCs w:val="20"/>
                <w:lang w:val="en-US"/>
              </w:rPr>
            </w:pPr>
          </w:p>
        </w:tc>
        <w:tc>
          <w:tcPr>
            <w:tcW w:w="7230" w:type="dxa"/>
          </w:tcPr>
          <w:p w14:paraId="3EEECB9F" w14:textId="77777777" w:rsidR="00C82F61" w:rsidRPr="00661B46" w:rsidRDefault="00C82F61" w:rsidP="00C82F61">
            <w:pPr>
              <w:pStyle w:val="ECVSectionBullet"/>
              <w:numPr>
                <w:ilvl w:val="0"/>
                <w:numId w:val="1"/>
              </w:numPr>
              <w:rPr>
                <w:rFonts w:cs="Arial"/>
                <w:color w:val="auto"/>
                <w:szCs w:val="18"/>
                <w:lang w:val="en-US"/>
              </w:rPr>
            </w:pPr>
            <w:r w:rsidRPr="00661B46">
              <w:rPr>
                <w:rFonts w:cs="Arial"/>
                <w:color w:val="auto"/>
                <w:szCs w:val="18"/>
              </w:rPr>
              <w:t>Teaching courses:</w:t>
            </w:r>
            <w:r w:rsidRPr="00661B46">
              <w:rPr>
                <w:rFonts w:cs="Arial"/>
                <w:color w:val="auto"/>
                <w:szCs w:val="18"/>
                <w:lang w:val="en-US"/>
              </w:rPr>
              <w:t xml:space="preserve"> </w:t>
            </w:r>
            <w:r w:rsidRPr="00661B46">
              <w:rPr>
                <w:rFonts w:cs="Arial"/>
                <w:color w:val="auto"/>
                <w:szCs w:val="18"/>
                <w:lang w:val="en"/>
              </w:rPr>
              <w:t>Information technologies in tourism, world tourism markets, exhibition activities in tourism, transnational corporations in tourism.</w:t>
            </w:r>
          </w:p>
          <w:p w14:paraId="6A066482" w14:textId="58DE7407" w:rsidR="00C82F61" w:rsidRPr="00661B46" w:rsidRDefault="00E640DF" w:rsidP="00C82F61">
            <w:pPr>
              <w:pStyle w:val="ECVSectionBullet"/>
              <w:numPr>
                <w:ilvl w:val="0"/>
                <w:numId w:val="1"/>
              </w:numPr>
              <w:rPr>
                <w:rFonts w:cs="Arial"/>
                <w:color w:val="auto"/>
                <w:szCs w:val="18"/>
              </w:rPr>
            </w:pPr>
            <w:r w:rsidRPr="00661B46">
              <w:rPr>
                <w:rFonts w:cs="Arial"/>
                <w:color w:val="auto"/>
                <w:szCs w:val="18"/>
              </w:rPr>
              <w:t>Preparation</w:t>
            </w:r>
            <w:r w:rsidR="00C82F61" w:rsidRPr="00661B46">
              <w:rPr>
                <w:rFonts w:cs="Arial"/>
                <w:color w:val="auto"/>
                <w:szCs w:val="18"/>
              </w:rPr>
              <w:t xml:space="preserve"> of the materials for courses</w:t>
            </w:r>
          </w:p>
          <w:p w14:paraId="124AAF96" w14:textId="77777777" w:rsidR="00C82F61" w:rsidRPr="00661B46" w:rsidRDefault="00C82F61" w:rsidP="00C82F61">
            <w:pPr>
              <w:pStyle w:val="ECVSectionBullet"/>
              <w:numPr>
                <w:ilvl w:val="0"/>
                <w:numId w:val="1"/>
              </w:numPr>
              <w:rPr>
                <w:rFonts w:cs="Arial"/>
                <w:color w:val="auto"/>
                <w:szCs w:val="18"/>
              </w:rPr>
            </w:pPr>
            <w:r w:rsidRPr="00661B46">
              <w:rPr>
                <w:rFonts w:cs="Arial"/>
                <w:color w:val="auto"/>
                <w:szCs w:val="18"/>
              </w:rPr>
              <w:t xml:space="preserve">Development of new courses </w:t>
            </w:r>
          </w:p>
          <w:p w14:paraId="29869BEB" w14:textId="712CA5AC" w:rsidR="00C82F61" w:rsidRPr="00661B46" w:rsidRDefault="00C82F61" w:rsidP="00CB1DBF">
            <w:pPr>
              <w:pStyle w:val="ECVSectionBullet"/>
              <w:numPr>
                <w:ilvl w:val="0"/>
                <w:numId w:val="1"/>
              </w:numPr>
              <w:rPr>
                <w:rFonts w:cs="Arial"/>
                <w:color w:val="auto"/>
                <w:szCs w:val="18"/>
              </w:rPr>
            </w:pPr>
            <w:r w:rsidRPr="00661B46">
              <w:rPr>
                <w:rFonts w:cs="Arial"/>
                <w:color w:val="auto"/>
                <w:szCs w:val="18"/>
              </w:rPr>
              <w:t>Taking part in admission campaigns</w:t>
            </w:r>
          </w:p>
        </w:tc>
      </w:tr>
      <w:tr w:rsidR="00CF2BB5" w:rsidRPr="00CB1DBF" w14:paraId="1297FE4D" w14:textId="77777777" w:rsidTr="009739C0">
        <w:tc>
          <w:tcPr>
            <w:tcW w:w="2977" w:type="dxa"/>
          </w:tcPr>
          <w:p w14:paraId="45F87C82" w14:textId="77777777" w:rsidR="00CF2BB5" w:rsidRPr="00661B46" w:rsidRDefault="00CF2BB5" w:rsidP="00CF2BB5">
            <w:pPr>
              <w:jc w:val="center"/>
              <w:rPr>
                <w:rFonts w:ascii="Arial" w:hAnsi="Arial" w:cs="Arial"/>
                <w:sz w:val="20"/>
                <w:szCs w:val="20"/>
              </w:rPr>
            </w:pPr>
            <w:r w:rsidRPr="00661B46">
              <w:rPr>
                <w:rFonts w:ascii="Arial" w:hAnsi="Arial" w:cs="Arial"/>
                <w:b/>
                <w:bCs/>
                <w:caps/>
                <w:sz w:val="20"/>
                <w:szCs w:val="20"/>
              </w:rPr>
              <w:t>EDUCATION AND TRAINING</w:t>
            </w:r>
          </w:p>
        </w:tc>
        <w:tc>
          <w:tcPr>
            <w:tcW w:w="7230" w:type="dxa"/>
          </w:tcPr>
          <w:p w14:paraId="0D084DA9" w14:textId="47AFFFE3" w:rsidR="00CF2BB5" w:rsidRPr="00661B46" w:rsidRDefault="00CF2BB5" w:rsidP="00CF2BB5">
            <w:pPr>
              <w:jc w:val="center"/>
              <w:rPr>
                <w:rFonts w:ascii="Arial" w:hAnsi="Arial" w:cs="Arial"/>
                <w:sz w:val="18"/>
                <w:szCs w:val="18"/>
              </w:rPr>
            </w:pPr>
          </w:p>
        </w:tc>
      </w:tr>
      <w:tr w:rsidR="00C82F61" w:rsidRPr="00A906C3" w14:paraId="06B771C8" w14:textId="77777777" w:rsidTr="009739C0">
        <w:tc>
          <w:tcPr>
            <w:tcW w:w="2977" w:type="dxa"/>
          </w:tcPr>
          <w:p w14:paraId="0278C820" w14:textId="77777777" w:rsidR="00C82F61" w:rsidRPr="00661B46" w:rsidRDefault="00C82F61" w:rsidP="00CF2BB5">
            <w:pPr>
              <w:pStyle w:val="ECVDate"/>
              <w:jc w:val="center"/>
              <w:rPr>
                <w:rFonts w:cs="Arial"/>
                <w:i/>
                <w:iCs/>
                <w:color w:val="auto"/>
                <w:sz w:val="20"/>
                <w:szCs w:val="20"/>
              </w:rPr>
            </w:pPr>
            <w:r w:rsidRPr="00661B46">
              <w:rPr>
                <w:rFonts w:cs="Arial"/>
                <w:i/>
                <w:iCs/>
                <w:color w:val="auto"/>
                <w:sz w:val="20"/>
                <w:szCs w:val="20"/>
              </w:rPr>
              <w:t>09.2009 - 10.2018</w:t>
            </w:r>
            <w:bookmarkStart w:id="0" w:name="_GoBack"/>
            <w:bookmarkEnd w:id="0"/>
          </w:p>
          <w:p w14:paraId="3E8D4202" w14:textId="6EA23004" w:rsidR="00C82F61" w:rsidRPr="00661B46" w:rsidRDefault="00C82F61" w:rsidP="00CF2BB5">
            <w:pPr>
              <w:jc w:val="center"/>
              <w:rPr>
                <w:rFonts w:ascii="Arial" w:hAnsi="Arial" w:cs="Arial"/>
                <w:i/>
                <w:iCs/>
                <w:sz w:val="20"/>
                <w:szCs w:val="20"/>
              </w:rPr>
            </w:pPr>
            <w:r w:rsidRPr="00661B46">
              <w:rPr>
                <w:rFonts w:ascii="Arial" w:hAnsi="Arial" w:cs="Arial"/>
                <w:i/>
                <w:iCs/>
                <w:sz w:val="20"/>
                <w:szCs w:val="20"/>
              </w:rPr>
              <w:t>(degree received in 2019)</w:t>
            </w:r>
          </w:p>
        </w:tc>
        <w:tc>
          <w:tcPr>
            <w:tcW w:w="7230" w:type="dxa"/>
          </w:tcPr>
          <w:p w14:paraId="4C2A1D6B" w14:textId="5F18F2BA" w:rsidR="00C82F61" w:rsidRPr="00322A5C" w:rsidRDefault="00C82F61" w:rsidP="00C82F61">
            <w:pPr>
              <w:rPr>
                <w:rFonts w:ascii="Arial" w:hAnsi="Arial" w:cs="Arial"/>
                <w:sz w:val="18"/>
                <w:szCs w:val="18"/>
                <w:lang w:val="en-US"/>
              </w:rPr>
            </w:pPr>
            <w:r w:rsidRPr="00322A5C">
              <w:rPr>
                <w:rFonts w:ascii="Arial" w:hAnsi="Arial" w:cs="Arial"/>
                <w:sz w:val="18"/>
                <w:szCs w:val="18"/>
                <w:lang w:val="en-US"/>
              </w:rPr>
              <w:t>PhD in</w:t>
            </w:r>
            <w:r w:rsidRPr="00661B46">
              <w:rPr>
                <w:rFonts w:ascii="Arial" w:hAnsi="Arial" w:cs="Arial"/>
                <w:sz w:val="18"/>
                <w:szCs w:val="18"/>
                <w:lang w:val="en-US"/>
              </w:rPr>
              <w:t xml:space="preserve"> </w:t>
            </w:r>
            <w:r w:rsidRPr="00661B46">
              <w:rPr>
                <w:rFonts w:ascii="Arial" w:hAnsi="Arial" w:cs="Arial"/>
                <w:sz w:val="18"/>
                <w:szCs w:val="18"/>
                <w:lang w:val="en"/>
              </w:rPr>
              <w:t>economic and social geography</w:t>
            </w:r>
            <w:r w:rsidRPr="00661B46">
              <w:rPr>
                <w:rFonts w:ascii="Arial" w:hAnsi="Arial" w:cs="Arial"/>
                <w:sz w:val="18"/>
                <w:szCs w:val="18"/>
                <w:lang w:val="uk-UA"/>
              </w:rPr>
              <w:t xml:space="preserve"> – (11.00.02)</w:t>
            </w:r>
          </w:p>
        </w:tc>
      </w:tr>
      <w:tr w:rsidR="00C82F61" w:rsidRPr="00A906C3" w14:paraId="1E0FE695" w14:textId="77777777" w:rsidTr="009739C0">
        <w:tc>
          <w:tcPr>
            <w:tcW w:w="2977" w:type="dxa"/>
          </w:tcPr>
          <w:p w14:paraId="4694CC50" w14:textId="77777777" w:rsidR="00C82F61" w:rsidRPr="00322A5C" w:rsidRDefault="00C82F61" w:rsidP="00CF2BB5">
            <w:pPr>
              <w:jc w:val="center"/>
              <w:rPr>
                <w:rFonts w:ascii="Arial" w:hAnsi="Arial" w:cs="Arial"/>
                <w:i/>
                <w:iCs/>
                <w:sz w:val="20"/>
                <w:szCs w:val="20"/>
                <w:lang w:val="en-US"/>
              </w:rPr>
            </w:pPr>
          </w:p>
        </w:tc>
        <w:tc>
          <w:tcPr>
            <w:tcW w:w="7230" w:type="dxa"/>
          </w:tcPr>
          <w:p w14:paraId="556EFDEA" w14:textId="5B24C247" w:rsidR="00C82F61" w:rsidRPr="00322A5C" w:rsidRDefault="00C82F61" w:rsidP="00C82F61">
            <w:pPr>
              <w:rPr>
                <w:rFonts w:ascii="Arial" w:hAnsi="Arial" w:cs="Arial"/>
                <w:sz w:val="18"/>
                <w:szCs w:val="18"/>
                <w:lang w:val="en-US"/>
              </w:rPr>
            </w:pPr>
            <w:proofErr w:type="spellStart"/>
            <w:r w:rsidRPr="00322A5C">
              <w:rPr>
                <w:rFonts w:ascii="Arial" w:hAnsi="Arial" w:cs="Arial"/>
                <w:sz w:val="18"/>
                <w:szCs w:val="18"/>
                <w:lang w:val="en-US"/>
              </w:rPr>
              <w:t>Taras</w:t>
            </w:r>
            <w:proofErr w:type="spellEnd"/>
            <w:r w:rsidRPr="00322A5C">
              <w:rPr>
                <w:rFonts w:ascii="Arial" w:hAnsi="Arial" w:cs="Arial"/>
                <w:sz w:val="18"/>
                <w:szCs w:val="18"/>
                <w:lang w:val="en-US"/>
              </w:rPr>
              <w:t xml:space="preserve"> Shevchenko National University of Kyiv, Kyiv, Ukraine</w:t>
            </w:r>
          </w:p>
        </w:tc>
      </w:tr>
      <w:tr w:rsidR="00C82F61" w:rsidRPr="00A906C3" w14:paraId="4A5F3988" w14:textId="77777777" w:rsidTr="009739C0">
        <w:trPr>
          <w:trHeight w:val="589"/>
        </w:trPr>
        <w:tc>
          <w:tcPr>
            <w:tcW w:w="2977" w:type="dxa"/>
          </w:tcPr>
          <w:p w14:paraId="630D9D2C" w14:textId="77777777" w:rsidR="00C82F61" w:rsidRPr="00322A5C" w:rsidRDefault="00C82F61" w:rsidP="00CF2BB5">
            <w:pPr>
              <w:jc w:val="center"/>
              <w:rPr>
                <w:rFonts w:ascii="Arial" w:hAnsi="Arial" w:cs="Arial"/>
                <w:i/>
                <w:iCs/>
                <w:sz w:val="20"/>
                <w:szCs w:val="20"/>
                <w:lang w:val="en-US"/>
              </w:rPr>
            </w:pPr>
          </w:p>
        </w:tc>
        <w:tc>
          <w:tcPr>
            <w:tcW w:w="7230" w:type="dxa"/>
          </w:tcPr>
          <w:p w14:paraId="1C537FEC" w14:textId="78FBD610" w:rsidR="00C82F61" w:rsidRPr="00661B46" w:rsidRDefault="00C82F61" w:rsidP="00CB1DBF">
            <w:pPr>
              <w:pStyle w:val="ECVSectionBullet"/>
              <w:rPr>
                <w:rFonts w:cs="Arial"/>
                <w:szCs w:val="18"/>
              </w:rPr>
            </w:pPr>
            <w:r w:rsidRPr="00661B46">
              <w:rPr>
                <w:rFonts w:cs="Arial"/>
                <w:szCs w:val="18"/>
              </w:rPr>
              <w:t xml:space="preserve">PhD Thesis in </w:t>
            </w:r>
            <w:r w:rsidRPr="00661B46">
              <w:rPr>
                <w:rFonts w:cs="Arial"/>
                <w:szCs w:val="18"/>
                <w:lang w:val="en"/>
              </w:rPr>
              <w:t>economic and social geography</w:t>
            </w:r>
            <w:r w:rsidRPr="00661B46">
              <w:rPr>
                <w:rFonts w:cs="Arial"/>
                <w:szCs w:val="18"/>
                <w:lang w:val="uk-UA"/>
              </w:rPr>
              <w:t>, «</w:t>
            </w:r>
            <w:proofErr w:type="spellStart"/>
            <w:r w:rsidRPr="00661B46">
              <w:rPr>
                <w:rFonts w:cs="Arial"/>
                <w:szCs w:val="18"/>
                <w:lang w:val="uk-UA"/>
              </w:rPr>
              <w:t>Socio-geographical</w:t>
            </w:r>
            <w:proofErr w:type="spellEnd"/>
            <w:r w:rsidRPr="00661B46">
              <w:rPr>
                <w:rFonts w:cs="Arial"/>
                <w:szCs w:val="18"/>
                <w:lang w:val="uk-UA"/>
              </w:rPr>
              <w:t xml:space="preserve"> </w:t>
            </w:r>
            <w:proofErr w:type="spellStart"/>
            <w:r w:rsidRPr="00661B46">
              <w:rPr>
                <w:rFonts w:cs="Arial"/>
                <w:szCs w:val="18"/>
                <w:lang w:val="uk-UA"/>
              </w:rPr>
              <w:t>aspects</w:t>
            </w:r>
            <w:proofErr w:type="spellEnd"/>
            <w:r w:rsidRPr="00661B46">
              <w:rPr>
                <w:rFonts w:cs="Arial"/>
                <w:szCs w:val="18"/>
                <w:lang w:val="uk-UA"/>
              </w:rPr>
              <w:t xml:space="preserve"> </w:t>
            </w:r>
            <w:proofErr w:type="spellStart"/>
            <w:r w:rsidRPr="00661B46">
              <w:rPr>
                <w:rFonts w:cs="Arial"/>
                <w:szCs w:val="18"/>
                <w:lang w:val="uk-UA"/>
              </w:rPr>
              <w:t>of</w:t>
            </w:r>
            <w:proofErr w:type="spellEnd"/>
            <w:r w:rsidRPr="00661B46">
              <w:rPr>
                <w:rFonts w:cs="Arial"/>
                <w:szCs w:val="18"/>
                <w:lang w:val="uk-UA"/>
              </w:rPr>
              <w:t xml:space="preserve"> </w:t>
            </w:r>
            <w:proofErr w:type="spellStart"/>
            <w:r w:rsidRPr="00661B46">
              <w:rPr>
                <w:rFonts w:cs="Arial"/>
                <w:szCs w:val="18"/>
                <w:lang w:val="uk-UA"/>
              </w:rPr>
              <w:t>the</w:t>
            </w:r>
            <w:proofErr w:type="spellEnd"/>
            <w:r w:rsidRPr="00661B46">
              <w:rPr>
                <w:rFonts w:cs="Arial"/>
                <w:szCs w:val="18"/>
                <w:lang w:val="uk-UA"/>
              </w:rPr>
              <w:t xml:space="preserve"> </w:t>
            </w:r>
            <w:proofErr w:type="spellStart"/>
            <w:r w:rsidRPr="00661B46">
              <w:rPr>
                <w:rFonts w:cs="Arial"/>
                <w:szCs w:val="18"/>
                <w:lang w:val="uk-UA"/>
              </w:rPr>
              <w:t>study</w:t>
            </w:r>
            <w:proofErr w:type="spellEnd"/>
            <w:r w:rsidRPr="00661B46">
              <w:rPr>
                <w:rFonts w:cs="Arial"/>
                <w:szCs w:val="18"/>
                <w:lang w:val="uk-UA"/>
              </w:rPr>
              <w:t xml:space="preserve"> </w:t>
            </w:r>
            <w:proofErr w:type="spellStart"/>
            <w:r w:rsidRPr="00661B46">
              <w:rPr>
                <w:rFonts w:cs="Arial"/>
                <w:szCs w:val="18"/>
                <w:lang w:val="uk-UA"/>
              </w:rPr>
              <w:t>of</w:t>
            </w:r>
            <w:proofErr w:type="spellEnd"/>
            <w:r w:rsidRPr="00661B46">
              <w:rPr>
                <w:rFonts w:cs="Arial"/>
                <w:szCs w:val="18"/>
                <w:lang w:val="uk-UA"/>
              </w:rPr>
              <w:t xml:space="preserve"> </w:t>
            </w:r>
            <w:proofErr w:type="spellStart"/>
            <w:r w:rsidRPr="00661B46">
              <w:rPr>
                <w:rFonts w:cs="Arial"/>
                <w:szCs w:val="18"/>
                <w:lang w:val="uk-UA"/>
              </w:rPr>
              <w:t>the</w:t>
            </w:r>
            <w:proofErr w:type="spellEnd"/>
            <w:r w:rsidRPr="00661B46">
              <w:rPr>
                <w:rFonts w:cs="Arial"/>
                <w:szCs w:val="18"/>
                <w:lang w:val="uk-UA"/>
              </w:rPr>
              <w:t xml:space="preserve"> </w:t>
            </w:r>
            <w:proofErr w:type="spellStart"/>
            <w:r w:rsidRPr="00661B46">
              <w:rPr>
                <w:rFonts w:cs="Arial"/>
                <w:szCs w:val="18"/>
                <w:lang w:val="uk-UA"/>
              </w:rPr>
              <w:t>competitiveness</w:t>
            </w:r>
            <w:proofErr w:type="spellEnd"/>
            <w:r w:rsidRPr="00661B46">
              <w:rPr>
                <w:rFonts w:cs="Arial"/>
                <w:szCs w:val="18"/>
                <w:lang w:val="uk-UA"/>
              </w:rPr>
              <w:t xml:space="preserve"> </w:t>
            </w:r>
            <w:proofErr w:type="spellStart"/>
            <w:r w:rsidRPr="00661B46">
              <w:rPr>
                <w:rFonts w:cs="Arial"/>
                <w:szCs w:val="18"/>
                <w:lang w:val="uk-UA"/>
              </w:rPr>
              <w:t>of</w:t>
            </w:r>
            <w:proofErr w:type="spellEnd"/>
            <w:r w:rsidRPr="00661B46">
              <w:rPr>
                <w:rFonts w:cs="Arial"/>
                <w:szCs w:val="18"/>
                <w:lang w:val="uk-UA"/>
              </w:rPr>
              <w:t xml:space="preserve"> </w:t>
            </w:r>
            <w:proofErr w:type="spellStart"/>
            <w:r w:rsidRPr="00661B46">
              <w:rPr>
                <w:rFonts w:cs="Arial"/>
                <w:szCs w:val="18"/>
                <w:lang w:val="uk-UA"/>
              </w:rPr>
              <w:t>the</w:t>
            </w:r>
            <w:proofErr w:type="spellEnd"/>
            <w:r w:rsidRPr="00661B46">
              <w:rPr>
                <w:rFonts w:cs="Arial"/>
                <w:szCs w:val="18"/>
                <w:lang w:val="uk-UA"/>
              </w:rPr>
              <w:t xml:space="preserve"> </w:t>
            </w:r>
            <w:proofErr w:type="spellStart"/>
            <w:r w:rsidRPr="00661B46">
              <w:rPr>
                <w:rFonts w:cs="Arial"/>
                <w:szCs w:val="18"/>
                <w:lang w:val="uk-UA"/>
              </w:rPr>
              <w:t>region</w:t>
            </w:r>
            <w:proofErr w:type="spellEnd"/>
            <w:r w:rsidRPr="00661B46">
              <w:rPr>
                <w:rFonts w:cs="Arial"/>
                <w:szCs w:val="18"/>
                <w:lang w:val="uk-UA"/>
              </w:rPr>
              <w:t xml:space="preserve"> (</w:t>
            </w:r>
            <w:proofErr w:type="spellStart"/>
            <w:r w:rsidRPr="00661B46">
              <w:rPr>
                <w:rFonts w:cs="Arial"/>
                <w:szCs w:val="18"/>
                <w:lang w:val="uk-UA"/>
              </w:rPr>
              <w:t>on</w:t>
            </w:r>
            <w:proofErr w:type="spellEnd"/>
            <w:r w:rsidRPr="00661B46">
              <w:rPr>
                <w:rFonts w:cs="Arial"/>
                <w:szCs w:val="18"/>
                <w:lang w:val="uk-UA"/>
              </w:rPr>
              <w:t xml:space="preserve"> </w:t>
            </w:r>
            <w:proofErr w:type="spellStart"/>
            <w:r w:rsidRPr="00661B46">
              <w:rPr>
                <w:rFonts w:cs="Arial"/>
                <w:szCs w:val="18"/>
                <w:lang w:val="uk-UA"/>
              </w:rPr>
              <w:t>the</w:t>
            </w:r>
            <w:proofErr w:type="spellEnd"/>
            <w:r w:rsidRPr="00661B46">
              <w:rPr>
                <w:rFonts w:cs="Arial"/>
                <w:szCs w:val="18"/>
                <w:lang w:val="uk-UA"/>
              </w:rPr>
              <w:t xml:space="preserve"> </w:t>
            </w:r>
            <w:proofErr w:type="spellStart"/>
            <w:r w:rsidRPr="00661B46">
              <w:rPr>
                <w:rFonts w:cs="Arial"/>
                <w:szCs w:val="18"/>
                <w:lang w:val="uk-UA"/>
              </w:rPr>
              <w:t>example</w:t>
            </w:r>
            <w:proofErr w:type="spellEnd"/>
            <w:r w:rsidRPr="00661B46">
              <w:rPr>
                <w:rFonts w:cs="Arial"/>
                <w:szCs w:val="18"/>
                <w:lang w:val="uk-UA"/>
              </w:rPr>
              <w:t xml:space="preserve"> </w:t>
            </w:r>
            <w:proofErr w:type="spellStart"/>
            <w:r w:rsidRPr="00661B46">
              <w:rPr>
                <w:rFonts w:cs="Arial"/>
                <w:szCs w:val="18"/>
                <w:lang w:val="uk-UA"/>
              </w:rPr>
              <w:t>of</w:t>
            </w:r>
            <w:proofErr w:type="spellEnd"/>
            <w:r w:rsidRPr="00661B46">
              <w:rPr>
                <w:rFonts w:cs="Arial"/>
                <w:szCs w:val="18"/>
                <w:lang w:val="uk-UA"/>
              </w:rPr>
              <w:t xml:space="preserve"> </w:t>
            </w:r>
            <w:proofErr w:type="spellStart"/>
            <w:r w:rsidRPr="00661B46">
              <w:rPr>
                <w:rFonts w:cs="Arial"/>
                <w:szCs w:val="18"/>
                <w:lang w:val="uk-UA"/>
              </w:rPr>
              <w:t>the</w:t>
            </w:r>
            <w:proofErr w:type="spellEnd"/>
            <w:r w:rsidRPr="00661B46">
              <w:rPr>
                <w:rFonts w:cs="Arial"/>
                <w:szCs w:val="18"/>
                <w:lang w:val="uk-UA"/>
              </w:rPr>
              <w:t xml:space="preserve"> </w:t>
            </w:r>
            <w:proofErr w:type="spellStart"/>
            <w:r w:rsidRPr="00661B46">
              <w:rPr>
                <w:rFonts w:cs="Arial"/>
                <w:szCs w:val="18"/>
                <w:lang w:val="uk-UA"/>
              </w:rPr>
              <w:t>Kyiv</w:t>
            </w:r>
            <w:proofErr w:type="spellEnd"/>
            <w:r w:rsidRPr="00661B46">
              <w:rPr>
                <w:rFonts w:cs="Arial"/>
                <w:szCs w:val="18"/>
                <w:lang w:val="uk-UA"/>
              </w:rPr>
              <w:t xml:space="preserve"> </w:t>
            </w:r>
            <w:proofErr w:type="spellStart"/>
            <w:r w:rsidRPr="00661B46">
              <w:rPr>
                <w:rFonts w:cs="Arial"/>
                <w:szCs w:val="18"/>
                <w:lang w:val="uk-UA"/>
              </w:rPr>
              <w:t>region</w:t>
            </w:r>
            <w:proofErr w:type="spellEnd"/>
            <w:r w:rsidRPr="00661B46">
              <w:rPr>
                <w:rFonts w:cs="Arial"/>
                <w:szCs w:val="18"/>
                <w:lang w:val="uk-UA"/>
              </w:rPr>
              <w:t>)»</w:t>
            </w:r>
          </w:p>
        </w:tc>
      </w:tr>
      <w:tr w:rsidR="00C82F61" w:rsidRPr="00A906C3" w14:paraId="257FAF0E" w14:textId="77777777" w:rsidTr="009739C0">
        <w:tc>
          <w:tcPr>
            <w:tcW w:w="2977" w:type="dxa"/>
          </w:tcPr>
          <w:p w14:paraId="422EE41B" w14:textId="03B9F068" w:rsidR="00C82F61" w:rsidRPr="00661B46" w:rsidRDefault="00C82F61" w:rsidP="00CF2BB5">
            <w:pPr>
              <w:jc w:val="center"/>
              <w:rPr>
                <w:rFonts w:ascii="Arial" w:hAnsi="Arial" w:cs="Arial"/>
                <w:i/>
                <w:iCs/>
                <w:sz w:val="20"/>
                <w:szCs w:val="20"/>
              </w:rPr>
            </w:pPr>
            <w:r w:rsidRPr="00661B46">
              <w:rPr>
                <w:rFonts w:ascii="Arial" w:hAnsi="Arial" w:cs="Arial"/>
                <w:i/>
                <w:iCs/>
                <w:sz w:val="20"/>
                <w:szCs w:val="20"/>
              </w:rPr>
              <w:t>09.2008 - 06.2009</w:t>
            </w:r>
          </w:p>
        </w:tc>
        <w:tc>
          <w:tcPr>
            <w:tcW w:w="7230" w:type="dxa"/>
          </w:tcPr>
          <w:p w14:paraId="1BF1C783" w14:textId="0F488686" w:rsidR="00C82F61" w:rsidRPr="00322A5C" w:rsidRDefault="00C82F61" w:rsidP="00C82F61">
            <w:pPr>
              <w:rPr>
                <w:rFonts w:ascii="Arial" w:hAnsi="Arial" w:cs="Arial"/>
                <w:sz w:val="18"/>
                <w:szCs w:val="18"/>
                <w:lang w:val="en-US"/>
              </w:rPr>
            </w:pPr>
            <w:r w:rsidRPr="00322A5C">
              <w:rPr>
                <w:rFonts w:ascii="Arial" w:hAnsi="Arial" w:cs="Arial"/>
                <w:sz w:val="18"/>
                <w:szCs w:val="18"/>
                <w:lang w:val="en-US"/>
              </w:rPr>
              <w:t xml:space="preserve">Master in </w:t>
            </w:r>
            <w:r w:rsidRPr="00661B46">
              <w:rPr>
                <w:rFonts w:ascii="Arial" w:hAnsi="Arial" w:cs="Arial"/>
                <w:sz w:val="18"/>
                <w:szCs w:val="18"/>
                <w:lang w:val="en"/>
              </w:rPr>
              <w:t>economic and social geography</w:t>
            </w:r>
          </w:p>
        </w:tc>
      </w:tr>
      <w:tr w:rsidR="00C82F61" w:rsidRPr="00A906C3" w14:paraId="145A4C7D" w14:textId="77777777" w:rsidTr="009739C0">
        <w:tc>
          <w:tcPr>
            <w:tcW w:w="2977" w:type="dxa"/>
          </w:tcPr>
          <w:p w14:paraId="2E6B63FC" w14:textId="77777777" w:rsidR="00C82F61" w:rsidRPr="00322A5C" w:rsidRDefault="00C82F61" w:rsidP="00CF2BB5">
            <w:pPr>
              <w:jc w:val="center"/>
              <w:rPr>
                <w:rFonts w:ascii="Arial" w:hAnsi="Arial" w:cs="Arial"/>
                <w:i/>
                <w:iCs/>
                <w:sz w:val="20"/>
                <w:szCs w:val="20"/>
                <w:lang w:val="en-US"/>
              </w:rPr>
            </w:pPr>
          </w:p>
        </w:tc>
        <w:tc>
          <w:tcPr>
            <w:tcW w:w="7230" w:type="dxa"/>
          </w:tcPr>
          <w:p w14:paraId="68E7815A" w14:textId="6C5D73C1" w:rsidR="00C82F61" w:rsidRPr="00322A5C" w:rsidRDefault="00C82F61" w:rsidP="00C82F61">
            <w:pPr>
              <w:rPr>
                <w:rFonts w:ascii="Arial" w:hAnsi="Arial" w:cs="Arial"/>
                <w:sz w:val="18"/>
                <w:szCs w:val="18"/>
                <w:lang w:val="en-US"/>
              </w:rPr>
            </w:pPr>
            <w:proofErr w:type="spellStart"/>
            <w:r w:rsidRPr="00322A5C">
              <w:rPr>
                <w:rFonts w:ascii="Arial" w:hAnsi="Arial" w:cs="Arial"/>
                <w:sz w:val="18"/>
                <w:szCs w:val="18"/>
                <w:lang w:val="en-US"/>
              </w:rPr>
              <w:t>Taras</w:t>
            </w:r>
            <w:proofErr w:type="spellEnd"/>
            <w:r w:rsidRPr="00322A5C">
              <w:rPr>
                <w:rFonts w:ascii="Arial" w:hAnsi="Arial" w:cs="Arial"/>
                <w:sz w:val="18"/>
                <w:szCs w:val="18"/>
                <w:lang w:val="en-US"/>
              </w:rPr>
              <w:t xml:space="preserve"> Shevchenko National University of Kyiv, Kyiv, Ukraine</w:t>
            </w:r>
          </w:p>
        </w:tc>
      </w:tr>
      <w:tr w:rsidR="00C82F61" w:rsidRPr="00A906C3" w14:paraId="646298CC" w14:textId="77777777" w:rsidTr="009739C0">
        <w:trPr>
          <w:trHeight w:val="572"/>
        </w:trPr>
        <w:tc>
          <w:tcPr>
            <w:tcW w:w="2977" w:type="dxa"/>
          </w:tcPr>
          <w:p w14:paraId="67351560" w14:textId="77777777" w:rsidR="00C82F61" w:rsidRPr="00322A5C" w:rsidRDefault="00C82F61" w:rsidP="00CF2BB5">
            <w:pPr>
              <w:jc w:val="center"/>
              <w:rPr>
                <w:rFonts w:ascii="Arial" w:hAnsi="Arial" w:cs="Arial"/>
                <w:i/>
                <w:iCs/>
                <w:sz w:val="20"/>
                <w:szCs w:val="20"/>
                <w:lang w:val="en-US"/>
              </w:rPr>
            </w:pPr>
          </w:p>
        </w:tc>
        <w:tc>
          <w:tcPr>
            <w:tcW w:w="7230" w:type="dxa"/>
          </w:tcPr>
          <w:p w14:paraId="7A81E607" w14:textId="582EB257" w:rsidR="00C82F61" w:rsidRPr="00322A5C" w:rsidRDefault="00C82F61" w:rsidP="00C82F61">
            <w:pPr>
              <w:rPr>
                <w:rFonts w:ascii="Arial" w:hAnsi="Arial" w:cs="Arial"/>
                <w:sz w:val="18"/>
                <w:szCs w:val="18"/>
                <w:lang w:val="en-US"/>
              </w:rPr>
            </w:pPr>
            <w:r w:rsidRPr="00661B46">
              <w:rPr>
                <w:rFonts w:ascii="Arial" w:hAnsi="Arial" w:cs="Arial"/>
                <w:sz w:val="18"/>
                <w:szCs w:val="18"/>
                <w:lang w:val="en-US"/>
              </w:rPr>
              <w:t>R</w:t>
            </w:r>
            <w:r w:rsidRPr="00322A5C">
              <w:rPr>
                <w:rFonts w:ascii="Arial" w:hAnsi="Arial" w:cs="Arial"/>
                <w:sz w:val="18"/>
                <w:szCs w:val="18"/>
                <w:lang w:val="en-US"/>
              </w:rPr>
              <w:t>eceived the qualification of a regional development manager, an education manager, a teacher of geography, fundamentals of economics and ecology.</w:t>
            </w:r>
          </w:p>
        </w:tc>
      </w:tr>
      <w:tr w:rsidR="00C82F61" w:rsidRPr="00A906C3" w14:paraId="6CF2BDF2" w14:textId="77777777" w:rsidTr="009739C0">
        <w:tc>
          <w:tcPr>
            <w:tcW w:w="2977" w:type="dxa"/>
          </w:tcPr>
          <w:p w14:paraId="358CA67F" w14:textId="114ED4CD" w:rsidR="00C82F61" w:rsidRPr="00661B46" w:rsidRDefault="00C82F61" w:rsidP="00CF2BB5">
            <w:pPr>
              <w:jc w:val="center"/>
              <w:rPr>
                <w:rFonts w:ascii="Arial" w:hAnsi="Arial" w:cs="Arial"/>
                <w:i/>
                <w:iCs/>
                <w:sz w:val="20"/>
                <w:szCs w:val="20"/>
              </w:rPr>
            </w:pPr>
            <w:r w:rsidRPr="00661B46">
              <w:rPr>
                <w:rFonts w:ascii="Arial" w:hAnsi="Arial" w:cs="Arial"/>
                <w:i/>
                <w:iCs/>
                <w:sz w:val="20"/>
                <w:szCs w:val="20"/>
              </w:rPr>
              <w:t>09.2004 - 06.2008</w:t>
            </w:r>
          </w:p>
        </w:tc>
        <w:tc>
          <w:tcPr>
            <w:tcW w:w="7230" w:type="dxa"/>
          </w:tcPr>
          <w:p w14:paraId="6FDC2E8D" w14:textId="1846883A" w:rsidR="00C82F61" w:rsidRPr="00322A5C" w:rsidRDefault="00C82F61" w:rsidP="00C82F61">
            <w:pPr>
              <w:rPr>
                <w:rFonts w:ascii="Arial" w:hAnsi="Arial" w:cs="Arial"/>
                <w:sz w:val="18"/>
                <w:szCs w:val="18"/>
                <w:lang w:val="en-US"/>
              </w:rPr>
            </w:pPr>
            <w:r w:rsidRPr="00322A5C">
              <w:rPr>
                <w:rFonts w:ascii="Arial" w:hAnsi="Arial" w:cs="Arial"/>
                <w:sz w:val="18"/>
                <w:szCs w:val="18"/>
                <w:lang w:val="en-US"/>
              </w:rPr>
              <w:t xml:space="preserve">Bachelor in </w:t>
            </w:r>
            <w:r w:rsidRPr="00661B46">
              <w:rPr>
                <w:rFonts w:ascii="Arial" w:hAnsi="Arial" w:cs="Arial"/>
                <w:sz w:val="18"/>
                <w:szCs w:val="18"/>
                <w:lang w:val="en"/>
              </w:rPr>
              <w:t xml:space="preserve"> economic and social geography</w:t>
            </w:r>
          </w:p>
        </w:tc>
      </w:tr>
      <w:tr w:rsidR="00C82F61" w:rsidRPr="00A906C3" w14:paraId="66FE5D8C" w14:textId="77777777" w:rsidTr="009739C0">
        <w:tc>
          <w:tcPr>
            <w:tcW w:w="2977" w:type="dxa"/>
          </w:tcPr>
          <w:p w14:paraId="376DEE51" w14:textId="77777777" w:rsidR="00C82F61" w:rsidRPr="00322A5C" w:rsidRDefault="00C82F61" w:rsidP="00CF2BB5">
            <w:pPr>
              <w:jc w:val="center"/>
              <w:rPr>
                <w:rFonts w:ascii="Arial" w:hAnsi="Arial" w:cs="Arial"/>
                <w:sz w:val="20"/>
                <w:szCs w:val="20"/>
                <w:lang w:val="en-US"/>
              </w:rPr>
            </w:pPr>
          </w:p>
        </w:tc>
        <w:tc>
          <w:tcPr>
            <w:tcW w:w="7230" w:type="dxa"/>
          </w:tcPr>
          <w:p w14:paraId="0F5C6794" w14:textId="64E4E50C" w:rsidR="00C82F61" w:rsidRPr="00322A5C" w:rsidRDefault="00C82F61" w:rsidP="00C82F61">
            <w:pPr>
              <w:rPr>
                <w:rFonts w:ascii="Arial" w:hAnsi="Arial" w:cs="Arial"/>
                <w:sz w:val="18"/>
                <w:szCs w:val="18"/>
                <w:lang w:val="en-US"/>
              </w:rPr>
            </w:pPr>
            <w:proofErr w:type="spellStart"/>
            <w:r w:rsidRPr="00322A5C">
              <w:rPr>
                <w:rFonts w:ascii="Arial" w:hAnsi="Arial" w:cs="Arial"/>
                <w:sz w:val="18"/>
                <w:szCs w:val="18"/>
                <w:lang w:val="en-US"/>
              </w:rPr>
              <w:t>Taras</w:t>
            </w:r>
            <w:proofErr w:type="spellEnd"/>
            <w:r w:rsidRPr="00322A5C">
              <w:rPr>
                <w:rFonts w:ascii="Arial" w:hAnsi="Arial" w:cs="Arial"/>
                <w:sz w:val="18"/>
                <w:szCs w:val="18"/>
                <w:lang w:val="en-US"/>
              </w:rPr>
              <w:t xml:space="preserve"> Shevchenko National University of Kyiv, Kyiv, Ukraine</w:t>
            </w:r>
          </w:p>
        </w:tc>
      </w:tr>
      <w:tr w:rsidR="00C82F61" w:rsidRPr="00A906C3" w14:paraId="3DAB87A7" w14:textId="77777777" w:rsidTr="009739C0">
        <w:tc>
          <w:tcPr>
            <w:tcW w:w="2977" w:type="dxa"/>
          </w:tcPr>
          <w:p w14:paraId="4757BA52" w14:textId="77777777" w:rsidR="00C82F61" w:rsidRPr="00322A5C" w:rsidRDefault="00C82F61" w:rsidP="00CF2BB5">
            <w:pPr>
              <w:jc w:val="center"/>
              <w:rPr>
                <w:rFonts w:ascii="Arial" w:hAnsi="Arial" w:cs="Arial"/>
                <w:sz w:val="20"/>
                <w:szCs w:val="20"/>
                <w:lang w:val="en-US"/>
              </w:rPr>
            </w:pPr>
          </w:p>
        </w:tc>
        <w:tc>
          <w:tcPr>
            <w:tcW w:w="7230" w:type="dxa"/>
          </w:tcPr>
          <w:p w14:paraId="0B93BC4D" w14:textId="3C33DE3E" w:rsidR="00C82F61" w:rsidRPr="00322A5C" w:rsidRDefault="00C82F61" w:rsidP="00C82F61">
            <w:pPr>
              <w:rPr>
                <w:rFonts w:ascii="Arial" w:hAnsi="Arial" w:cs="Arial"/>
                <w:sz w:val="18"/>
                <w:szCs w:val="18"/>
                <w:lang w:val="en-US"/>
              </w:rPr>
            </w:pPr>
            <w:r w:rsidRPr="00661B46">
              <w:rPr>
                <w:rFonts w:ascii="Arial" w:hAnsi="Arial" w:cs="Arial"/>
                <w:sz w:val="18"/>
                <w:szCs w:val="18"/>
                <w:lang w:val="en-US"/>
              </w:rPr>
              <w:t>R</w:t>
            </w:r>
            <w:r w:rsidRPr="00322A5C">
              <w:rPr>
                <w:rFonts w:ascii="Arial" w:hAnsi="Arial" w:cs="Arial"/>
                <w:sz w:val="18"/>
                <w:szCs w:val="18"/>
                <w:lang w:val="en-US"/>
              </w:rPr>
              <w:t>eceived a basic higher education in the direction of "Geography" and received a bachelor's degree in geography.</w:t>
            </w:r>
          </w:p>
        </w:tc>
      </w:tr>
      <w:tr w:rsidR="00CF2BB5" w:rsidRPr="00CB1DBF" w14:paraId="472761EA" w14:textId="77777777" w:rsidTr="009739C0">
        <w:trPr>
          <w:trHeight w:val="279"/>
        </w:trPr>
        <w:tc>
          <w:tcPr>
            <w:tcW w:w="2977" w:type="dxa"/>
          </w:tcPr>
          <w:p w14:paraId="1912B9D0" w14:textId="77777777" w:rsidR="00CF2BB5" w:rsidRPr="00661B46" w:rsidRDefault="00CF2BB5" w:rsidP="00CF2BB5">
            <w:pPr>
              <w:jc w:val="center"/>
              <w:rPr>
                <w:rFonts w:ascii="Arial" w:hAnsi="Arial" w:cs="Arial"/>
                <w:b/>
                <w:bCs/>
                <w:caps/>
                <w:sz w:val="20"/>
                <w:szCs w:val="20"/>
              </w:rPr>
            </w:pPr>
            <w:r w:rsidRPr="00661B46">
              <w:rPr>
                <w:rFonts w:ascii="Arial" w:hAnsi="Arial" w:cs="Arial"/>
                <w:b/>
                <w:bCs/>
                <w:caps/>
                <w:sz w:val="20"/>
                <w:szCs w:val="20"/>
              </w:rPr>
              <w:t>ADDITIONAL INFORMATION</w:t>
            </w:r>
          </w:p>
        </w:tc>
        <w:tc>
          <w:tcPr>
            <w:tcW w:w="7230" w:type="dxa"/>
          </w:tcPr>
          <w:p w14:paraId="7A7DCCD1" w14:textId="07E28B9D" w:rsidR="00CF2BB5" w:rsidRPr="00661B46" w:rsidRDefault="00CF2BB5" w:rsidP="00CF2BB5">
            <w:pPr>
              <w:jc w:val="center"/>
              <w:rPr>
                <w:rFonts w:ascii="Arial" w:hAnsi="Arial" w:cs="Arial"/>
                <w:sz w:val="18"/>
                <w:szCs w:val="18"/>
              </w:rPr>
            </w:pPr>
          </w:p>
        </w:tc>
      </w:tr>
      <w:tr w:rsidR="00C82F61" w:rsidRPr="00CB1DBF" w14:paraId="4AB07F7E" w14:textId="77777777" w:rsidTr="009739C0">
        <w:trPr>
          <w:trHeight w:val="709"/>
        </w:trPr>
        <w:tc>
          <w:tcPr>
            <w:tcW w:w="2977" w:type="dxa"/>
          </w:tcPr>
          <w:p w14:paraId="56569A68" w14:textId="77777777" w:rsidR="00C82F61" w:rsidRPr="00661B46" w:rsidRDefault="00C82F61" w:rsidP="00CF2BB5">
            <w:pPr>
              <w:jc w:val="center"/>
              <w:rPr>
                <w:rFonts w:ascii="Arial" w:hAnsi="Arial" w:cs="Arial"/>
                <w:i/>
                <w:iCs/>
                <w:sz w:val="20"/>
                <w:szCs w:val="20"/>
                <w:lang w:val="en-US"/>
              </w:rPr>
            </w:pPr>
            <w:r w:rsidRPr="00661B46">
              <w:rPr>
                <w:rFonts w:ascii="Arial" w:hAnsi="Arial" w:cs="Arial"/>
                <w:i/>
                <w:iCs/>
                <w:sz w:val="20"/>
                <w:szCs w:val="20"/>
                <w:lang w:val="en-US"/>
              </w:rPr>
              <w:lastRenderedPageBreak/>
              <w:t>Participation in international</w:t>
            </w:r>
          </w:p>
          <w:p w14:paraId="536E59FA" w14:textId="2AB344B2" w:rsidR="00C82F61" w:rsidRPr="00661B46" w:rsidRDefault="00C82F61" w:rsidP="00CF2BB5">
            <w:pPr>
              <w:pStyle w:val="ECVLeftDetails"/>
              <w:spacing w:before="160"/>
              <w:ind w:right="284"/>
              <w:jc w:val="center"/>
              <w:rPr>
                <w:rFonts w:cs="Arial"/>
                <w:i/>
                <w:iCs/>
                <w:color w:val="auto"/>
                <w:sz w:val="20"/>
                <w:szCs w:val="20"/>
                <w:lang w:val="uk-UA"/>
              </w:rPr>
            </w:pPr>
            <w:r w:rsidRPr="00661B46">
              <w:rPr>
                <w:rFonts w:cs="Arial"/>
                <w:i/>
                <w:iCs/>
                <w:color w:val="auto"/>
                <w:sz w:val="20"/>
                <w:szCs w:val="20"/>
                <w:lang w:val="en-US"/>
              </w:rPr>
              <w:t xml:space="preserve">research </w:t>
            </w:r>
            <w:r w:rsidR="00DC760C" w:rsidRPr="00661B46">
              <w:rPr>
                <w:rFonts w:cs="Arial"/>
                <w:i/>
                <w:iCs/>
                <w:color w:val="auto"/>
                <w:sz w:val="20"/>
                <w:szCs w:val="20"/>
                <w:lang w:val="en-US"/>
              </w:rPr>
              <w:t>projects (</w:t>
            </w:r>
            <w:r w:rsidRPr="00661B46">
              <w:rPr>
                <w:rFonts w:cs="Arial"/>
                <w:i/>
                <w:iCs/>
                <w:color w:val="auto"/>
                <w:sz w:val="20"/>
                <w:szCs w:val="20"/>
                <w:lang w:val="en"/>
              </w:rPr>
              <w:t>selectively</w:t>
            </w:r>
            <w:r w:rsidRPr="00661B46">
              <w:rPr>
                <w:rFonts w:cs="Arial"/>
                <w:i/>
                <w:iCs/>
                <w:color w:val="auto"/>
                <w:sz w:val="20"/>
                <w:szCs w:val="20"/>
                <w:lang w:val="uk-UA"/>
              </w:rPr>
              <w:t>):</w:t>
            </w:r>
          </w:p>
          <w:p w14:paraId="3FAB028F" w14:textId="77777777" w:rsidR="00C82F61" w:rsidRPr="00661B46" w:rsidRDefault="00C82F61" w:rsidP="00CF2BB5">
            <w:pPr>
              <w:jc w:val="center"/>
              <w:rPr>
                <w:rFonts w:ascii="Arial" w:hAnsi="Arial" w:cs="Arial"/>
                <w:i/>
                <w:iCs/>
                <w:sz w:val="20"/>
                <w:szCs w:val="20"/>
                <w:lang w:val="uk-UA"/>
              </w:rPr>
            </w:pPr>
          </w:p>
        </w:tc>
        <w:tc>
          <w:tcPr>
            <w:tcW w:w="7230" w:type="dxa"/>
          </w:tcPr>
          <w:p w14:paraId="74F23FE2" w14:textId="405CF133" w:rsidR="00C82F61" w:rsidRPr="00F01177" w:rsidRDefault="00C82F61" w:rsidP="00C82F61">
            <w:pPr>
              <w:jc w:val="both"/>
              <w:rPr>
                <w:rFonts w:ascii="Arial" w:hAnsi="Arial" w:cs="Arial"/>
                <w:b/>
                <w:sz w:val="18"/>
                <w:szCs w:val="18"/>
                <w:highlight w:val="red"/>
                <w:lang w:val="en-US"/>
              </w:rPr>
            </w:pPr>
            <w:r w:rsidRPr="002A4E9A">
              <w:rPr>
                <w:rFonts w:ascii="Arial" w:hAnsi="Arial" w:cs="Arial"/>
                <w:b/>
                <w:sz w:val="18"/>
                <w:szCs w:val="18"/>
                <w:lang w:val="uk-UA"/>
              </w:rPr>
              <w:t xml:space="preserve">- </w:t>
            </w:r>
            <w:r w:rsidRPr="002A4E9A">
              <w:rPr>
                <w:rFonts w:ascii="Arial" w:hAnsi="Arial" w:cs="Arial"/>
                <w:sz w:val="18"/>
                <w:szCs w:val="18"/>
                <w:lang w:val="en-US"/>
              </w:rPr>
              <w:t>Participation in international scientific collective monographs publ</w:t>
            </w:r>
            <w:r w:rsidR="002A4E9A" w:rsidRPr="002A4E9A">
              <w:rPr>
                <w:rFonts w:ascii="Arial" w:hAnsi="Arial" w:cs="Arial"/>
                <w:sz w:val="18"/>
                <w:szCs w:val="18"/>
                <w:lang w:val="en-US"/>
              </w:rPr>
              <w:t>ished in EU countries</w:t>
            </w:r>
            <w:r w:rsidRPr="002A4E9A">
              <w:rPr>
                <w:rFonts w:ascii="Arial" w:hAnsi="Arial" w:cs="Arial"/>
                <w:sz w:val="18"/>
                <w:szCs w:val="18"/>
                <w:lang w:val="en-US"/>
              </w:rPr>
              <w:t>.</w:t>
            </w:r>
          </w:p>
          <w:p w14:paraId="35EBFA59" w14:textId="77777777" w:rsidR="00F01177" w:rsidRPr="00F01177" w:rsidRDefault="00F01177" w:rsidP="00F01177">
            <w:pPr>
              <w:jc w:val="both"/>
              <w:rPr>
                <w:rFonts w:ascii="Arial" w:hAnsi="Arial" w:cs="Arial"/>
                <w:sz w:val="18"/>
                <w:szCs w:val="18"/>
                <w:lang w:val="en-US"/>
              </w:rPr>
            </w:pPr>
            <w:r w:rsidRPr="00F01177">
              <w:rPr>
                <w:rFonts w:ascii="Arial" w:hAnsi="Arial" w:cs="Arial"/>
                <w:sz w:val="18"/>
                <w:szCs w:val="18"/>
                <w:lang w:val="en-US"/>
              </w:rPr>
              <w:t xml:space="preserve">- Coordinator of the </w:t>
            </w:r>
            <w:r w:rsidRPr="0026612E">
              <w:rPr>
                <w:rFonts w:ascii="Arial" w:hAnsi="Arial" w:cs="Arial"/>
                <w:b/>
                <w:sz w:val="18"/>
                <w:szCs w:val="18"/>
                <w:lang w:val="en-US"/>
              </w:rPr>
              <w:t>“Saving science during war” direction of the “Science at risk</w:t>
            </w:r>
            <w:r w:rsidRPr="00F01177">
              <w:rPr>
                <w:rFonts w:ascii="Arial" w:hAnsi="Arial" w:cs="Arial"/>
                <w:sz w:val="18"/>
                <w:szCs w:val="18"/>
                <w:lang w:val="en-US"/>
              </w:rPr>
              <w:t>” (</w:t>
            </w:r>
            <w:r w:rsidRPr="0026612E">
              <w:rPr>
                <w:rFonts w:ascii="Arial" w:hAnsi="Arial" w:cs="Arial"/>
                <w:b/>
                <w:sz w:val="18"/>
                <w:szCs w:val="18"/>
                <w:lang w:val="en-US"/>
              </w:rPr>
              <w:t>2022-2023</w:t>
            </w:r>
            <w:r w:rsidRPr="00F01177">
              <w:rPr>
                <w:rFonts w:ascii="Arial" w:hAnsi="Arial" w:cs="Arial"/>
                <w:sz w:val="18"/>
                <w:szCs w:val="18"/>
                <w:lang w:val="en-US"/>
              </w:rPr>
              <w:t>) project with the support of the Department of Press, Education and Culture of the US Embassy in Ukraine, the Alfred P. Sloan Foundation and with the assistance of the Ministry of Education and Science of Ukraine and the National Research Foundation. In the process of scientific research, a white paper was created under her coordination (https://scienceatrisk.org/whitepaper/preserving-science-during-</w:t>
            </w:r>
            <w:proofErr w:type="gramStart"/>
            <w:r w:rsidRPr="00F01177">
              <w:rPr>
                <w:rFonts w:ascii="Arial" w:hAnsi="Arial" w:cs="Arial"/>
                <w:sz w:val="18"/>
                <w:szCs w:val="18"/>
                <w:lang w:val="en-US"/>
              </w:rPr>
              <w:t>wartime )</w:t>
            </w:r>
            <w:proofErr w:type="gramEnd"/>
            <w:r w:rsidRPr="00F01177">
              <w:rPr>
                <w:rFonts w:ascii="Arial" w:hAnsi="Arial" w:cs="Arial"/>
                <w:sz w:val="18"/>
                <w:szCs w:val="18"/>
                <w:lang w:val="en-US"/>
              </w:rPr>
              <w:t xml:space="preserve">.  </w:t>
            </w:r>
          </w:p>
          <w:p w14:paraId="38EFFA61" w14:textId="77777777" w:rsidR="00F01177" w:rsidRPr="00F01177" w:rsidRDefault="00F01177" w:rsidP="00F01177">
            <w:pPr>
              <w:jc w:val="both"/>
              <w:rPr>
                <w:rFonts w:ascii="Arial" w:hAnsi="Arial" w:cs="Arial"/>
                <w:sz w:val="18"/>
                <w:szCs w:val="18"/>
                <w:lang w:val="en-US"/>
              </w:rPr>
            </w:pPr>
            <w:r w:rsidRPr="00F01177">
              <w:rPr>
                <w:rFonts w:ascii="Arial" w:hAnsi="Arial" w:cs="Arial"/>
                <w:sz w:val="18"/>
                <w:szCs w:val="18"/>
                <w:lang w:val="en-US"/>
              </w:rPr>
              <w:t>- Author and analyst of an individual scientific project “</w:t>
            </w:r>
            <w:r w:rsidRPr="0026612E">
              <w:rPr>
                <w:rFonts w:ascii="Arial" w:hAnsi="Arial" w:cs="Arial"/>
                <w:b/>
                <w:sz w:val="18"/>
                <w:szCs w:val="18"/>
                <w:lang w:val="en-US"/>
              </w:rPr>
              <w:t>Rural roads of the de-occupied Kyiv region</w:t>
            </w:r>
            <w:r w:rsidRPr="00F01177">
              <w:rPr>
                <w:rFonts w:ascii="Arial" w:hAnsi="Arial" w:cs="Arial"/>
                <w:sz w:val="18"/>
                <w:szCs w:val="18"/>
                <w:lang w:val="en-US"/>
              </w:rPr>
              <w:t xml:space="preserve">” (Visual narratives of the stability of rural territorial communities of the de-occupied Kyiv region – collection of oral evidence, photo documentation, analytics), </w:t>
            </w:r>
            <w:r w:rsidRPr="0026612E">
              <w:rPr>
                <w:rFonts w:ascii="Arial" w:hAnsi="Arial" w:cs="Arial"/>
                <w:b/>
                <w:sz w:val="18"/>
                <w:szCs w:val="18"/>
                <w:lang w:val="en-US"/>
              </w:rPr>
              <w:t xml:space="preserve">2023-2024. </w:t>
            </w:r>
            <w:r w:rsidRPr="00F01177">
              <w:rPr>
                <w:rFonts w:ascii="Arial" w:hAnsi="Arial" w:cs="Arial"/>
                <w:sz w:val="18"/>
                <w:szCs w:val="18"/>
                <w:lang w:val="en-US"/>
              </w:rPr>
              <w:t xml:space="preserve">This research was made possible by the support of the American People through the United States Agency for International Development (USAID), ISAR </w:t>
            </w:r>
            <w:proofErr w:type="spellStart"/>
            <w:r w:rsidRPr="00F01177">
              <w:rPr>
                <w:rFonts w:ascii="Arial" w:hAnsi="Arial" w:cs="Arial"/>
                <w:sz w:val="18"/>
                <w:szCs w:val="18"/>
                <w:lang w:val="en-US"/>
              </w:rPr>
              <w:t>Ednannia</w:t>
            </w:r>
            <w:proofErr w:type="spellEnd"/>
            <w:r w:rsidRPr="00F01177">
              <w:rPr>
                <w:rFonts w:ascii="Arial" w:hAnsi="Arial" w:cs="Arial"/>
                <w:sz w:val="18"/>
                <w:szCs w:val="18"/>
                <w:lang w:val="en-US"/>
              </w:rPr>
              <w:t xml:space="preserve">, </w:t>
            </w:r>
            <w:proofErr w:type="gramStart"/>
            <w:r w:rsidRPr="00F01177">
              <w:rPr>
                <w:rFonts w:ascii="Arial" w:hAnsi="Arial" w:cs="Arial"/>
                <w:sz w:val="18"/>
                <w:szCs w:val="18"/>
                <w:lang w:val="en-US"/>
              </w:rPr>
              <w:t>Ukrainian</w:t>
            </w:r>
            <w:proofErr w:type="gramEnd"/>
            <w:r w:rsidRPr="00F01177">
              <w:rPr>
                <w:rFonts w:ascii="Arial" w:hAnsi="Arial" w:cs="Arial"/>
                <w:sz w:val="18"/>
                <w:szCs w:val="18"/>
                <w:lang w:val="en-US"/>
              </w:rPr>
              <w:t xml:space="preserve"> Center for Independent Political Research (UCIPR), Centre for Democracy and Rule of Law (CEDEM).</w:t>
            </w:r>
          </w:p>
          <w:p w14:paraId="6965311B" w14:textId="77777777" w:rsidR="00F01177" w:rsidRPr="00F01177" w:rsidRDefault="00F01177" w:rsidP="00F01177">
            <w:pPr>
              <w:jc w:val="both"/>
              <w:rPr>
                <w:rFonts w:ascii="Arial" w:hAnsi="Arial" w:cs="Arial"/>
                <w:sz w:val="18"/>
                <w:szCs w:val="18"/>
                <w:lang w:val="en-US"/>
              </w:rPr>
            </w:pPr>
            <w:r w:rsidRPr="00F01177">
              <w:rPr>
                <w:rFonts w:ascii="Arial" w:hAnsi="Arial" w:cs="Arial"/>
                <w:sz w:val="18"/>
                <w:szCs w:val="18"/>
                <w:lang w:val="en-US"/>
              </w:rPr>
              <w:t xml:space="preserve">- Author and analyst of an individual scientific project </w:t>
            </w:r>
            <w:r w:rsidRPr="0026612E">
              <w:rPr>
                <w:rFonts w:ascii="Arial" w:hAnsi="Arial" w:cs="Arial"/>
                <w:b/>
                <w:sz w:val="18"/>
                <w:szCs w:val="18"/>
                <w:lang w:val="en-US"/>
              </w:rPr>
              <w:t>«Cultural heritage under threat: museums of Kyiv during the war. Expert research based on in-depth interviews with museum staff and analysts</w:t>
            </w:r>
            <w:r w:rsidRPr="00F01177">
              <w:rPr>
                <w:rFonts w:ascii="Arial" w:hAnsi="Arial" w:cs="Arial"/>
                <w:sz w:val="18"/>
                <w:szCs w:val="18"/>
                <w:lang w:val="en-US"/>
              </w:rPr>
              <w:t>» (</w:t>
            </w:r>
            <w:r w:rsidRPr="002A4E9A">
              <w:rPr>
                <w:rFonts w:ascii="Arial" w:hAnsi="Arial" w:cs="Arial"/>
                <w:b/>
                <w:sz w:val="18"/>
                <w:szCs w:val="18"/>
                <w:lang w:val="en-US"/>
              </w:rPr>
              <w:t>2023-2024</w:t>
            </w:r>
            <w:r w:rsidRPr="00F01177">
              <w:rPr>
                <w:rFonts w:ascii="Arial" w:hAnsi="Arial" w:cs="Arial"/>
                <w:sz w:val="18"/>
                <w:szCs w:val="18"/>
                <w:lang w:val="en-US"/>
              </w:rPr>
              <w:t>) on the initiative of the British Association for Slavonic &amp; East European Studies (BASEES), University of Leeds (United Kingdom), University of Basel (Switzerland).</w:t>
            </w:r>
          </w:p>
          <w:p w14:paraId="64054E72" w14:textId="1DC4BEA3" w:rsidR="00F01177" w:rsidRDefault="00F01177" w:rsidP="00F01177">
            <w:pPr>
              <w:jc w:val="both"/>
              <w:rPr>
                <w:rFonts w:ascii="Arial" w:hAnsi="Arial" w:cs="Arial"/>
                <w:sz w:val="18"/>
                <w:szCs w:val="18"/>
                <w:lang w:val="en-US"/>
              </w:rPr>
            </w:pPr>
            <w:r w:rsidRPr="00F01177">
              <w:rPr>
                <w:rFonts w:ascii="Arial" w:hAnsi="Arial" w:cs="Arial"/>
                <w:sz w:val="18"/>
                <w:szCs w:val="18"/>
                <w:lang w:val="en-US"/>
              </w:rPr>
              <w:t>-</w:t>
            </w:r>
            <w:r>
              <w:rPr>
                <w:lang w:val="en-US"/>
              </w:rPr>
              <w:t xml:space="preserve"> </w:t>
            </w:r>
            <w:r w:rsidRPr="00F01177">
              <w:rPr>
                <w:rFonts w:ascii="Arial" w:hAnsi="Arial" w:cs="Arial"/>
                <w:sz w:val="18"/>
                <w:szCs w:val="18"/>
                <w:lang w:val="en-US"/>
              </w:rPr>
              <w:t>Managing partner (coordinator of volunteers) of the “</w:t>
            </w:r>
            <w:r w:rsidRPr="002A4E9A">
              <w:rPr>
                <w:rFonts w:ascii="Arial" w:hAnsi="Arial" w:cs="Arial"/>
                <w:b/>
                <w:sz w:val="18"/>
                <w:szCs w:val="18"/>
                <w:lang w:val="en-US"/>
              </w:rPr>
              <w:t>Standby Ukraine</w:t>
            </w:r>
            <w:r w:rsidRPr="00F01177">
              <w:rPr>
                <w:rFonts w:ascii="Arial" w:hAnsi="Arial" w:cs="Arial"/>
                <w:sz w:val="18"/>
                <w:szCs w:val="18"/>
                <w:lang w:val="en-US"/>
              </w:rPr>
              <w:t xml:space="preserve">” project of the company TOP PROJECT, </w:t>
            </w:r>
            <w:r w:rsidRPr="002A4E9A">
              <w:rPr>
                <w:rFonts w:ascii="Arial" w:hAnsi="Arial" w:cs="Arial"/>
                <w:b/>
                <w:sz w:val="18"/>
                <w:szCs w:val="18"/>
                <w:lang w:val="en-US"/>
              </w:rPr>
              <w:t>2022</w:t>
            </w:r>
            <w:r w:rsidR="002A4E9A">
              <w:rPr>
                <w:rFonts w:ascii="Arial" w:hAnsi="Arial" w:cs="Arial"/>
                <w:sz w:val="18"/>
                <w:szCs w:val="18"/>
                <w:lang w:val="uk-UA"/>
              </w:rPr>
              <w:t xml:space="preserve">- </w:t>
            </w:r>
            <w:r w:rsidR="002A4E9A" w:rsidRPr="002A4E9A">
              <w:rPr>
                <w:rFonts w:ascii="Arial" w:hAnsi="Arial" w:cs="Arial"/>
                <w:b/>
                <w:sz w:val="18"/>
                <w:szCs w:val="18"/>
                <w:lang w:val="en-US"/>
              </w:rPr>
              <w:t>now</w:t>
            </w:r>
            <w:r w:rsidRPr="00F01177">
              <w:rPr>
                <w:rFonts w:ascii="Arial" w:hAnsi="Arial" w:cs="Arial"/>
                <w:sz w:val="18"/>
                <w:szCs w:val="18"/>
                <w:lang w:val="en-US"/>
              </w:rPr>
              <w:t xml:space="preserve">. Joined with the aim of free digitization of as many objects of material heritage of Ukraine as possible, which are under threat </w:t>
            </w:r>
            <w:proofErr w:type="gramStart"/>
            <w:r w:rsidRPr="00F01177">
              <w:rPr>
                <w:rFonts w:ascii="Arial" w:hAnsi="Arial" w:cs="Arial"/>
                <w:sz w:val="18"/>
                <w:szCs w:val="18"/>
                <w:lang w:val="en-US"/>
              </w:rPr>
              <w:t>as a result</w:t>
            </w:r>
            <w:proofErr w:type="gramEnd"/>
            <w:r w:rsidRPr="00F01177">
              <w:rPr>
                <w:rFonts w:ascii="Arial" w:hAnsi="Arial" w:cs="Arial"/>
                <w:sz w:val="18"/>
                <w:szCs w:val="18"/>
                <w:lang w:val="en-US"/>
              </w:rPr>
              <w:t xml:space="preserve"> of the war (ht</w:t>
            </w:r>
            <w:r>
              <w:rPr>
                <w:rFonts w:ascii="Arial" w:hAnsi="Arial" w:cs="Arial"/>
                <w:sz w:val="18"/>
                <w:szCs w:val="18"/>
                <w:lang w:val="en-US"/>
              </w:rPr>
              <w:t>tps://standbyukraine.com.ua/</w:t>
            </w:r>
            <w:r w:rsidRPr="00F01177">
              <w:rPr>
                <w:rFonts w:ascii="Arial" w:hAnsi="Arial" w:cs="Arial"/>
                <w:sz w:val="18"/>
                <w:szCs w:val="18"/>
                <w:lang w:val="en-US"/>
              </w:rPr>
              <w:t xml:space="preserve">).  </w:t>
            </w:r>
          </w:p>
          <w:p w14:paraId="1E8E0DB4" w14:textId="2DA5660C" w:rsidR="00A906C3" w:rsidRPr="00661B46" w:rsidRDefault="00A906C3" w:rsidP="00CB1DBF">
            <w:pPr>
              <w:jc w:val="both"/>
              <w:rPr>
                <w:rFonts w:ascii="Arial" w:hAnsi="Arial" w:cs="Arial"/>
                <w:sz w:val="18"/>
                <w:szCs w:val="18"/>
              </w:rPr>
            </w:pPr>
          </w:p>
        </w:tc>
      </w:tr>
      <w:tr w:rsidR="00C82F61" w:rsidRPr="00A906C3" w14:paraId="08077913" w14:textId="77777777" w:rsidTr="009739C0">
        <w:trPr>
          <w:trHeight w:val="1230"/>
        </w:trPr>
        <w:tc>
          <w:tcPr>
            <w:tcW w:w="2977" w:type="dxa"/>
          </w:tcPr>
          <w:p w14:paraId="26873E07" w14:textId="77777777" w:rsidR="00C82F61" w:rsidRPr="00661B46" w:rsidRDefault="00C82F61" w:rsidP="00CF2BB5">
            <w:pPr>
              <w:pStyle w:val="ECVLeftDetails"/>
              <w:jc w:val="center"/>
              <w:rPr>
                <w:rFonts w:cs="Arial"/>
                <w:bCs/>
                <w:i/>
                <w:iCs/>
                <w:color w:val="auto"/>
                <w:sz w:val="20"/>
                <w:szCs w:val="20"/>
              </w:rPr>
            </w:pPr>
            <w:r w:rsidRPr="00661B46">
              <w:rPr>
                <w:rFonts w:cs="Arial"/>
                <w:bCs/>
                <w:i/>
                <w:iCs/>
                <w:color w:val="auto"/>
                <w:sz w:val="20"/>
                <w:szCs w:val="20"/>
                <w:lang w:val="en-US"/>
              </w:rPr>
              <w:t>Public activity, professional associations (selectively):</w:t>
            </w:r>
          </w:p>
          <w:p w14:paraId="43F1EAA3" w14:textId="77777777" w:rsidR="00C82F61" w:rsidRPr="00661B46" w:rsidRDefault="00C82F61" w:rsidP="00CF2BB5">
            <w:pPr>
              <w:jc w:val="center"/>
              <w:rPr>
                <w:rFonts w:ascii="Arial" w:hAnsi="Arial" w:cs="Arial"/>
                <w:bCs/>
                <w:i/>
                <w:iCs/>
                <w:sz w:val="20"/>
                <w:szCs w:val="20"/>
                <w:lang w:val="en-GB"/>
              </w:rPr>
            </w:pPr>
          </w:p>
        </w:tc>
        <w:tc>
          <w:tcPr>
            <w:tcW w:w="7230" w:type="dxa"/>
          </w:tcPr>
          <w:p w14:paraId="040350EC" w14:textId="77777777" w:rsidR="00F01177" w:rsidRDefault="00F01177" w:rsidP="00CB1DBF">
            <w:pPr>
              <w:jc w:val="both"/>
              <w:rPr>
                <w:rFonts w:ascii="Arial" w:hAnsi="Arial" w:cs="Arial"/>
                <w:sz w:val="18"/>
                <w:szCs w:val="18"/>
                <w:lang w:val="en-US"/>
              </w:rPr>
            </w:pPr>
            <w:r>
              <w:rPr>
                <w:rFonts w:ascii="Arial" w:hAnsi="Arial" w:cs="Arial"/>
                <w:sz w:val="18"/>
                <w:szCs w:val="18"/>
                <w:lang w:val="en-US"/>
              </w:rPr>
              <w:t xml:space="preserve">- </w:t>
            </w:r>
            <w:r w:rsidRPr="00F01177">
              <w:rPr>
                <w:rFonts w:ascii="Arial" w:hAnsi="Arial" w:cs="Arial"/>
                <w:sz w:val="18"/>
                <w:szCs w:val="18"/>
                <w:lang w:val="en-US"/>
              </w:rPr>
              <w:t>Member of the British Association for Slavonic &amp; East European Studies (BASEES),</w:t>
            </w:r>
          </w:p>
          <w:p w14:paraId="52435583" w14:textId="77777777" w:rsidR="00F01177" w:rsidRDefault="00F01177" w:rsidP="00CB1DBF">
            <w:pPr>
              <w:jc w:val="both"/>
              <w:rPr>
                <w:rFonts w:ascii="Arial" w:hAnsi="Arial" w:cs="Arial"/>
                <w:sz w:val="18"/>
                <w:szCs w:val="18"/>
                <w:lang w:val="en-US"/>
              </w:rPr>
            </w:pPr>
            <w:r>
              <w:rPr>
                <w:rFonts w:ascii="Arial" w:hAnsi="Arial" w:cs="Arial"/>
                <w:sz w:val="18"/>
                <w:szCs w:val="18"/>
                <w:lang w:val="en-US"/>
              </w:rPr>
              <w:t xml:space="preserve">- </w:t>
            </w:r>
            <w:r w:rsidRPr="00F01177">
              <w:rPr>
                <w:rFonts w:ascii="Arial" w:hAnsi="Arial" w:cs="Arial"/>
                <w:sz w:val="18"/>
                <w:szCs w:val="18"/>
                <w:lang w:val="en-US"/>
              </w:rPr>
              <w:t xml:space="preserve">French Research Center in Humanities and Social Sciences (CEFRES), </w:t>
            </w:r>
          </w:p>
          <w:p w14:paraId="77AC78FE" w14:textId="07773131" w:rsidR="00F01177" w:rsidRDefault="00F01177" w:rsidP="00CB1DBF">
            <w:pPr>
              <w:jc w:val="both"/>
              <w:rPr>
                <w:rFonts w:ascii="Arial" w:hAnsi="Arial" w:cs="Arial"/>
                <w:sz w:val="18"/>
                <w:szCs w:val="18"/>
                <w:lang w:val="en-US"/>
              </w:rPr>
            </w:pPr>
            <w:r>
              <w:rPr>
                <w:rFonts w:ascii="Arial" w:hAnsi="Arial" w:cs="Arial"/>
                <w:sz w:val="18"/>
                <w:szCs w:val="18"/>
                <w:lang w:val="en-US"/>
              </w:rPr>
              <w:t xml:space="preserve">- </w:t>
            </w:r>
            <w:r w:rsidR="009739C0">
              <w:rPr>
                <w:rFonts w:ascii="Arial" w:hAnsi="Arial" w:cs="Arial"/>
                <w:sz w:val="18"/>
                <w:szCs w:val="18"/>
                <w:lang w:val="uk-UA"/>
              </w:rPr>
              <w:t>Е</w:t>
            </w:r>
            <w:proofErr w:type="spellStart"/>
            <w:r w:rsidRPr="00F01177">
              <w:rPr>
                <w:rFonts w:ascii="Arial" w:hAnsi="Arial" w:cs="Arial"/>
                <w:sz w:val="18"/>
                <w:szCs w:val="18"/>
                <w:lang w:val="en-US"/>
              </w:rPr>
              <w:t>xpert</w:t>
            </w:r>
            <w:proofErr w:type="spellEnd"/>
            <w:r w:rsidRPr="00F01177">
              <w:rPr>
                <w:rFonts w:ascii="Arial" w:hAnsi="Arial" w:cs="Arial"/>
                <w:sz w:val="18"/>
                <w:szCs w:val="18"/>
                <w:lang w:val="en-US"/>
              </w:rPr>
              <w:t xml:space="preserve"> National re</w:t>
            </w:r>
            <w:r>
              <w:rPr>
                <w:rFonts w:ascii="Arial" w:hAnsi="Arial" w:cs="Arial"/>
                <w:sz w:val="18"/>
                <w:szCs w:val="18"/>
                <w:lang w:val="en-US"/>
              </w:rPr>
              <w:t xml:space="preserve">search foundation of Ukraine, </w:t>
            </w:r>
          </w:p>
          <w:p w14:paraId="61313CA1" w14:textId="45B1924C" w:rsidR="00F01177" w:rsidRDefault="00F01177" w:rsidP="00CB1DBF">
            <w:pPr>
              <w:jc w:val="both"/>
              <w:rPr>
                <w:rFonts w:ascii="Arial" w:hAnsi="Arial" w:cs="Arial"/>
                <w:sz w:val="18"/>
                <w:szCs w:val="18"/>
                <w:lang w:val="en-US"/>
              </w:rPr>
            </w:pPr>
            <w:r>
              <w:rPr>
                <w:rFonts w:ascii="Arial" w:hAnsi="Arial" w:cs="Arial"/>
                <w:sz w:val="18"/>
                <w:szCs w:val="18"/>
                <w:lang w:val="en-US"/>
              </w:rPr>
              <w:t>- M</w:t>
            </w:r>
            <w:r w:rsidRPr="00F01177">
              <w:rPr>
                <w:rFonts w:ascii="Arial" w:hAnsi="Arial" w:cs="Arial"/>
                <w:sz w:val="18"/>
                <w:szCs w:val="18"/>
                <w:lang w:val="en-US"/>
              </w:rPr>
              <w:t xml:space="preserve">ember of the Civic Union «Ukrainian Tourist Guides Association», </w:t>
            </w:r>
          </w:p>
          <w:p w14:paraId="4D8372A9" w14:textId="0619A5F5" w:rsidR="00F01177" w:rsidRDefault="00F01177" w:rsidP="00F01177">
            <w:pPr>
              <w:jc w:val="both"/>
              <w:rPr>
                <w:rFonts w:ascii="Arial" w:hAnsi="Arial" w:cs="Arial"/>
                <w:sz w:val="18"/>
                <w:szCs w:val="18"/>
                <w:lang w:val="en-US"/>
              </w:rPr>
            </w:pPr>
            <w:r>
              <w:rPr>
                <w:rFonts w:ascii="Arial" w:hAnsi="Arial" w:cs="Arial"/>
                <w:sz w:val="18"/>
                <w:szCs w:val="18"/>
                <w:lang w:val="en-US"/>
              </w:rPr>
              <w:t>- M</w:t>
            </w:r>
            <w:r w:rsidRPr="00F01177">
              <w:rPr>
                <w:rFonts w:ascii="Arial" w:hAnsi="Arial" w:cs="Arial"/>
                <w:sz w:val="18"/>
                <w:szCs w:val="18"/>
                <w:lang w:val="en-US"/>
              </w:rPr>
              <w:t xml:space="preserve">ember of the Geographical Society of Ukraine, </w:t>
            </w:r>
          </w:p>
          <w:p w14:paraId="60B2CA2C" w14:textId="275A7CFE" w:rsidR="00F01177" w:rsidRDefault="00F01177" w:rsidP="00F01177">
            <w:pPr>
              <w:jc w:val="both"/>
              <w:rPr>
                <w:rFonts w:ascii="Arial" w:hAnsi="Arial" w:cs="Arial"/>
                <w:sz w:val="18"/>
                <w:szCs w:val="18"/>
                <w:lang w:val="en-US"/>
              </w:rPr>
            </w:pPr>
            <w:r>
              <w:rPr>
                <w:rFonts w:ascii="Arial" w:hAnsi="Arial" w:cs="Arial"/>
                <w:sz w:val="18"/>
                <w:szCs w:val="18"/>
                <w:lang w:val="en-US"/>
              </w:rPr>
              <w:t>- M</w:t>
            </w:r>
            <w:r w:rsidRPr="00F01177">
              <w:rPr>
                <w:rFonts w:ascii="Arial" w:hAnsi="Arial" w:cs="Arial"/>
                <w:sz w:val="18"/>
                <w:szCs w:val="18"/>
                <w:lang w:val="en-US"/>
              </w:rPr>
              <w:t>ember of the “The Ukrainian Association of Professors and Researchers of European Integration” (APREI).</w:t>
            </w:r>
          </w:p>
          <w:p w14:paraId="32C343A9" w14:textId="187F24C8" w:rsidR="00F01177" w:rsidRPr="00322A5C" w:rsidRDefault="00F01177" w:rsidP="00F01177">
            <w:pPr>
              <w:jc w:val="both"/>
              <w:rPr>
                <w:rFonts w:ascii="Arial" w:hAnsi="Arial" w:cs="Arial"/>
                <w:sz w:val="18"/>
                <w:szCs w:val="18"/>
                <w:lang w:val="en-US"/>
              </w:rPr>
            </w:pPr>
          </w:p>
        </w:tc>
      </w:tr>
      <w:tr w:rsidR="00C82F61" w:rsidRPr="00FB17D6" w14:paraId="39B2F4CB" w14:textId="77777777" w:rsidTr="009739C0">
        <w:tc>
          <w:tcPr>
            <w:tcW w:w="2977" w:type="dxa"/>
          </w:tcPr>
          <w:p w14:paraId="2892958F" w14:textId="77777777" w:rsidR="00C82F61" w:rsidRPr="00661B46" w:rsidRDefault="00C82F61" w:rsidP="00CF2BB5">
            <w:pPr>
              <w:pStyle w:val="ECVLeftDetails"/>
              <w:jc w:val="center"/>
              <w:rPr>
                <w:rFonts w:cs="Arial"/>
                <w:bCs/>
                <w:i/>
                <w:iCs/>
                <w:color w:val="auto"/>
                <w:sz w:val="20"/>
                <w:szCs w:val="20"/>
              </w:rPr>
            </w:pPr>
            <w:r w:rsidRPr="00661B46">
              <w:rPr>
                <w:rFonts w:cs="Arial"/>
                <w:bCs/>
                <w:i/>
                <w:iCs/>
                <w:color w:val="auto"/>
                <w:sz w:val="20"/>
                <w:szCs w:val="20"/>
              </w:rPr>
              <w:t>Publications (selectively):</w:t>
            </w:r>
          </w:p>
          <w:p w14:paraId="6E2D39B0" w14:textId="77777777" w:rsidR="00C82F61" w:rsidRPr="00661B46" w:rsidRDefault="00C82F61" w:rsidP="00CF2BB5">
            <w:pPr>
              <w:jc w:val="center"/>
              <w:rPr>
                <w:rFonts w:ascii="Arial" w:hAnsi="Arial" w:cs="Arial"/>
                <w:bCs/>
                <w:i/>
                <w:iCs/>
                <w:sz w:val="20"/>
                <w:szCs w:val="20"/>
              </w:rPr>
            </w:pPr>
          </w:p>
        </w:tc>
        <w:tc>
          <w:tcPr>
            <w:tcW w:w="7230" w:type="dxa"/>
          </w:tcPr>
          <w:p w14:paraId="3597A2A3" w14:textId="583B253D" w:rsidR="00C82F61" w:rsidRPr="009739C0" w:rsidRDefault="00C82F61" w:rsidP="00C82F61">
            <w:pPr>
              <w:pStyle w:val="ECVSectionBullet"/>
              <w:rPr>
                <w:rFonts w:ascii="Times New Roman" w:hAnsi="Times New Roman" w:cs="Times New Roman"/>
                <w:b/>
                <w:color w:val="auto"/>
                <w:szCs w:val="18"/>
                <w:lang w:val="uk-UA"/>
              </w:rPr>
            </w:pPr>
            <w:r w:rsidRPr="009739C0">
              <w:rPr>
                <w:rFonts w:ascii="Times New Roman" w:hAnsi="Times New Roman" w:cs="Times New Roman"/>
                <w:b/>
                <w:color w:val="auto"/>
                <w:szCs w:val="18"/>
                <w:lang w:val="en-US"/>
              </w:rPr>
              <w:t xml:space="preserve">Author and co-author </w:t>
            </w:r>
            <w:r w:rsidR="00322A5C" w:rsidRPr="009739C0">
              <w:rPr>
                <w:rFonts w:ascii="Times New Roman" w:hAnsi="Times New Roman" w:cs="Times New Roman"/>
                <w:b/>
                <w:color w:val="auto"/>
                <w:szCs w:val="18"/>
                <w:lang w:val="en-US"/>
              </w:rPr>
              <w:t xml:space="preserve">of over </w:t>
            </w:r>
            <w:r w:rsidR="00F01177" w:rsidRPr="009739C0">
              <w:rPr>
                <w:rFonts w:ascii="Times New Roman" w:hAnsi="Times New Roman" w:cs="Times New Roman"/>
                <w:b/>
                <w:color w:val="auto"/>
                <w:szCs w:val="18"/>
                <w:lang w:val="en-US"/>
              </w:rPr>
              <w:t>130</w:t>
            </w:r>
            <w:r w:rsidRPr="009739C0">
              <w:rPr>
                <w:rFonts w:ascii="Times New Roman" w:hAnsi="Times New Roman" w:cs="Times New Roman"/>
                <w:b/>
                <w:color w:val="auto"/>
                <w:szCs w:val="18"/>
                <w:lang w:val="en-US"/>
              </w:rPr>
              <w:t xml:space="preserve"> scientific and educational works</w:t>
            </w:r>
            <w:r w:rsidRPr="009739C0">
              <w:rPr>
                <w:rFonts w:ascii="Times New Roman" w:hAnsi="Times New Roman" w:cs="Times New Roman"/>
                <w:b/>
                <w:color w:val="auto"/>
                <w:szCs w:val="18"/>
                <w:lang w:val="uk-UA"/>
              </w:rPr>
              <w:t>.</w:t>
            </w:r>
          </w:p>
          <w:p w14:paraId="01CCC0CB" w14:textId="77777777" w:rsidR="00DB434D" w:rsidRPr="009739C0" w:rsidRDefault="00DB434D" w:rsidP="00DB434D">
            <w:pPr>
              <w:pStyle w:val="ECVSectionBullet"/>
              <w:rPr>
                <w:rFonts w:ascii="Times New Roman" w:hAnsi="Times New Roman" w:cs="Times New Roman"/>
                <w:b/>
                <w:color w:val="auto"/>
                <w:szCs w:val="18"/>
                <w:lang w:val="uk-UA"/>
              </w:rPr>
            </w:pPr>
            <w:proofErr w:type="spellStart"/>
            <w:r w:rsidRPr="009739C0">
              <w:rPr>
                <w:rFonts w:ascii="Times New Roman" w:hAnsi="Times New Roman" w:cs="Times New Roman"/>
                <w:b/>
                <w:color w:val="auto"/>
                <w:szCs w:val="18"/>
                <w:lang w:val="uk-UA"/>
              </w:rPr>
              <w:t>Monographs</w:t>
            </w:r>
            <w:proofErr w:type="spellEnd"/>
            <w:r w:rsidRPr="009739C0">
              <w:rPr>
                <w:rFonts w:ascii="Times New Roman" w:hAnsi="Times New Roman" w:cs="Times New Roman"/>
                <w:b/>
                <w:color w:val="auto"/>
                <w:szCs w:val="18"/>
                <w:lang w:val="uk-UA"/>
              </w:rPr>
              <w:t xml:space="preserve"> </w:t>
            </w:r>
            <w:proofErr w:type="spellStart"/>
            <w:r w:rsidRPr="009739C0">
              <w:rPr>
                <w:rFonts w:ascii="Times New Roman" w:hAnsi="Times New Roman" w:cs="Times New Roman"/>
                <w:b/>
                <w:color w:val="auto"/>
                <w:szCs w:val="18"/>
                <w:lang w:val="uk-UA"/>
              </w:rPr>
              <w:t>and</w:t>
            </w:r>
            <w:proofErr w:type="spellEnd"/>
            <w:r w:rsidRPr="009739C0">
              <w:rPr>
                <w:rFonts w:ascii="Times New Roman" w:hAnsi="Times New Roman" w:cs="Times New Roman"/>
                <w:b/>
                <w:color w:val="auto"/>
                <w:szCs w:val="18"/>
                <w:lang w:val="uk-UA"/>
              </w:rPr>
              <w:t xml:space="preserve"> </w:t>
            </w:r>
            <w:proofErr w:type="spellStart"/>
            <w:r w:rsidRPr="009739C0">
              <w:rPr>
                <w:rFonts w:ascii="Times New Roman" w:hAnsi="Times New Roman" w:cs="Times New Roman"/>
                <w:b/>
                <w:color w:val="auto"/>
                <w:szCs w:val="18"/>
                <w:lang w:val="uk-UA"/>
              </w:rPr>
              <w:t>chapters</w:t>
            </w:r>
            <w:proofErr w:type="spellEnd"/>
            <w:r w:rsidRPr="009739C0">
              <w:rPr>
                <w:rFonts w:ascii="Times New Roman" w:hAnsi="Times New Roman" w:cs="Times New Roman"/>
                <w:b/>
                <w:color w:val="auto"/>
                <w:szCs w:val="18"/>
                <w:lang w:val="uk-UA"/>
              </w:rPr>
              <w:t xml:space="preserve"> </w:t>
            </w:r>
          </w:p>
          <w:p w14:paraId="34AF726D" w14:textId="77777777" w:rsidR="00DB434D" w:rsidRDefault="00DB434D" w:rsidP="00DB434D">
            <w:pPr>
              <w:pStyle w:val="ECVSectionBullet"/>
              <w:rPr>
                <w:rFonts w:ascii="Times New Roman" w:hAnsi="Times New Roman" w:cs="Times New Roman"/>
                <w:color w:val="auto"/>
                <w:szCs w:val="18"/>
                <w:lang w:val="uk-UA"/>
              </w:rPr>
            </w:pPr>
            <w:r>
              <w:rPr>
                <w:rFonts w:ascii="Times New Roman" w:hAnsi="Times New Roman" w:cs="Times New Roman"/>
                <w:color w:val="auto"/>
                <w:szCs w:val="18"/>
                <w:lang w:val="uk-UA"/>
              </w:rPr>
              <w:t xml:space="preserve">1. </w:t>
            </w:r>
            <w:proofErr w:type="spellStart"/>
            <w:r w:rsidRPr="00DB434D">
              <w:rPr>
                <w:rFonts w:ascii="Times New Roman" w:hAnsi="Times New Roman" w:cs="Times New Roman"/>
                <w:color w:val="auto"/>
                <w:szCs w:val="18"/>
                <w:lang w:val="uk-UA"/>
              </w:rPr>
              <w:t>Гринюк</w:t>
            </w:r>
            <w:proofErr w:type="spellEnd"/>
            <w:r w:rsidRPr="00DB434D">
              <w:rPr>
                <w:rFonts w:ascii="Times New Roman" w:hAnsi="Times New Roman" w:cs="Times New Roman"/>
                <w:color w:val="auto"/>
                <w:szCs w:val="18"/>
                <w:lang w:val="uk-UA"/>
              </w:rPr>
              <w:t xml:space="preserve"> Д., Гетьман В., </w:t>
            </w:r>
            <w:proofErr w:type="spellStart"/>
            <w:r w:rsidRPr="00DB434D">
              <w:rPr>
                <w:rFonts w:ascii="Times New Roman" w:hAnsi="Times New Roman" w:cs="Times New Roman"/>
                <w:color w:val="auto"/>
                <w:szCs w:val="18"/>
                <w:lang w:val="uk-UA"/>
              </w:rPr>
              <w:t>Гринюк</w:t>
            </w:r>
            <w:proofErr w:type="spellEnd"/>
            <w:r w:rsidRPr="00DB434D">
              <w:rPr>
                <w:rFonts w:ascii="Times New Roman" w:hAnsi="Times New Roman" w:cs="Times New Roman"/>
                <w:color w:val="auto"/>
                <w:szCs w:val="18"/>
                <w:lang w:val="uk-UA"/>
              </w:rPr>
              <w:t xml:space="preserve"> Т. Природно-заповідні території України: </w:t>
            </w:r>
            <w:proofErr w:type="spellStart"/>
            <w:r w:rsidRPr="00DB434D">
              <w:rPr>
                <w:rFonts w:ascii="Times New Roman" w:hAnsi="Times New Roman" w:cs="Times New Roman"/>
                <w:color w:val="auto"/>
                <w:szCs w:val="18"/>
                <w:lang w:val="uk-UA"/>
              </w:rPr>
              <w:t>екотуризм</w:t>
            </w:r>
            <w:proofErr w:type="spellEnd"/>
            <w:r w:rsidRPr="00DB434D">
              <w:rPr>
                <w:rFonts w:ascii="Times New Roman" w:hAnsi="Times New Roman" w:cs="Times New Roman"/>
                <w:color w:val="auto"/>
                <w:szCs w:val="18"/>
                <w:lang w:val="uk-UA"/>
              </w:rPr>
              <w:t xml:space="preserve"> та сільська гостинність. </w:t>
            </w:r>
            <w:proofErr w:type="spellStart"/>
            <w:r w:rsidRPr="00DB434D">
              <w:rPr>
                <w:rFonts w:ascii="Times New Roman" w:hAnsi="Times New Roman" w:cs="Times New Roman"/>
                <w:color w:val="auto"/>
                <w:szCs w:val="18"/>
                <w:lang w:val="uk-UA"/>
              </w:rPr>
              <w:t>Кол.монографія</w:t>
            </w:r>
            <w:proofErr w:type="spellEnd"/>
            <w:r w:rsidRPr="00DB434D">
              <w:rPr>
                <w:rFonts w:ascii="Times New Roman" w:hAnsi="Times New Roman" w:cs="Times New Roman"/>
                <w:color w:val="auto"/>
                <w:szCs w:val="18"/>
                <w:lang w:val="uk-UA"/>
              </w:rPr>
              <w:t xml:space="preserve"> за ред. </w:t>
            </w:r>
            <w:proofErr w:type="spellStart"/>
            <w:r w:rsidRPr="00DB434D">
              <w:rPr>
                <w:rFonts w:ascii="Times New Roman" w:hAnsi="Times New Roman" w:cs="Times New Roman"/>
                <w:color w:val="auto"/>
                <w:szCs w:val="18"/>
                <w:lang w:val="uk-UA"/>
              </w:rPr>
              <w:t>О.О.Любіцевої</w:t>
            </w:r>
            <w:proofErr w:type="spellEnd"/>
            <w:r w:rsidRPr="00DB434D">
              <w:rPr>
                <w:rFonts w:ascii="Times New Roman" w:hAnsi="Times New Roman" w:cs="Times New Roman"/>
                <w:color w:val="auto"/>
                <w:szCs w:val="18"/>
                <w:lang w:val="uk-UA"/>
              </w:rPr>
              <w:t xml:space="preserve">. – К.: </w:t>
            </w:r>
            <w:proofErr w:type="spellStart"/>
            <w:r w:rsidRPr="00DB434D">
              <w:rPr>
                <w:rFonts w:ascii="Times New Roman" w:hAnsi="Times New Roman" w:cs="Times New Roman"/>
                <w:color w:val="auto"/>
                <w:szCs w:val="18"/>
                <w:lang w:val="uk-UA"/>
              </w:rPr>
              <w:t>Талком</w:t>
            </w:r>
            <w:proofErr w:type="spellEnd"/>
            <w:r w:rsidRPr="00DB434D">
              <w:rPr>
                <w:rFonts w:ascii="Times New Roman" w:hAnsi="Times New Roman" w:cs="Times New Roman"/>
                <w:color w:val="auto"/>
                <w:szCs w:val="18"/>
                <w:lang w:val="uk-UA"/>
              </w:rPr>
              <w:t xml:space="preserve">, 2023. – 212 с., з ілюстраціями. ISBN 978-617-8016-98-2 </w:t>
            </w:r>
          </w:p>
          <w:p w14:paraId="25FC8884" w14:textId="77777777" w:rsidR="00DB434D" w:rsidRDefault="00DB434D" w:rsidP="00DB434D">
            <w:pPr>
              <w:pStyle w:val="ECVSectionBullet"/>
              <w:rPr>
                <w:rFonts w:ascii="Times New Roman" w:hAnsi="Times New Roman" w:cs="Times New Roman"/>
                <w:color w:val="auto"/>
                <w:szCs w:val="18"/>
                <w:lang w:val="uk-UA"/>
              </w:rPr>
            </w:pPr>
            <w:r>
              <w:rPr>
                <w:rFonts w:ascii="Times New Roman" w:hAnsi="Times New Roman" w:cs="Times New Roman"/>
                <w:color w:val="auto"/>
                <w:szCs w:val="18"/>
                <w:lang w:val="uk-UA"/>
              </w:rPr>
              <w:t xml:space="preserve">2. </w:t>
            </w:r>
            <w:proofErr w:type="spellStart"/>
            <w:r w:rsidRPr="00DB434D">
              <w:rPr>
                <w:rFonts w:ascii="Times New Roman" w:hAnsi="Times New Roman" w:cs="Times New Roman"/>
                <w:color w:val="auto"/>
                <w:szCs w:val="18"/>
                <w:lang w:val="uk-UA"/>
              </w:rPr>
              <w:t>Smyrnov</w:t>
            </w:r>
            <w:proofErr w:type="spellEnd"/>
            <w:r w:rsidRPr="00DB434D">
              <w:rPr>
                <w:rFonts w:ascii="Times New Roman" w:hAnsi="Times New Roman" w:cs="Times New Roman"/>
                <w:color w:val="auto"/>
                <w:szCs w:val="18"/>
                <w:lang w:val="uk-UA"/>
              </w:rPr>
              <w:t xml:space="preserve"> I.H., </w:t>
            </w:r>
            <w:proofErr w:type="spellStart"/>
            <w:r w:rsidRPr="00DB434D">
              <w:rPr>
                <w:rFonts w:ascii="Times New Roman" w:hAnsi="Times New Roman" w:cs="Times New Roman"/>
                <w:color w:val="auto"/>
                <w:szCs w:val="18"/>
                <w:lang w:val="uk-UA"/>
              </w:rPr>
              <w:t>Hryniuk</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D.Yu</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Tiunov</w:t>
            </w:r>
            <w:proofErr w:type="spellEnd"/>
            <w:r w:rsidRPr="00DB434D">
              <w:rPr>
                <w:rFonts w:ascii="Times New Roman" w:hAnsi="Times New Roman" w:cs="Times New Roman"/>
                <w:color w:val="auto"/>
                <w:szCs w:val="18"/>
                <w:lang w:val="uk-UA"/>
              </w:rPr>
              <w:t xml:space="preserve"> V.А., </w:t>
            </w:r>
            <w:proofErr w:type="spellStart"/>
            <w:r w:rsidRPr="00DB434D">
              <w:rPr>
                <w:rFonts w:ascii="Times New Roman" w:hAnsi="Times New Roman" w:cs="Times New Roman"/>
                <w:color w:val="auto"/>
                <w:szCs w:val="18"/>
                <w:lang w:val="uk-UA"/>
              </w:rPr>
              <w:t>Stepanets</w:t>
            </w:r>
            <w:proofErr w:type="spellEnd"/>
            <w:r w:rsidRPr="00DB434D">
              <w:rPr>
                <w:rFonts w:ascii="Times New Roman" w:hAnsi="Times New Roman" w:cs="Times New Roman"/>
                <w:color w:val="auto"/>
                <w:szCs w:val="18"/>
                <w:lang w:val="uk-UA"/>
              </w:rPr>
              <w:t xml:space="preserve"> I.О. (2022). </w:t>
            </w:r>
            <w:proofErr w:type="spellStart"/>
            <w:r w:rsidRPr="00DB434D">
              <w:rPr>
                <w:rFonts w:ascii="Times New Roman" w:hAnsi="Times New Roman" w:cs="Times New Roman"/>
                <w:color w:val="auto"/>
                <w:szCs w:val="18"/>
                <w:lang w:val="uk-UA"/>
              </w:rPr>
              <w:t>The</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phenomenon</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of</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digitalization</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and</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practical</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experience</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in</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preserving</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the</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cultural</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heritage</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of</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Ukraine</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during</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the</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enemy</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invasion</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Moderní</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aspekty</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vědy</w:t>
            </w:r>
            <w:proofErr w:type="spellEnd"/>
            <w:r w:rsidRPr="00DB434D">
              <w:rPr>
                <w:rFonts w:ascii="Times New Roman" w:hAnsi="Times New Roman" w:cs="Times New Roman"/>
                <w:color w:val="auto"/>
                <w:szCs w:val="18"/>
                <w:lang w:val="uk-UA"/>
              </w:rPr>
              <w:t xml:space="preserve">: XXII. </w:t>
            </w:r>
            <w:proofErr w:type="spellStart"/>
            <w:r w:rsidRPr="00DB434D">
              <w:rPr>
                <w:rFonts w:ascii="Times New Roman" w:hAnsi="Times New Roman" w:cs="Times New Roman"/>
                <w:color w:val="auto"/>
                <w:szCs w:val="18"/>
                <w:lang w:val="uk-UA"/>
              </w:rPr>
              <w:t>Díl</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mezinárodní</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kolektivní</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monografie</w:t>
            </w:r>
            <w:proofErr w:type="spellEnd"/>
            <w:r w:rsidRPr="00DB434D">
              <w:rPr>
                <w:rFonts w:ascii="Times New Roman" w:hAnsi="Times New Roman" w:cs="Times New Roman"/>
                <w:color w:val="auto"/>
                <w:szCs w:val="18"/>
                <w:lang w:val="uk-UA"/>
              </w:rPr>
              <w:t xml:space="preserve"> / </w:t>
            </w:r>
            <w:proofErr w:type="spellStart"/>
            <w:r w:rsidRPr="00DB434D">
              <w:rPr>
                <w:rFonts w:ascii="Times New Roman" w:hAnsi="Times New Roman" w:cs="Times New Roman"/>
                <w:color w:val="auto"/>
                <w:szCs w:val="18"/>
                <w:lang w:val="uk-UA"/>
              </w:rPr>
              <w:t>Mezinárodní</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Ekonomický</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Institut</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s.r.o</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Česká</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republika</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Mezinárodní</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Ekonomický</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Institut</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s.r.o</w:t>
            </w:r>
            <w:proofErr w:type="spellEnd"/>
            <w:r w:rsidRPr="00DB434D">
              <w:rPr>
                <w:rFonts w:ascii="Times New Roman" w:hAnsi="Times New Roman" w:cs="Times New Roman"/>
                <w:color w:val="auto"/>
                <w:szCs w:val="18"/>
                <w:lang w:val="uk-UA"/>
              </w:rPr>
              <w:t xml:space="preserve">., 2022. </w:t>
            </w:r>
            <w:proofErr w:type="spellStart"/>
            <w:r w:rsidRPr="00DB434D">
              <w:rPr>
                <w:rFonts w:ascii="Times New Roman" w:hAnsi="Times New Roman" w:cs="Times New Roman"/>
                <w:color w:val="auto"/>
                <w:szCs w:val="18"/>
                <w:lang w:val="uk-UA"/>
              </w:rPr>
              <w:t>str</w:t>
            </w:r>
            <w:proofErr w:type="spellEnd"/>
            <w:r w:rsidRPr="00DB434D">
              <w:rPr>
                <w:rFonts w:ascii="Times New Roman" w:hAnsi="Times New Roman" w:cs="Times New Roman"/>
                <w:color w:val="auto"/>
                <w:szCs w:val="18"/>
                <w:lang w:val="uk-UA"/>
              </w:rPr>
              <w:t>. 527–540. UDC 001.32: 1/3] (477) (02). URL: http://perspectives.pp.u</w:t>
            </w:r>
            <w:r>
              <w:rPr>
                <w:rFonts w:ascii="Times New Roman" w:hAnsi="Times New Roman" w:cs="Times New Roman"/>
                <w:color w:val="auto"/>
                <w:szCs w:val="18"/>
                <w:lang w:val="uk-UA"/>
              </w:rPr>
              <w:t xml:space="preserve">a/public/site/mono/mono-22.pdf </w:t>
            </w:r>
          </w:p>
          <w:p w14:paraId="701080AE" w14:textId="2ACB1CA6" w:rsidR="00DB434D" w:rsidRDefault="00DB434D" w:rsidP="00DB434D">
            <w:pPr>
              <w:pStyle w:val="ECVSectionBullet"/>
              <w:rPr>
                <w:rFonts w:ascii="Times New Roman" w:hAnsi="Times New Roman" w:cs="Times New Roman"/>
                <w:color w:val="auto"/>
                <w:szCs w:val="18"/>
                <w:lang w:val="uk-UA"/>
              </w:rPr>
            </w:pPr>
            <w:r>
              <w:rPr>
                <w:rFonts w:ascii="Times New Roman" w:hAnsi="Times New Roman" w:cs="Times New Roman"/>
                <w:color w:val="auto"/>
                <w:szCs w:val="18"/>
                <w:lang w:val="uk-UA"/>
              </w:rPr>
              <w:t xml:space="preserve">3. </w:t>
            </w:r>
            <w:proofErr w:type="spellStart"/>
            <w:r w:rsidRPr="00DB434D">
              <w:rPr>
                <w:rFonts w:ascii="Times New Roman" w:hAnsi="Times New Roman" w:cs="Times New Roman"/>
                <w:color w:val="auto"/>
                <w:szCs w:val="18"/>
                <w:lang w:val="uk-UA"/>
              </w:rPr>
              <w:t>Dotsenko</w:t>
            </w:r>
            <w:proofErr w:type="spellEnd"/>
            <w:r w:rsidRPr="00DB434D">
              <w:rPr>
                <w:rFonts w:ascii="Times New Roman" w:hAnsi="Times New Roman" w:cs="Times New Roman"/>
                <w:color w:val="auto"/>
                <w:szCs w:val="18"/>
                <w:lang w:val="uk-UA"/>
              </w:rPr>
              <w:t xml:space="preserve"> A.I., </w:t>
            </w:r>
            <w:proofErr w:type="spellStart"/>
            <w:r w:rsidRPr="00DB434D">
              <w:rPr>
                <w:rFonts w:ascii="Times New Roman" w:hAnsi="Times New Roman" w:cs="Times New Roman"/>
                <w:color w:val="auto"/>
                <w:szCs w:val="18"/>
                <w:lang w:val="uk-UA"/>
              </w:rPr>
              <w:t>Borysova</w:t>
            </w:r>
            <w:proofErr w:type="spellEnd"/>
            <w:r w:rsidRPr="00DB434D">
              <w:rPr>
                <w:rFonts w:ascii="Times New Roman" w:hAnsi="Times New Roman" w:cs="Times New Roman"/>
                <w:color w:val="auto"/>
                <w:szCs w:val="18"/>
                <w:lang w:val="uk-UA"/>
              </w:rPr>
              <w:t xml:space="preserve"> O.V., </w:t>
            </w:r>
            <w:proofErr w:type="spellStart"/>
            <w:r w:rsidRPr="00DB434D">
              <w:rPr>
                <w:rFonts w:ascii="Times New Roman" w:hAnsi="Times New Roman" w:cs="Times New Roman"/>
                <w:color w:val="auto"/>
                <w:szCs w:val="18"/>
                <w:lang w:val="uk-UA"/>
              </w:rPr>
              <w:t>Hryniuk</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D.Yu</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Religious</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tourism</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in</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Ukraine</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status</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and</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problems</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of</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development</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Moderní</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aspekty</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vědy</w:t>
            </w:r>
            <w:proofErr w:type="spellEnd"/>
            <w:r w:rsidRPr="00DB434D">
              <w:rPr>
                <w:rFonts w:ascii="Times New Roman" w:hAnsi="Times New Roman" w:cs="Times New Roman"/>
                <w:color w:val="auto"/>
                <w:szCs w:val="18"/>
                <w:lang w:val="uk-UA"/>
              </w:rPr>
              <w:t xml:space="preserve">: XXVIII. </w:t>
            </w:r>
            <w:proofErr w:type="spellStart"/>
            <w:r w:rsidRPr="00DB434D">
              <w:rPr>
                <w:rFonts w:ascii="Times New Roman" w:hAnsi="Times New Roman" w:cs="Times New Roman"/>
                <w:color w:val="auto"/>
                <w:szCs w:val="18"/>
                <w:lang w:val="uk-UA"/>
              </w:rPr>
              <w:t>Díl</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mezinárodní</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kolektivní</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monografie</w:t>
            </w:r>
            <w:proofErr w:type="spellEnd"/>
            <w:r w:rsidRPr="00DB434D">
              <w:rPr>
                <w:rFonts w:ascii="Times New Roman" w:hAnsi="Times New Roman" w:cs="Times New Roman"/>
                <w:color w:val="auto"/>
                <w:szCs w:val="18"/>
                <w:lang w:val="uk-UA"/>
              </w:rPr>
              <w:t xml:space="preserve"> / </w:t>
            </w:r>
            <w:proofErr w:type="spellStart"/>
            <w:r w:rsidRPr="00DB434D">
              <w:rPr>
                <w:rFonts w:ascii="Times New Roman" w:hAnsi="Times New Roman" w:cs="Times New Roman"/>
                <w:color w:val="auto"/>
                <w:szCs w:val="18"/>
                <w:lang w:val="uk-UA"/>
              </w:rPr>
              <w:t>Mezinárodní</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Ekonomický</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Institut</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s.r.o</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Česká</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republika</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Mezinárodní</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Ekonomický</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Institut</w:t>
            </w:r>
            <w:proofErr w:type="spellEnd"/>
            <w:r w:rsidRPr="00DB434D">
              <w:rPr>
                <w:rFonts w:ascii="Times New Roman" w:hAnsi="Times New Roman" w:cs="Times New Roman"/>
                <w:color w:val="auto"/>
                <w:szCs w:val="18"/>
                <w:lang w:val="uk-UA"/>
              </w:rPr>
              <w:t xml:space="preserve"> </w:t>
            </w:r>
            <w:proofErr w:type="spellStart"/>
            <w:r w:rsidRPr="00DB434D">
              <w:rPr>
                <w:rFonts w:ascii="Times New Roman" w:hAnsi="Times New Roman" w:cs="Times New Roman"/>
                <w:color w:val="auto"/>
                <w:szCs w:val="18"/>
                <w:lang w:val="uk-UA"/>
              </w:rPr>
              <w:t>s.r.o</w:t>
            </w:r>
            <w:proofErr w:type="spellEnd"/>
            <w:r w:rsidRPr="00DB434D">
              <w:rPr>
                <w:rFonts w:ascii="Times New Roman" w:hAnsi="Times New Roman" w:cs="Times New Roman"/>
                <w:color w:val="auto"/>
                <w:szCs w:val="18"/>
                <w:lang w:val="uk-UA"/>
              </w:rPr>
              <w:t xml:space="preserve">., 2023. </w:t>
            </w:r>
            <w:proofErr w:type="spellStart"/>
            <w:r w:rsidRPr="00DB434D">
              <w:rPr>
                <w:rFonts w:ascii="Times New Roman" w:hAnsi="Times New Roman" w:cs="Times New Roman"/>
                <w:color w:val="auto"/>
                <w:szCs w:val="18"/>
                <w:lang w:val="uk-UA"/>
              </w:rPr>
              <w:t>str</w:t>
            </w:r>
            <w:proofErr w:type="spellEnd"/>
            <w:r w:rsidRPr="00DB434D">
              <w:rPr>
                <w:rFonts w:ascii="Times New Roman" w:hAnsi="Times New Roman" w:cs="Times New Roman"/>
                <w:color w:val="auto"/>
                <w:szCs w:val="18"/>
                <w:lang w:val="uk-UA"/>
              </w:rPr>
              <w:t xml:space="preserve">. 607  UDC 001.32: 1/3] (477) (02)  573-583 ISBN – 9-789-40369-036-0 URL: http://perspectives.pp.ua/public/site/mono/mono-28.pdf  </w:t>
            </w:r>
          </w:p>
          <w:p w14:paraId="2E1CA676" w14:textId="3D5CC1AE" w:rsidR="009739C0" w:rsidRPr="009739C0" w:rsidRDefault="009739C0" w:rsidP="009739C0">
            <w:pPr>
              <w:pStyle w:val="ECVSectionBullet"/>
              <w:rPr>
                <w:rFonts w:ascii="Times New Roman" w:hAnsi="Times New Roman" w:cs="Times New Roman"/>
                <w:color w:val="auto"/>
                <w:szCs w:val="18"/>
                <w:lang w:val="uk-UA"/>
              </w:rPr>
            </w:pPr>
            <w:r>
              <w:rPr>
                <w:rFonts w:ascii="Times New Roman" w:hAnsi="Times New Roman" w:cs="Times New Roman"/>
                <w:color w:val="auto"/>
                <w:szCs w:val="18"/>
                <w:lang w:val="uk-UA"/>
              </w:rPr>
              <w:t xml:space="preserve">4. </w:t>
            </w:r>
            <w:proofErr w:type="spellStart"/>
            <w:r w:rsidRPr="009739C0">
              <w:rPr>
                <w:rFonts w:ascii="Times New Roman" w:hAnsi="Times New Roman" w:cs="Times New Roman"/>
                <w:color w:val="auto"/>
                <w:szCs w:val="18"/>
                <w:lang w:val="uk-UA"/>
              </w:rPr>
              <w:t>Гринюк</w:t>
            </w:r>
            <w:proofErr w:type="spellEnd"/>
            <w:r w:rsidRPr="009739C0">
              <w:rPr>
                <w:rFonts w:ascii="Times New Roman" w:hAnsi="Times New Roman" w:cs="Times New Roman"/>
                <w:color w:val="auto"/>
                <w:szCs w:val="18"/>
                <w:lang w:val="uk-UA"/>
              </w:rPr>
              <w:t xml:space="preserve"> Діана, Смирнов Ігор, </w:t>
            </w:r>
            <w:proofErr w:type="spellStart"/>
            <w:r w:rsidRPr="009739C0">
              <w:rPr>
                <w:rFonts w:ascii="Times New Roman" w:hAnsi="Times New Roman" w:cs="Times New Roman"/>
                <w:color w:val="auto"/>
                <w:szCs w:val="18"/>
                <w:lang w:val="uk-UA"/>
              </w:rPr>
              <w:t>Любіцева</w:t>
            </w:r>
            <w:proofErr w:type="spellEnd"/>
            <w:r w:rsidRPr="009739C0">
              <w:rPr>
                <w:rFonts w:ascii="Times New Roman" w:hAnsi="Times New Roman" w:cs="Times New Roman"/>
                <w:color w:val="auto"/>
                <w:szCs w:val="18"/>
                <w:lang w:val="uk-UA"/>
              </w:rPr>
              <w:t xml:space="preserve"> Ольга ЦИТАДЕЛЬ МАСАДА (ІЗРАЇЛЬ): МОЖЛИВОСТІ ГЕОТУРИЗМУ. </w:t>
            </w:r>
            <w:proofErr w:type="spellStart"/>
            <w:r w:rsidRPr="009739C0">
              <w:rPr>
                <w:rFonts w:ascii="Times New Roman" w:hAnsi="Times New Roman" w:cs="Times New Roman"/>
                <w:color w:val="auto"/>
                <w:szCs w:val="18"/>
                <w:lang w:val="uk-UA"/>
              </w:rPr>
              <w:t>Геотуризм</w:t>
            </w:r>
            <w:proofErr w:type="spellEnd"/>
            <w:r w:rsidRPr="009739C0">
              <w:rPr>
                <w:rFonts w:ascii="Times New Roman" w:hAnsi="Times New Roman" w:cs="Times New Roman"/>
                <w:color w:val="auto"/>
                <w:szCs w:val="18"/>
                <w:lang w:val="uk-UA"/>
              </w:rPr>
              <w:t>: практика і досвід. Матеріали V Міжнародної науково-практичної конференції (20-22 жовтня 2022, Львів). Львів: Каменяр, 2022. — 124 с. (86-89). ISBN 978-966-607-462-3 https://evnuir.vnu.edu.ua/bitstream/123456789/21057/1/Conference-Geotourism-2022_naumko_et_al.pdf</w:t>
            </w:r>
          </w:p>
          <w:p w14:paraId="1C2ABB6F" w14:textId="45253B74" w:rsidR="009739C0" w:rsidRPr="009739C0" w:rsidRDefault="009739C0" w:rsidP="009739C0">
            <w:pPr>
              <w:pStyle w:val="ECVSectionBullet"/>
              <w:rPr>
                <w:rFonts w:ascii="Times New Roman" w:hAnsi="Times New Roman" w:cs="Times New Roman"/>
                <w:color w:val="auto"/>
                <w:szCs w:val="18"/>
                <w:lang w:val="uk-UA"/>
              </w:rPr>
            </w:pPr>
            <w:r>
              <w:rPr>
                <w:rFonts w:ascii="Times New Roman" w:hAnsi="Times New Roman" w:cs="Times New Roman"/>
                <w:color w:val="auto"/>
                <w:szCs w:val="18"/>
                <w:lang w:val="uk-UA"/>
              </w:rPr>
              <w:t>5.</w:t>
            </w:r>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Hryniuk</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Diana</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Havrilova</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Yanina</w:t>
            </w:r>
            <w:proofErr w:type="spellEnd"/>
            <w:r w:rsidRPr="009739C0">
              <w:rPr>
                <w:rFonts w:ascii="Times New Roman" w:hAnsi="Times New Roman" w:cs="Times New Roman"/>
                <w:color w:val="auto"/>
                <w:szCs w:val="18"/>
                <w:lang w:val="uk-UA"/>
              </w:rPr>
              <w:t xml:space="preserve"> (2021) Professional </w:t>
            </w:r>
            <w:proofErr w:type="spellStart"/>
            <w:r w:rsidRPr="009739C0">
              <w:rPr>
                <w:rFonts w:ascii="Times New Roman" w:hAnsi="Times New Roman" w:cs="Times New Roman"/>
                <w:color w:val="auto"/>
                <w:szCs w:val="18"/>
                <w:lang w:val="uk-UA"/>
              </w:rPr>
              <w:t>training</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and</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self-development</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in</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tourism</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education</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in</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the</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context</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of</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reforms</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in</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Ukraine</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Theoretical</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and</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methodological</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approaches</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to</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the</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formation</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of</w:t>
            </w:r>
            <w:proofErr w:type="spellEnd"/>
            <w:r w:rsidRPr="009739C0">
              <w:rPr>
                <w:rFonts w:ascii="Times New Roman" w:hAnsi="Times New Roman" w:cs="Times New Roman"/>
                <w:color w:val="auto"/>
                <w:szCs w:val="18"/>
                <w:lang w:val="uk-UA"/>
              </w:rPr>
              <w:t xml:space="preserve"> a </w:t>
            </w:r>
            <w:proofErr w:type="spellStart"/>
            <w:r w:rsidRPr="009739C0">
              <w:rPr>
                <w:rFonts w:ascii="Times New Roman" w:hAnsi="Times New Roman" w:cs="Times New Roman"/>
                <w:color w:val="auto"/>
                <w:szCs w:val="18"/>
                <w:lang w:val="uk-UA"/>
              </w:rPr>
              <w:t>modern</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system</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of</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national</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and</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international</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enterprises</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organizations</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and</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institutions</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development</w:t>
            </w:r>
            <w:proofErr w:type="spellEnd"/>
            <w:r w:rsidRPr="009739C0">
              <w:rPr>
                <w:rFonts w:ascii="Times New Roman" w:hAnsi="Times New Roman" w:cs="Times New Roman"/>
                <w:color w:val="auto"/>
                <w:szCs w:val="18"/>
                <w:lang w:val="uk-UA"/>
              </w:rPr>
              <w:t xml:space="preserve"> (2nd </w:t>
            </w:r>
            <w:proofErr w:type="spellStart"/>
            <w:r w:rsidRPr="009739C0">
              <w:rPr>
                <w:rFonts w:ascii="Times New Roman" w:hAnsi="Times New Roman" w:cs="Times New Roman"/>
                <w:color w:val="auto"/>
                <w:szCs w:val="18"/>
                <w:lang w:val="uk-UA"/>
              </w:rPr>
              <w:t>ed</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Collective</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scientific</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monograph</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Edition</w:t>
            </w:r>
            <w:proofErr w:type="spellEnd"/>
            <w:r w:rsidRPr="009739C0">
              <w:rPr>
                <w:rFonts w:ascii="Times New Roman" w:hAnsi="Times New Roman" w:cs="Times New Roman"/>
                <w:color w:val="auto"/>
                <w:szCs w:val="18"/>
                <w:lang w:val="uk-UA"/>
              </w:rPr>
              <w:t xml:space="preserve"> . </w:t>
            </w:r>
            <w:proofErr w:type="spellStart"/>
            <w:r w:rsidRPr="009739C0">
              <w:rPr>
                <w:rFonts w:ascii="Times New Roman" w:hAnsi="Times New Roman" w:cs="Times New Roman"/>
                <w:color w:val="auto"/>
                <w:szCs w:val="18"/>
                <w:lang w:val="uk-UA"/>
              </w:rPr>
              <w:t>Primedia</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eLaunch</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Dallas</w:t>
            </w:r>
            <w:proofErr w:type="spellEnd"/>
            <w:r w:rsidRPr="009739C0">
              <w:rPr>
                <w:rFonts w:ascii="Times New Roman" w:hAnsi="Times New Roman" w:cs="Times New Roman"/>
                <w:color w:val="auto"/>
                <w:szCs w:val="18"/>
                <w:lang w:val="uk-UA"/>
              </w:rPr>
              <w:t xml:space="preserve">. USA </w:t>
            </w:r>
            <w:proofErr w:type="spellStart"/>
            <w:r w:rsidRPr="009739C0">
              <w:rPr>
                <w:rFonts w:ascii="Times New Roman" w:hAnsi="Times New Roman" w:cs="Times New Roman"/>
                <w:color w:val="auto"/>
                <w:szCs w:val="18"/>
                <w:lang w:val="uk-UA"/>
              </w:rPr>
              <w:t>pp</w:t>
            </w:r>
            <w:proofErr w:type="spellEnd"/>
            <w:r w:rsidRPr="009739C0">
              <w:rPr>
                <w:rFonts w:ascii="Times New Roman" w:hAnsi="Times New Roman" w:cs="Times New Roman"/>
                <w:color w:val="auto"/>
                <w:szCs w:val="18"/>
                <w:lang w:val="uk-UA"/>
              </w:rPr>
              <w:t xml:space="preserve">. 2-14. </w:t>
            </w:r>
            <w:proofErr w:type="spellStart"/>
            <w:r w:rsidRPr="009739C0">
              <w:rPr>
                <w:rFonts w:ascii="Times New Roman" w:hAnsi="Times New Roman" w:cs="Times New Roman"/>
                <w:color w:val="auto"/>
                <w:szCs w:val="18"/>
                <w:lang w:val="uk-UA"/>
              </w:rPr>
              <w:t>Retrieved</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from</w:t>
            </w:r>
            <w:proofErr w:type="spellEnd"/>
            <w:r w:rsidRPr="009739C0">
              <w:rPr>
                <w:rFonts w:ascii="Times New Roman" w:hAnsi="Times New Roman" w:cs="Times New Roman"/>
                <w:color w:val="auto"/>
                <w:szCs w:val="18"/>
                <w:lang w:val="uk-UA"/>
              </w:rPr>
              <w:t xml:space="preserve"> https://doi.org/10.36074/tmafmseoid.ed-2.15</w:t>
            </w:r>
          </w:p>
          <w:p w14:paraId="4D16E10C" w14:textId="5860AB66" w:rsidR="009739C0" w:rsidRDefault="001F57F6" w:rsidP="009739C0">
            <w:pPr>
              <w:pStyle w:val="ECVSectionBullet"/>
              <w:rPr>
                <w:rFonts w:ascii="Times New Roman" w:hAnsi="Times New Roman" w:cs="Times New Roman"/>
                <w:color w:val="auto"/>
                <w:szCs w:val="18"/>
                <w:lang w:val="uk-UA"/>
              </w:rPr>
            </w:pPr>
            <w:hyperlink r:id="rId13" w:history="1">
              <w:r w:rsidR="009739C0" w:rsidRPr="009300FE">
                <w:rPr>
                  <w:rStyle w:val="a4"/>
                  <w:rFonts w:ascii="Times New Roman" w:hAnsi="Times New Roman" w:cs="Times New Roman"/>
                  <w:szCs w:val="18"/>
                  <w:lang w:val="uk-UA"/>
                </w:rPr>
                <w:t>https://ojs.ukrlogos.in.ua/index.php/monographs/article/view/18112</w:t>
              </w:r>
            </w:hyperlink>
          </w:p>
          <w:p w14:paraId="1962687A" w14:textId="75B64337" w:rsidR="009739C0" w:rsidRDefault="009739C0" w:rsidP="009739C0">
            <w:pPr>
              <w:pStyle w:val="ECVSectionBullet"/>
              <w:rPr>
                <w:rFonts w:ascii="Times New Roman" w:hAnsi="Times New Roman" w:cs="Times New Roman"/>
                <w:color w:val="auto"/>
                <w:szCs w:val="18"/>
                <w:lang w:val="uk-UA"/>
              </w:rPr>
            </w:pPr>
            <w:r>
              <w:rPr>
                <w:rFonts w:ascii="Times New Roman" w:hAnsi="Times New Roman" w:cs="Times New Roman"/>
                <w:color w:val="auto"/>
                <w:szCs w:val="18"/>
                <w:lang w:val="uk-UA"/>
              </w:rPr>
              <w:t xml:space="preserve">6. </w:t>
            </w:r>
            <w:proofErr w:type="spellStart"/>
            <w:r w:rsidRPr="009739C0">
              <w:rPr>
                <w:rFonts w:ascii="Times New Roman" w:hAnsi="Times New Roman" w:cs="Times New Roman"/>
                <w:color w:val="auto"/>
                <w:szCs w:val="18"/>
                <w:lang w:val="uk-UA"/>
              </w:rPr>
              <w:t>Hryniuk</w:t>
            </w:r>
            <w:proofErr w:type="spellEnd"/>
            <w:r w:rsidRPr="009739C0">
              <w:rPr>
                <w:rFonts w:ascii="Times New Roman" w:hAnsi="Times New Roman" w:cs="Times New Roman"/>
                <w:color w:val="auto"/>
                <w:szCs w:val="18"/>
                <w:lang w:val="uk-UA"/>
              </w:rPr>
              <w:t xml:space="preserve"> D. </w:t>
            </w:r>
            <w:proofErr w:type="spellStart"/>
            <w:r w:rsidRPr="009739C0">
              <w:rPr>
                <w:rFonts w:ascii="Times New Roman" w:hAnsi="Times New Roman" w:cs="Times New Roman"/>
                <w:color w:val="auto"/>
                <w:szCs w:val="18"/>
                <w:lang w:val="uk-UA"/>
              </w:rPr>
              <w:t>Yu</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Hryniuk</w:t>
            </w:r>
            <w:proofErr w:type="spellEnd"/>
            <w:r w:rsidRPr="009739C0">
              <w:rPr>
                <w:rFonts w:ascii="Times New Roman" w:hAnsi="Times New Roman" w:cs="Times New Roman"/>
                <w:color w:val="auto"/>
                <w:szCs w:val="18"/>
                <w:lang w:val="uk-UA"/>
              </w:rPr>
              <w:t xml:space="preserve"> T. A. (2020). </w:t>
            </w:r>
            <w:proofErr w:type="spellStart"/>
            <w:r w:rsidRPr="009739C0">
              <w:rPr>
                <w:rFonts w:ascii="Times New Roman" w:hAnsi="Times New Roman" w:cs="Times New Roman"/>
                <w:color w:val="auto"/>
                <w:szCs w:val="18"/>
                <w:lang w:val="uk-UA"/>
              </w:rPr>
              <w:t>Economic</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and</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geographical</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aspects</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of</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the</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study</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of</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the</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competitiveness</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of</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the</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region</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Economic</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Development</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Global</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Trends</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and</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National</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Peculiarities</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Collective</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monograph</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Kielce</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Poland</w:t>
            </w:r>
            <w:proofErr w:type="spellEnd"/>
            <w:r w:rsidRPr="009739C0">
              <w:rPr>
                <w:rFonts w:ascii="Times New Roman" w:hAnsi="Times New Roman" w:cs="Times New Roman"/>
                <w:color w:val="auto"/>
                <w:szCs w:val="18"/>
                <w:lang w:val="uk-UA"/>
              </w:rPr>
              <w:t>: “</w:t>
            </w:r>
            <w:proofErr w:type="spellStart"/>
            <w:r w:rsidRPr="009739C0">
              <w:rPr>
                <w:rFonts w:ascii="Times New Roman" w:hAnsi="Times New Roman" w:cs="Times New Roman"/>
                <w:color w:val="auto"/>
                <w:szCs w:val="18"/>
                <w:lang w:val="uk-UA"/>
              </w:rPr>
              <w:t>Publishing</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House</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Baltija</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Publishing</w:t>
            </w:r>
            <w:proofErr w:type="spellEnd"/>
            <w:r w:rsidRPr="009739C0">
              <w:rPr>
                <w:rFonts w:ascii="Times New Roman" w:hAnsi="Times New Roman" w:cs="Times New Roman"/>
                <w:color w:val="auto"/>
                <w:szCs w:val="18"/>
                <w:lang w:val="uk-UA"/>
              </w:rPr>
              <w:t xml:space="preserve">”, 2020.  </w:t>
            </w:r>
            <w:proofErr w:type="spellStart"/>
            <w:r w:rsidRPr="009739C0">
              <w:rPr>
                <w:rFonts w:ascii="Times New Roman" w:hAnsi="Times New Roman" w:cs="Times New Roman"/>
                <w:color w:val="auto"/>
                <w:szCs w:val="18"/>
                <w:lang w:val="uk-UA"/>
              </w:rPr>
              <w:t>Vol</w:t>
            </w:r>
            <w:proofErr w:type="spellEnd"/>
            <w:r w:rsidRPr="009739C0">
              <w:rPr>
                <w:rFonts w:ascii="Times New Roman" w:hAnsi="Times New Roman" w:cs="Times New Roman"/>
                <w:color w:val="auto"/>
                <w:szCs w:val="18"/>
                <w:lang w:val="uk-UA"/>
              </w:rPr>
              <w:t xml:space="preserve"> 2. </w:t>
            </w:r>
            <w:proofErr w:type="spellStart"/>
            <w:r w:rsidRPr="009739C0">
              <w:rPr>
                <w:rFonts w:ascii="Times New Roman" w:hAnsi="Times New Roman" w:cs="Times New Roman"/>
                <w:color w:val="auto"/>
                <w:szCs w:val="18"/>
                <w:lang w:val="uk-UA"/>
              </w:rPr>
              <w:t>pp</w:t>
            </w:r>
            <w:proofErr w:type="spellEnd"/>
            <w:r w:rsidRPr="009739C0">
              <w:rPr>
                <w:rFonts w:ascii="Times New Roman" w:hAnsi="Times New Roman" w:cs="Times New Roman"/>
                <w:color w:val="auto"/>
                <w:szCs w:val="18"/>
                <w:lang w:val="uk-UA"/>
              </w:rPr>
              <w:t xml:space="preserve">. 302-318. ISBN 978-9934-588-61-7. </w:t>
            </w:r>
            <w:proofErr w:type="spellStart"/>
            <w:r w:rsidRPr="009739C0">
              <w:rPr>
                <w:rFonts w:ascii="Times New Roman" w:hAnsi="Times New Roman" w:cs="Times New Roman"/>
                <w:color w:val="auto"/>
                <w:szCs w:val="18"/>
                <w:lang w:val="uk-UA"/>
              </w:rPr>
              <w:t>doi</w:t>
            </w:r>
            <w:proofErr w:type="spellEnd"/>
            <w:r w:rsidRPr="009739C0">
              <w:rPr>
                <w:rFonts w:ascii="Times New Roman" w:hAnsi="Times New Roman" w:cs="Times New Roman"/>
                <w:color w:val="auto"/>
                <w:szCs w:val="18"/>
                <w:lang w:val="uk-UA"/>
              </w:rPr>
              <w:t xml:space="preserve">: 10.30525/978-9934-588-61-7-21. </w:t>
            </w:r>
            <w:proofErr w:type="spellStart"/>
            <w:r w:rsidRPr="009739C0">
              <w:rPr>
                <w:rFonts w:ascii="Times New Roman" w:hAnsi="Times New Roman" w:cs="Times New Roman"/>
                <w:color w:val="auto"/>
                <w:szCs w:val="18"/>
                <w:lang w:val="uk-UA"/>
              </w:rPr>
              <w:t>Retrieved</w:t>
            </w:r>
            <w:proofErr w:type="spellEnd"/>
            <w:r w:rsidRPr="009739C0">
              <w:rPr>
                <w:rFonts w:ascii="Times New Roman" w:hAnsi="Times New Roman" w:cs="Times New Roman"/>
                <w:color w:val="auto"/>
                <w:szCs w:val="18"/>
                <w:lang w:val="uk-UA"/>
              </w:rPr>
              <w:t xml:space="preserve"> </w:t>
            </w:r>
            <w:proofErr w:type="spellStart"/>
            <w:r w:rsidRPr="009739C0">
              <w:rPr>
                <w:rFonts w:ascii="Times New Roman" w:hAnsi="Times New Roman" w:cs="Times New Roman"/>
                <w:color w:val="auto"/>
                <w:szCs w:val="18"/>
                <w:lang w:val="uk-UA"/>
              </w:rPr>
              <w:t>from</w:t>
            </w:r>
            <w:proofErr w:type="spellEnd"/>
            <w:r w:rsidRPr="009739C0">
              <w:rPr>
                <w:rFonts w:ascii="Times New Roman" w:hAnsi="Times New Roman" w:cs="Times New Roman"/>
                <w:color w:val="auto"/>
                <w:szCs w:val="18"/>
                <w:lang w:val="uk-UA"/>
              </w:rPr>
              <w:t xml:space="preserve">    http://baltijapublishing.lv/omp/index.php/bp/catalog/book/59</w:t>
            </w:r>
          </w:p>
          <w:p w14:paraId="3D051901" w14:textId="77777777" w:rsidR="009739C0" w:rsidRDefault="009739C0" w:rsidP="00C82F61">
            <w:pPr>
              <w:pStyle w:val="ECVSectionBullet"/>
              <w:rPr>
                <w:rFonts w:ascii="Times New Roman" w:hAnsi="Times New Roman" w:cs="Times New Roman"/>
                <w:b/>
                <w:color w:val="auto"/>
                <w:szCs w:val="18"/>
                <w:lang w:val="uk-UA"/>
              </w:rPr>
            </w:pPr>
          </w:p>
          <w:p w14:paraId="3E90E8AE" w14:textId="4066A642" w:rsidR="00DB434D" w:rsidRPr="009739C0" w:rsidRDefault="009739C0" w:rsidP="00C82F61">
            <w:pPr>
              <w:pStyle w:val="ECVSectionBullet"/>
              <w:rPr>
                <w:rFonts w:ascii="Times New Roman" w:hAnsi="Times New Roman" w:cs="Times New Roman"/>
                <w:b/>
                <w:color w:val="auto"/>
                <w:szCs w:val="18"/>
                <w:lang w:val="uk-UA"/>
              </w:rPr>
            </w:pPr>
            <w:proofErr w:type="spellStart"/>
            <w:r w:rsidRPr="009739C0">
              <w:rPr>
                <w:rFonts w:ascii="Times New Roman" w:hAnsi="Times New Roman" w:cs="Times New Roman"/>
                <w:b/>
                <w:color w:val="auto"/>
                <w:szCs w:val="18"/>
                <w:lang w:val="uk-UA"/>
              </w:rPr>
              <w:t>Books</w:t>
            </w:r>
            <w:proofErr w:type="spellEnd"/>
          </w:p>
          <w:p w14:paraId="18DE7E12" w14:textId="7DADF605" w:rsidR="00322A5C" w:rsidRPr="00914E14" w:rsidRDefault="009739C0" w:rsidP="00322A5C">
            <w:pPr>
              <w:pStyle w:val="ECVSectionBullet"/>
              <w:rPr>
                <w:rStyle w:val="a4"/>
                <w:rFonts w:ascii="Times New Roman" w:hAnsi="Times New Roman" w:cs="Times New Roman"/>
                <w:bCs/>
                <w:color w:val="auto"/>
                <w:szCs w:val="18"/>
                <w:lang w:val="ru-RU"/>
              </w:rPr>
            </w:pPr>
            <w:r>
              <w:rPr>
                <w:rFonts w:ascii="Times New Roman" w:hAnsi="Times New Roman" w:cs="Times New Roman"/>
                <w:color w:val="auto"/>
                <w:szCs w:val="18"/>
                <w:lang w:val="uk-UA"/>
              </w:rPr>
              <w:t xml:space="preserve">1. </w:t>
            </w:r>
            <w:proofErr w:type="spellStart"/>
            <w:r w:rsidR="00322A5C" w:rsidRPr="00910F5F">
              <w:rPr>
                <w:rFonts w:ascii="Times New Roman" w:hAnsi="Times New Roman" w:cs="Times New Roman"/>
                <w:color w:val="auto"/>
                <w:szCs w:val="18"/>
                <w:lang w:val="uk-UA"/>
              </w:rPr>
              <w:t>Гринюк</w:t>
            </w:r>
            <w:proofErr w:type="spellEnd"/>
            <w:r w:rsidR="00322A5C" w:rsidRPr="00910F5F">
              <w:rPr>
                <w:rFonts w:ascii="Times New Roman" w:hAnsi="Times New Roman" w:cs="Times New Roman"/>
                <w:color w:val="auto"/>
                <w:szCs w:val="18"/>
                <w:lang w:val="uk-UA"/>
              </w:rPr>
              <w:t xml:space="preserve"> Д.Ю., </w:t>
            </w:r>
            <w:proofErr w:type="spellStart"/>
            <w:r w:rsidR="00322A5C" w:rsidRPr="00910F5F">
              <w:rPr>
                <w:rFonts w:ascii="Times New Roman" w:hAnsi="Times New Roman" w:cs="Times New Roman"/>
                <w:color w:val="auto"/>
                <w:szCs w:val="18"/>
                <w:lang w:val="uk-UA"/>
              </w:rPr>
              <w:t>Степанець</w:t>
            </w:r>
            <w:proofErr w:type="spellEnd"/>
            <w:r w:rsidR="00322A5C" w:rsidRPr="00910F5F">
              <w:rPr>
                <w:rFonts w:ascii="Times New Roman" w:hAnsi="Times New Roman" w:cs="Times New Roman"/>
                <w:color w:val="auto"/>
                <w:szCs w:val="18"/>
                <w:lang w:val="uk-UA"/>
              </w:rPr>
              <w:t xml:space="preserve"> І.О., Борисова О.В. Туристичне краєзнавство: Гадяч та його околиці. Навчальний посібник. КНУ імені Тараса Шевченка. 2022. с. 123 </w:t>
            </w:r>
            <w:hyperlink r:id="rId14" w:history="1">
              <w:r w:rsidR="00322A5C" w:rsidRPr="00910F5F">
                <w:rPr>
                  <w:rStyle w:val="a4"/>
                  <w:rFonts w:ascii="Times New Roman" w:hAnsi="Times New Roman" w:cs="Times New Roman"/>
                  <w:bCs/>
                  <w:color w:val="auto"/>
                  <w:szCs w:val="18"/>
                  <w:lang w:val="en-US"/>
                </w:rPr>
                <w:t>https</w:t>
              </w:r>
              <w:r w:rsidR="00322A5C" w:rsidRPr="00910F5F">
                <w:rPr>
                  <w:rStyle w:val="a4"/>
                  <w:rFonts w:ascii="Times New Roman" w:hAnsi="Times New Roman" w:cs="Times New Roman"/>
                  <w:bCs/>
                  <w:color w:val="auto"/>
                  <w:szCs w:val="18"/>
                  <w:lang w:val="uk-UA"/>
                </w:rPr>
                <w:t>://</w:t>
              </w:r>
              <w:r w:rsidR="00322A5C" w:rsidRPr="00910F5F">
                <w:rPr>
                  <w:rStyle w:val="a4"/>
                  <w:rFonts w:ascii="Times New Roman" w:hAnsi="Times New Roman" w:cs="Times New Roman"/>
                  <w:bCs/>
                  <w:color w:val="auto"/>
                  <w:szCs w:val="18"/>
                  <w:lang w:val="en-US"/>
                </w:rPr>
                <w:t>geo</w:t>
              </w:r>
              <w:r w:rsidR="00322A5C" w:rsidRPr="00910F5F">
                <w:rPr>
                  <w:rStyle w:val="a4"/>
                  <w:rFonts w:ascii="Times New Roman" w:hAnsi="Times New Roman" w:cs="Times New Roman"/>
                  <w:bCs/>
                  <w:color w:val="auto"/>
                  <w:szCs w:val="18"/>
                  <w:lang w:val="uk-UA"/>
                </w:rPr>
                <w:t>.</w:t>
              </w:r>
              <w:proofErr w:type="spellStart"/>
              <w:r w:rsidR="00322A5C" w:rsidRPr="00910F5F">
                <w:rPr>
                  <w:rStyle w:val="a4"/>
                  <w:rFonts w:ascii="Times New Roman" w:hAnsi="Times New Roman" w:cs="Times New Roman"/>
                  <w:bCs/>
                  <w:color w:val="auto"/>
                  <w:szCs w:val="18"/>
                  <w:lang w:val="en-US"/>
                </w:rPr>
                <w:t>knu</w:t>
              </w:r>
              <w:proofErr w:type="spellEnd"/>
              <w:r w:rsidR="00322A5C" w:rsidRPr="00910F5F">
                <w:rPr>
                  <w:rStyle w:val="a4"/>
                  <w:rFonts w:ascii="Times New Roman" w:hAnsi="Times New Roman" w:cs="Times New Roman"/>
                  <w:bCs/>
                  <w:color w:val="auto"/>
                  <w:szCs w:val="18"/>
                  <w:lang w:val="uk-UA"/>
                </w:rPr>
                <w:t>.</w:t>
              </w:r>
              <w:proofErr w:type="spellStart"/>
              <w:r w:rsidR="00322A5C" w:rsidRPr="00910F5F">
                <w:rPr>
                  <w:rStyle w:val="a4"/>
                  <w:rFonts w:ascii="Times New Roman" w:hAnsi="Times New Roman" w:cs="Times New Roman"/>
                  <w:bCs/>
                  <w:color w:val="auto"/>
                  <w:szCs w:val="18"/>
                  <w:lang w:val="en-US"/>
                </w:rPr>
                <w:t>ua</w:t>
              </w:r>
              <w:proofErr w:type="spellEnd"/>
              <w:r w:rsidR="00322A5C" w:rsidRPr="00910F5F">
                <w:rPr>
                  <w:rStyle w:val="a4"/>
                  <w:rFonts w:ascii="Times New Roman" w:hAnsi="Times New Roman" w:cs="Times New Roman"/>
                  <w:bCs/>
                  <w:color w:val="auto"/>
                  <w:szCs w:val="18"/>
                  <w:lang w:val="uk-UA"/>
                </w:rPr>
                <w:t>/</w:t>
              </w:r>
              <w:proofErr w:type="spellStart"/>
              <w:r w:rsidR="00322A5C" w:rsidRPr="00910F5F">
                <w:rPr>
                  <w:rStyle w:val="a4"/>
                  <w:rFonts w:ascii="Times New Roman" w:hAnsi="Times New Roman" w:cs="Times New Roman"/>
                  <w:bCs/>
                  <w:color w:val="auto"/>
                  <w:szCs w:val="18"/>
                  <w:lang w:val="en-US"/>
                </w:rPr>
                <w:t>wp</w:t>
              </w:r>
              <w:proofErr w:type="spellEnd"/>
              <w:r w:rsidR="00322A5C" w:rsidRPr="00910F5F">
                <w:rPr>
                  <w:rStyle w:val="a4"/>
                  <w:rFonts w:ascii="Times New Roman" w:hAnsi="Times New Roman" w:cs="Times New Roman"/>
                  <w:bCs/>
                  <w:color w:val="auto"/>
                  <w:szCs w:val="18"/>
                  <w:lang w:val="uk-UA"/>
                </w:rPr>
                <w:t>-</w:t>
              </w:r>
              <w:r w:rsidR="00322A5C" w:rsidRPr="00910F5F">
                <w:rPr>
                  <w:rStyle w:val="a4"/>
                  <w:rFonts w:ascii="Times New Roman" w:hAnsi="Times New Roman" w:cs="Times New Roman"/>
                  <w:bCs/>
                  <w:color w:val="auto"/>
                  <w:szCs w:val="18"/>
                  <w:lang w:val="en-US"/>
                </w:rPr>
                <w:t>content</w:t>
              </w:r>
              <w:r w:rsidR="00322A5C" w:rsidRPr="00910F5F">
                <w:rPr>
                  <w:rStyle w:val="a4"/>
                  <w:rFonts w:ascii="Times New Roman" w:hAnsi="Times New Roman" w:cs="Times New Roman"/>
                  <w:bCs/>
                  <w:color w:val="auto"/>
                  <w:szCs w:val="18"/>
                  <w:lang w:val="uk-UA"/>
                </w:rPr>
                <w:t>/</w:t>
              </w:r>
              <w:r w:rsidR="00322A5C" w:rsidRPr="00910F5F">
                <w:rPr>
                  <w:rStyle w:val="a4"/>
                  <w:rFonts w:ascii="Times New Roman" w:hAnsi="Times New Roman" w:cs="Times New Roman"/>
                  <w:bCs/>
                  <w:color w:val="auto"/>
                  <w:szCs w:val="18"/>
                  <w:lang w:val="en-US"/>
                </w:rPr>
                <w:t>uploads</w:t>
              </w:r>
              <w:r w:rsidR="00322A5C" w:rsidRPr="00910F5F">
                <w:rPr>
                  <w:rStyle w:val="a4"/>
                  <w:rFonts w:ascii="Times New Roman" w:hAnsi="Times New Roman" w:cs="Times New Roman"/>
                  <w:bCs/>
                  <w:color w:val="auto"/>
                  <w:szCs w:val="18"/>
                  <w:lang w:val="uk-UA"/>
                </w:rPr>
                <w:t>/2022/06/</w:t>
              </w:r>
              <w:proofErr w:type="spellStart"/>
              <w:r w:rsidR="00322A5C" w:rsidRPr="00910F5F">
                <w:rPr>
                  <w:rStyle w:val="a4"/>
                  <w:rFonts w:ascii="Times New Roman" w:hAnsi="Times New Roman" w:cs="Times New Roman"/>
                  <w:bCs/>
                  <w:color w:val="auto"/>
                  <w:szCs w:val="18"/>
                  <w:lang w:val="en-US"/>
                </w:rPr>
                <w:t>posibnyk</w:t>
              </w:r>
              <w:proofErr w:type="spellEnd"/>
              <w:r w:rsidR="00322A5C" w:rsidRPr="00910F5F">
                <w:rPr>
                  <w:rStyle w:val="a4"/>
                  <w:rFonts w:ascii="Times New Roman" w:hAnsi="Times New Roman" w:cs="Times New Roman"/>
                  <w:bCs/>
                  <w:color w:val="auto"/>
                  <w:szCs w:val="18"/>
                  <w:lang w:val="uk-UA"/>
                </w:rPr>
                <w:t>-</w:t>
              </w:r>
              <w:proofErr w:type="spellStart"/>
              <w:r w:rsidR="00322A5C" w:rsidRPr="00910F5F">
                <w:rPr>
                  <w:rStyle w:val="a4"/>
                  <w:rFonts w:ascii="Times New Roman" w:hAnsi="Times New Roman" w:cs="Times New Roman"/>
                  <w:bCs/>
                  <w:color w:val="auto"/>
                  <w:szCs w:val="18"/>
                  <w:lang w:val="en-US"/>
                </w:rPr>
                <w:t>turystychne</w:t>
              </w:r>
              <w:proofErr w:type="spellEnd"/>
              <w:r w:rsidR="00322A5C" w:rsidRPr="00910F5F">
                <w:rPr>
                  <w:rStyle w:val="a4"/>
                  <w:rFonts w:ascii="Times New Roman" w:hAnsi="Times New Roman" w:cs="Times New Roman"/>
                  <w:bCs/>
                  <w:color w:val="auto"/>
                  <w:szCs w:val="18"/>
                  <w:lang w:val="uk-UA"/>
                </w:rPr>
                <w:t>-</w:t>
              </w:r>
              <w:proofErr w:type="spellStart"/>
              <w:r w:rsidR="00322A5C" w:rsidRPr="00910F5F">
                <w:rPr>
                  <w:rStyle w:val="a4"/>
                  <w:rFonts w:ascii="Times New Roman" w:hAnsi="Times New Roman" w:cs="Times New Roman"/>
                  <w:bCs/>
                  <w:color w:val="auto"/>
                  <w:szCs w:val="18"/>
                  <w:lang w:val="en-US"/>
                </w:rPr>
                <w:t>krayeznavstvo</w:t>
              </w:r>
              <w:proofErr w:type="spellEnd"/>
              <w:r w:rsidR="00322A5C" w:rsidRPr="00910F5F">
                <w:rPr>
                  <w:rStyle w:val="a4"/>
                  <w:rFonts w:ascii="Times New Roman" w:hAnsi="Times New Roman" w:cs="Times New Roman"/>
                  <w:bCs/>
                  <w:color w:val="auto"/>
                  <w:szCs w:val="18"/>
                  <w:lang w:val="uk-UA"/>
                </w:rPr>
                <w:t>-</w:t>
              </w:r>
              <w:proofErr w:type="spellStart"/>
              <w:r w:rsidR="00322A5C" w:rsidRPr="00910F5F">
                <w:rPr>
                  <w:rStyle w:val="a4"/>
                  <w:rFonts w:ascii="Times New Roman" w:hAnsi="Times New Roman" w:cs="Times New Roman"/>
                  <w:bCs/>
                  <w:color w:val="auto"/>
                  <w:szCs w:val="18"/>
                  <w:lang w:val="en-US"/>
                </w:rPr>
                <w:t>gadyach</w:t>
              </w:r>
              <w:proofErr w:type="spellEnd"/>
              <w:r w:rsidR="00322A5C" w:rsidRPr="00910F5F">
                <w:rPr>
                  <w:rStyle w:val="a4"/>
                  <w:rFonts w:ascii="Times New Roman" w:hAnsi="Times New Roman" w:cs="Times New Roman"/>
                  <w:bCs/>
                  <w:color w:val="auto"/>
                  <w:szCs w:val="18"/>
                  <w:lang w:val="uk-UA"/>
                </w:rPr>
                <w:t>-</w:t>
              </w:r>
              <w:r w:rsidR="00322A5C" w:rsidRPr="00910F5F">
                <w:rPr>
                  <w:rStyle w:val="a4"/>
                  <w:rFonts w:ascii="Times New Roman" w:hAnsi="Times New Roman" w:cs="Times New Roman"/>
                  <w:bCs/>
                  <w:color w:val="auto"/>
                  <w:szCs w:val="18"/>
                  <w:lang w:val="en-US"/>
                </w:rPr>
                <w:t>ta</w:t>
              </w:r>
              <w:r w:rsidR="00322A5C" w:rsidRPr="00910F5F">
                <w:rPr>
                  <w:rStyle w:val="a4"/>
                  <w:rFonts w:ascii="Times New Roman" w:hAnsi="Times New Roman" w:cs="Times New Roman"/>
                  <w:bCs/>
                  <w:color w:val="auto"/>
                  <w:szCs w:val="18"/>
                  <w:lang w:val="uk-UA"/>
                </w:rPr>
                <w:t>-</w:t>
              </w:r>
              <w:proofErr w:type="spellStart"/>
              <w:r w:rsidR="00322A5C" w:rsidRPr="00910F5F">
                <w:rPr>
                  <w:rStyle w:val="a4"/>
                  <w:rFonts w:ascii="Times New Roman" w:hAnsi="Times New Roman" w:cs="Times New Roman"/>
                  <w:bCs/>
                  <w:color w:val="auto"/>
                  <w:szCs w:val="18"/>
                  <w:lang w:val="en-US"/>
                </w:rPr>
                <w:t>jogo</w:t>
              </w:r>
              <w:proofErr w:type="spellEnd"/>
              <w:r w:rsidR="00322A5C" w:rsidRPr="00910F5F">
                <w:rPr>
                  <w:rStyle w:val="a4"/>
                  <w:rFonts w:ascii="Times New Roman" w:hAnsi="Times New Roman" w:cs="Times New Roman"/>
                  <w:bCs/>
                  <w:color w:val="auto"/>
                  <w:szCs w:val="18"/>
                  <w:lang w:val="uk-UA"/>
                </w:rPr>
                <w:t>-</w:t>
              </w:r>
              <w:proofErr w:type="spellStart"/>
              <w:r w:rsidR="00322A5C" w:rsidRPr="00910F5F">
                <w:rPr>
                  <w:rStyle w:val="a4"/>
                  <w:rFonts w:ascii="Times New Roman" w:hAnsi="Times New Roman" w:cs="Times New Roman"/>
                  <w:bCs/>
                  <w:color w:val="auto"/>
                  <w:szCs w:val="18"/>
                  <w:lang w:val="en-US"/>
                </w:rPr>
                <w:t>okolyczi</w:t>
              </w:r>
              <w:proofErr w:type="spellEnd"/>
              <w:r w:rsidR="00322A5C" w:rsidRPr="00910F5F">
                <w:rPr>
                  <w:rStyle w:val="a4"/>
                  <w:rFonts w:ascii="Times New Roman" w:hAnsi="Times New Roman" w:cs="Times New Roman"/>
                  <w:bCs/>
                  <w:color w:val="auto"/>
                  <w:szCs w:val="18"/>
                  <w:lang w:val="uk-UA"/>
                </w:rPr>
                <w:t>-2022.</w:t>
              </w:r>
              <w:r w:rsidR="00322A5C" w:rsidRPr="00910F5F">
                <w:rPr>
                  <w:rStyle w:val="a4"/>
                  <w:rFonts w:ascii="Times New Roman" w:hAnsi="Times New Roman" w:cs="Times New Roman"/>
                  <w:bCs/>
                  <w:color w:val="auto"/>
                  <w:szCs w:val="18"/>
                  <w:lang w:val="en-US"/>
                </w:rPr>
                <w:t>pdf</w:t>
              </w:r>
            </w:hyperlink>
          </w:p>
          <w:p w14:paraId="0B7B9091" w14:textId="77777777" w:rsidR="009739C0" w:rsidRDefault="009739C0" w:rsidP="00322A5C">
            <w:pPr>
              <w:rPr>
                <w:rFonts w:ascii="Times New Roman" w:hAnsi="Times New Roman" w:cs="Times New Roman"/>
                <w:color w:val="000000" w:themeColor="text1"/>
                <w:sz w:val="18"/>
                <w:szCs w:val="18"/>
                <w:lang w:val="uk-UA"/>
              </w:rPr>
            </w:pPr>
          </w:p>
          <w:p w14:paraId="0192D936" w14:textId="23D139FC" w:rsidR="00C82F61" w:rsidRPr="00910F5F" w:rsidRDefault="00C82F61" w:rsidP="00C82F61">
            <w:pPr>
              <w:pStyle w:val="ECVSectionBullet"/>
              <w:rPr>
                <w:rFonts w:ascii="Times New Roman" w:hAnsi="Times New Roman" w:cs="Times New Roman"/>
                <w:color w:val="auto"/>
                <w:szCs w:val="18"/>
                <w:lang w:val="uk-UA"/>
              </w:rPr>
            </w:pPr>
          </w:p>
          <w:p w14:paraId="580B045B" w14:textId="3E28FF95" w:rsidR="00C82F61" w:rsidRPr="00661B46" w:rsidRDefault="00C82F61" w:rsidP="009739C0">
            <w:pPr>
              <w:pStyle w:val="ECVSectionBullet"/>
              <w:rPr>
                <w:rFonts w:cs="Arial"/>
                <w:szCs w:val="18"/>
              </w:rPr>
            </w:pPr>
          </w:p>
        </w:tc>
      </w:tr>
      <w:tr w:rsidR="00C82F61" w:rsidRPr="00A906C3" w14:paraId="3290C63C" w14:textId="77777777" w:rsidTr="009739C0">
        <w:trPr>
          <w:trHeight w:val="2645"/>
        </w:trPr>
        <w:tc>
          <w:tcPr>
            <w:tcW w:w="2977" w:type="dxa"/>
          </w:tcPr>
          <w:p w14:paraId="18F6F9B9" w14:textId="77777777" w:rsidR="00C82F61" w:rsidRPr="00322A5C" w:rsidRDefault="00C82F61" w:rsidP="00CF2BB5">
            <w:pPr>
              <w:jc w:val="center"/>
              <w:rPr>
                <w:rFonts w:ascii="Arial" w:hAnsi="Arial" w:cs="Arial"/>
                <w:sz w:val="20"/>
                <w:szCs w:val="20"/>
                <w:lang w:val="en-US"/>
              </w:rPr>
            </w:pPr>
          </w:p>
        </w:tc>
        <w:tc>
          <w:tcPr>
            <w:tcW w:w="7230" w:type="dxa"/>
          </w:tcPr>
          <w:p w14:paraId="4D1EE4AD" w14:textId="44394066" w:rsidR="00C82F61" w:rsidRDefault="00C82F61" w:rsidP="00C82F61">
            <w:pPr>
              <w:pStyle w:val="ECVSectionBullet"/>
              <w:rPr>
                <w:rFonts w:cs="Arial"/>
                <w:b/>
                <w:bCs/>
                <w:color w:val="auto"/>
                <w:szCs w:val="18"/>
                <w:lang w:val="en-US"/>
              </w:rPr>
            </w:pPr>
            <w:r w:rsidRPr="00661B46">
              <w:rPr>
                <w:rFonts w:cs="Arial"/>
                <w:b/>
                <w:bCs/>
                <w:color w:val="auto"/>
                <w:szCs w:val="18"/>
                <w:lang w:val="en-US"/>
              </w:rPr>
              <w:t>Scopus</w:t>
            </w:r>
          </w:p>
          <w:p w14:paraId="7AAEBB4A" w14:textId="08BFD4E8" w:rsidR="00DB434D" w:rsidRPr="00DB434D" w:rsidRDefault="00DB434D" w:rsidP="00DB434D">
            <w:pPr>
              <w:pStyle w:val="ECVSectionBullet"/>
              <w:rPr>
                <w:rFonts w:cs="Arial"/>
                <w:color w:val="auto"/>
                <w:szCs w:val="18"/>
                <w:lang w:val="en-US"/>
              </w:rPr>
            </w:pPr>
            <w:r>
              <w:rPr>
                <w:rFonts w:cs="Arial"/>
                <w:color w:val="auto"/>
                <w:szCs w:val="18"/>
                <w:lang w:val="en-US"/>
              </w:rPr>
              <w:t xml:space="preserve">1. </w:t>
            </w:r>
            <w:proofErr w:type="spellStart"/>
            <w:r w:rsidRPr="00DB434D">
              <w:rPr>
                <w:rFonts w:cs="Arial"/>
                <w:color w:val="auto"/>
                <w:szCs w:val="18"/>
                <w:lang w:val="en-US"/>
              </w:rPr>
              <w:t>Ushakov</w:t>
            </w:r>
            <w:proofErr w:type="spellEnd"/>
            <w:r w:rsidRPr="00DB434D">
              <w:rPr>
                <w:rFonts w:cs="Arial"/>
                <w:color w:val="auto"/>
                <w:szCs w:val="18"/>
                <w:lang w:val="en-US"/>
              </w:rPr>
              <w:t xml:space="preserve"> D., </w:t>
            </w:r>
            <w:proofErr w:type="spellStart"/>
            <w:r w:rsidRPr="00DB434D">
              <w:rPr>
                <w:rFonts w:cs="Arial"/>
                <w:color w:val="auto"/>
                <w:szCs w:val="18"/>
                <w:lang w:val="en-US"/>
              </w:rPr>
              <w:t>Novosad</w:t>
            </w:r>
            <w:proofErr w:type="spellEnd"/>
            <w:r w:rsidRPr="00DB434D">
              <w:rPr>
                <w:rFonts w:cs="Arial"/>
                <w:color w:val="auto"/>
                <w:szCs w:val="18"/>
                <w:lang w:val="en-US"/>
              </w:rPr>
              <w:t xml:space="preserve"> O., </w:t>
            </w:r>
            <w:proofErr w:type="spellStart"/>
            <w:r w:rsidRPr="00DB434D">
              <w:rPr>
                <w:rFonts w:cs="Arial"/>
                <w:color w:val="auto"/>
                <w:szCs w:val="18"/>
                <w:lang w:val="en-US"/>
              </w:rPr>
              <w:t>Mikhel</w:t>
            </w:r>
            <w:proofErr w:type="spellEnd"/>
            <w:r w:rsidRPr="00DB434D">
              <w:rPr>
                <w:rFonts w:cs="Arial"/>
                <w:color w:val="auto"/>
                <w:szCs w:val="18"/>
                <w:lang w:val="en-US"/>
              </w:rPr>
              <w:t xml:space="preserve"> R., </w:t>
            </w:r>
            <w:proofErr w:type="spellStart"/>
            <w:r w:rsidRPr="00DB434D">
              <w:rPr>
                <w:rFonts w:cs="Arial"/>
                <w:color w:val="auto"/>
                <w:szCs w:val="18"/>
                <w:lang w:val="en-US"/>
              </w:rPr>
              <w:t>Borysova</w:t>
            </w:r>
            <w:proofErr w:type="spellEnd"/>
            <w:r w:rsidRPr="00DB434D">
              <w:rPr>
                <w:rFonts w:cs="Arial"/>
                <w:color w:val="auto"/>
                <w:szCs w:val="18"/>
                <w:lang w:val="en-US"/>
              </w:rPr>
              <w:t xml:space="preserve"> O., </w:t>
            </w:r>
            <w:proofErr w:type="spellStart"/>
            <w:r w:rsidRPr="00DB434D">
              <w:rPr>
                <w:rFonts w:cs="Arial"/>
                <w:color w:val="auto"/>
                <w:szCs w:val="18"/>
                <w:lang w:val="en-US"/>
              </w:rPr>
              <w:t>Hryniuk</w:t>
            </w:r>
            <w:proofErr w:type="spellEnd"/>
            <w:r w:rsidRPr="00DB434D">
              <w:rPr>
                <w:rFonts w:cs="Arial"/>
                <w:color w:val="auto"/>
                <w:szCs w:val="18"/>
                <w:lang w:val="en-US"/>
              </w:rPr>
              <w:t xml:space="preserve"> D. Historical Forms of Tourism Gradual </w:t>
            </w:r>
            <w:proofErr w:type="spellStart"/>
            <w:r w:rsidRPr="00DB434D">
              <w:rPr>
                <w:rFonts w:cs="Arial"/>
                <w:color w:val="auto"/>
                <w:szCs w:val="18"/>
                <w:lang w:val="en-US"/>
              </w:rPr>
              <w:t>Transnationalization</w:t>
            </w:r>
            <w:proofErr w:type="spellEnd"/>
            <w:r w:rsidRPr="00DB434D">
              <w:rPr>
                <w:rFonts w:cs="Arial"/>
                <w:color w:val="auto"/>
                <w:szCs w:val="18"/>
                <w:lang w:val="en-US"/>
              </w:rPr>
              <w:t xml:space="preserve"> and the </w:t>
            </w:r>
            <w:proofErr w:type="spellStart"/>
            <w:r w:rsidRPr="00DB434D">
              <w:rPr>
                <w:rFonts w:cs="Arial"/>
                <w:color w:val="auto"/>
                <w:szCs w:val="18"/>
                <w:lang w:val="en-US"/>
              </w:rPr>
              <w:t>Perpetuum</w:t>
            </w:r>
            <w:proofErr w:type="spellEnd"/>
            <w:r w:rsidRPr="00DB434D">
              <w:rPr>
                <w:rFonts w:cs="Arial"/>
                <w:color w:val="auto"/>
                <w:szCs w:val="18"/>
                <w:lang w:val="en-US"/>
              </w:rPr>
              <w:t xml:space="preserve"> Mobile Behind it, International Journal of Agricultural extension, 0-12, 2021 Special Issue Agriculture of the CIS Countries as an Essential Element of their Economic Development. URL: https://journals.esciencepress.net/index.php/IJAE/article/view/3716 </w:t>
            </w:r>
          </w:p>
          <w:p w14:paraId="1C54087C" w14:textId="3A35B8EB" w:rsidR="00DB434D" w:rsidRPr="00DB434D" w:rsidRDefault="00DB434D" w:rsidP="00DB434D">
            <w:pPr>
              <w:pStyle w:val="ECVSectionBullet"/>
              <w:rPr>
                <w:rFonts w:cs="Arial"/>
                <w:color w:val="auto"/>
                <w:szCs w:val="18"/>
                <w:lang w:val="en-US"/>
              </w:rPr>
            </w:pPr>
            <w:r>
              <w:rPr>
                <w:rFonts w:cs="Arial"/>
                <w:color w:val="auto"/>
                <w:szCs w:val="18"/>
                <w:lang w:val="en-US"/>
              </w:rPr>
              <w:t xml:space="preserve">2. </w:t>
            </w:r>
            <w:proofErr w:type="spellStart"/>
            <w:r w:rsidRPr="00DB434D">
              <w:rPr>
                <w:rFonts w:cs="Arial"/>
                <w:color w:val="auto"/>
                <w:szCs w:val="18"/>
                <w:lang w:val="en-US"/>
              </w:rPr>
              <w:t>Pylypenko</w:t>
            </w:r>
            <w:proofErr w:type="spellEnd"/>
            <w:r w:rsidRPr="00DB434D">
              <w:rPr>
                <w:rFonts w:cs="Arial"/>
                <w:color w:val="auto"/>
                <w:szCs w:val="18"/>
                <w:lang w:val="en-US"/>
              </w:rPr>
              <w:t xml:space="preserve"> I.; </w:t>
            </w:r>
            <w:proofErr w:type="spellStart"/>
            <w:r w:rsidRPr="00DB434D">
              <w:rPr>
                <w:rFonts w:cs="Arial"/>
                <w:color w:val="auto"/>
                <w:szCs w:val="18"/>
                <w:lang w:val="en-US"/>
              </w:rPr>
              <w:t>Malchykova</w:t>
            </w:r>
            <w:proofErr w:type="spellEnd"/>
            <w:r w:rsidRPr="00DB434D">
              <w:rPr>
                <w:rFonts w:cs="Arial"/>
                <w:color w:val="auto"/>
                <w:szCs w:val="18"/>
                <w:lang w:val="en-US"/>
              </w:rPr>
              <w:t xml:space="preserve"> D.; </w:t>
            </w:r>
            <w:proofErr w:type="spellStart"/>
            <w:r w:rsidRPr="00DB434D">
              <w:rPr>
                <w:rFonts w:cs="Arial"/>
                <w:color w:val="auto"/>
                <w:szCs w:val="18"/>
                <w:lang w:val="en-US"/>
              </w:rPr>
              <w:t>Vashchenko</w:t>
            </w:r>
            <w:proofErr w:type="spellEnd"/>
            <w:r w:rsidRPr="00DB434D">
              <w:rPr>
                <w:rFonts w:cs="Arial"/>
                <w:color w:val="auto"/>
                <w:szCs w:val="18"/>
                <w:lang w:val="en-US"/>
              </w:rPr>
              <w:t xml:space="preserve"> O.; </w:t>
            </w:r>
            <w:r>
              <w:rPr>
                <w:rFonts w:cs="Arial"/>
                <w:color w:val="auto"/>
                <w:szCs w:val="18"/>
                <w:lang w:val="uk-UA"/>
              </w:rPr>
              <w:t>Н</w:t>
            </w:r>
            <w:proofErr w:type="spellStart"/>
            <w:r w:rsidRPr="00DB434D">
              <w:rPr>
                <w:rFonts w:cs="Arial"/>
                <w:color w:val="auto"/>
                <w:szCs w:val="18"/>
                <w:lang w:val="en-US"/>
              </w:rPr>
              <w:t>ryniuk</w:t>
            </w:r>
            <w:proofErr w:type="spellEnd"/>
            <w:r w:rsidRPr="00DB434D">
              <w:rPr>
                <w:rFonts w:cs="Arial"/>
                <w:color w:val="auto"/>
                <w:szCs w:val="18"/>
                <w:lang w:val="en-US"/>
              </w:rPr>
              <w:t xml:space="preserve"> D.; </w:t>
            </w:r>
            <w:proofErr w:type="spellStart"/>
            <w:r w:rsidRPr="00DB434D">
              <w:rPr>
                <w:rFonts w:cs="Arial"/>
                <w:color w:val="auto"/>
                <w:szCs w:val="18"/>
                <w:lang w:val="en-US"/>
              </w:rPr>
              <w:t>Lozova</w:t>
            </w:r>
            <w:proofErr w:type="spellEnd"/>
            <w:r w:rsidRPr="00DB434D">
              <w:rPr>
                <w:rFonts w:cs="Arial"/>
                <w:color w:val="auto"/>
                <w:szCs w:val="18"/>
                <w:lang w:val="en-US"/>
              </w:rPr>
              <w:t xml:space="preserve"> L. Graph theory in the spatial analysis of social systems: methodical techniques of regularities searching. International Multidisciplinary Scientific </w:t>
            </w:r>
            <w:proofErr w:type="spellStart"/>
            <w:r w:rsidRPr="00DB434D">
              <w:rPr>
                <w:rFonts w:cs="Arial"/>
                <w:color w:val="auto"/>
                <w:szCs w:val="18"/>
                <w:lang w:val="en-US"/>
              </w:rPr>
              <w:t>GeoConference</w:t>
            </w:r>
            <w:proofErr w:type="spellEnd"/>
            <w:r w:rsidRPr="00DB434D">
              <w:rPr>
                <w:rFonts w:cs="Arial"/>
                <w:color w:val="auto"/>
                <w:szCs w:val="18"/>
                <w:lang w:val="en-US"/>
              </w:rPr>
              <w:t xml:space="preserve"> Surveying Geology and Mining Ecology Management, SGEM, 2022, 21(2.1), pp. 19-26 URL: https://www.proquest.com/openview/601e5fe82d28715b3cb11e7071fc073f/1.pdf?pq-origsite=gscholar&amp;cbl=1536338 </w:t>
            </w:r>
          </w:p>
          <w:p w14:paraId="162E3426" w14:textId="27A5986E" w:rsidR="00913AB9" w:rsidRPr="00913AB9" w:rsidRDefault="00DB434D" w:rsidP="00DB434D">
            <w:pPr>
              <w:pStyle w:val="ECVSectionBullet"/>
              <w:rPr>
                <w:rFonts w:cs="Arial"/>
                <w:color w:val="auto"/>
                <w:szCs w:val="18"/>
                <w:lang w:val="en-US"/>
              </w:rPr>
            </w:pPr>
            <w:r>
              <w:rPr>
                <w:rFonts w:cs="Arial"/>
                <w:color w:val="auto"/>
                <w:szCs w:val="18"/>
                <w:lang w:val="en-US"/>
              </w:rPr>
              <w:t xml:space="preserve">3. </w:t>
            </w:r>
            <w:proofErr w:type="spellStart"/>
            <w:r w:rsidRPr="00DB434D">
              <w:rPr>
                <w:rFonts w:cs="Arial"/>
                <w:color w:val="auto"/>
                <w:szCs w:val="18"/>
                <w:lang w:val="en-US"/>
              </w:rPr>
              <w:t>Smyrnov</w:t>
            </w:r>
            <w:proofErr w:type="spellEnd"/>
            <w:r w:rsidRPr="00DB434D">
              <w:rPr>
                <w:rFonts w:cs="Arial"/>
                <w:color w:val="auto"/>
                <w:szCs w:val="18"/>
                <w:lang w:val="en-US"/>
              </w:rPr>
              <w:t xml:space="preserve">, I., </w:t>
            </w:r>
            <w:proofErr w:type="spellStart"/>
            <w:r w:rsidRPr="00DB434D">
              <w:rPr>
                <w:rFonts w:cs="Arial"/>
                <w:color w:val="auto"/>
                <w:szCs w:val="18"/>
                <w:lang w:val="en-US"/>
              </w:rPr>
              <w:t>Hryniuk</w:t>
            </w:r>
            <w:proofErr w:type="spellEnd"/>
            <w:r w:rsidRPr="00DB434D">
              <w:rPr>
                <w:rFonts w:cs="Arial"/>
                <w:color w:val="auto"/>
                <w:szCs w:val="18"/>
                <w:lang w:val="en-US"/>
              </w:rPr>
              <w:t xml:space="preserve">, D., </w:t>
            </w:r>
            <w:proofErr w:type="spellStart"/>
            <w:r w:rsidRPr="00DB434D">
              <w:rPr>
                <w:rFonts w:cs="Arial"/>
                <w:color w:val="auto"/>
                <w:szCs w:val="18"/>
                <w:lang w:val="en-US"/>
              </w:rPr>
              <w:t>Smochko</w:t>
            </w:r>
            <w:proofErr w:type="spellEnd"/>
            <w:r w:rsidRPr="00DB434D">
              <w:rPr>
                <w:rFonts w:cs="Arial"/>
                <w:color w:val="auto"/>
                <w:szCs w:val="18"/>
                <w:lang w:val="en-US"/>
              </w:rPr>
              <w:t xml:space="preserve">, N., </w:t>
            </w:r>
            <w:proofErr w:type="spellStart"/>
            <w:r w:rsidRPr="00DB434D">
              <w:rPr>
                <w:rFonts w:cs="Arial"/>
                <w:color w:val="auto"/>
                <w:szCs w:val="18"/>
                <w:lang w:val="en-US"/>
              </w:rPr>
              <w:t>Rastvorova</w:t>
            </w:r>
            <w:proofErr w:type="spellEnd"/>
            <w:r w:rsidRPr="00DB434D">
              <w:rPr>
                <w:rFonts w:cs="Arial"/>
                <w:color w:val="auto"/>
                <w:szCs w:val="18"/>
                <w:lang w:val="en-US"/>
              </w:rPr>
              <w:t xml:space="preserve">, M., and </w:t>
            </w:r>
            <w:proofErr w:type="spellStart"/>
            <w:r w:rsidRPr="00DB434D">
              <w:rPr>
                <w:rFonts w:cs="Arial"/>
                <w:color w:val="auto"/>
                <w:szCs w:val="18"/>
                <w:lang w:val="en-US"/>
              </w:rPr>
              <w:t>Svyshcho</w:t>
            </w:r>
            <w:proofErr w:type="spellEnd"/>
            <w:r w:rsidRPr="00DB434D">
              <w:rPr>
                <w:rFonts w:cs="Arial"/>
                <w:color w:val="auto"/>
                <w:szCs w:val="18"/>
                <w:lang w:val="en-US"/>
              </w:rPr>
              <w:t>, V. (2023). The Phenomenon Of The Volunteer Initiative In The Context Of The Development Of Social And Military Volunteering During The Enemy Invasion Of Sovereign Ukraine, Inequality, Informational Warfare, Fakes and Self-Regulation in Education and Upbringing of Youth, Youth Voice Journal Vol. I, pp. 72-89. ISBN (ONLINE): 978-1-911634-78-2 URL: https://www.rj4allpublications.com/product/the-phenomenon-of-the-volunteer-initiative/</w:t>
            </w:r>
          </w:p>
          <w:p w14:paraId="18201DB5" w14:textId="0B560BED" w:rsidR="00913AB9" w:rsidRPr="00DB434D" w:rsidRDefault="00DB434D" w:rsidP="00CB1DBF">
            <w:pPr>
              <w:pStyle w:val="ECVSectionBullet"/>
              <w:rPr>
                <w:rStyle w:val="a4"/>
                <w:rFonts w:cs="Arial"/>
                <w:color w:val="auto"/>
                <w:szCs w:val="18"/>
                <w:lang w:val="uk-UA"/>
              </w:rPr>
            </w:pPr>
            <w:r>
              <w:t xml:space="preserve">4. </w:t>
            </w:r>
            <w:r w:rsidRPr="00DB434D">
              <w:t xml:space="preserve">Igor </w:t>
            </w:r>
            <w:proofErr w:type="spellStart"/>
            <w:r w:rsidRPr="00DB434D">
              <w:t>Smyrnov</w:t>
            </w:r>
            <w:proofErr w:type="spellEnd"/>
            <w:r w:rsidRPr="00DB434D">
              <w:t xml:space="preserve">, </w:t>
            </w:r>
            <w:proofErr w:type="spellStart"/>
            <w:r w:rsidRPr="00DB434D">
              <w:t>Lyubitseva</w:t>
            </w:r>
            <w:proofErr w:type="spellEnd"/>
            <w:r w:rsidRPr="00DB434D">
              <w:t xml:space="preserve">, O., </w:t>
            </w:r>
            <w:proofErr w:type="spellStart"/>
            <w:r w:rsidRPr="00DB434D">
              <w:t>Zapototskyi</w:t>
            </w:r>
            <w:proofErr w:type="spellEnd"/>
            <w:r w:rsidRPr="00DB434D">
              <w:t xml:space="preserve">, S., </w:t>
            </w:r>
            <w:proofErr w:type="spellStart"/>
            <w:r w:rsidRPr="00DB434D">
              <w:t>Hryniuk</w:t>
            </w:r>
            <w:proofErr w:type="spellEnd"/>
            <w:r w:rsidRPr="00DB434D">
              <w:t xml:space="preserve">, D., </w:t>
            </w:r>
            <w:proofErr w:type="spellStart"/>
            <w:r w:rsidRPr="00DB434D">
              <w:t>Stepanets</w:t>
            </w:r>
            <w:proofErr w:type="spellEnd"/>
            <w:r w:rsidRPr="00DB434D">
              <w:t xml:space="preserve">, I. (2023). European Transport Corridors: Experience and Opportunities for Ukraine in Times of Danger. In: </w:t>
            </w:r>
            <w:proofErr w:type="spellStart"/>
            <w:r w:rsidRPr="00DB434D">
              <w:t>Arsenyeva</w:t>
            </w:r>
            <w:proofErr w:type="spellEnd"/>
            <w:r w:rsidRPr="00DB434D">
              <w:t xml:space="preserve">, O., Romanova, T., </w:t>
            </w:r>
            <w:proofErr w:type="spellStart"/>
            <w:r w:rsidRPr="00DB434D">
              <w:t>Sukhonos</w:t>
            </w:r>
            <w:proofErr w:type="spellEnd"/>
            <w:r w:rsidRPr="00DB434D">
              <w:t xml:space="preserve">, M., </w:t>
            </w:r>
            <w:proofErr w:type="spellStart"/>
            <w:r w:rsidRPr="00DB434D">
              <w:t>Biletskyi</w:t>
            </w:r>
            <w:proofErr w:type="spellEnd"/>
            <w:r w:rsidRPr="00DB434D">
              <w:t xml:space="preserve">, I., </w:t>
            </w:r>
            <w:proofErr w:type="spellStart"/>
            <w:r w:rsidRPr="00DB434D">
              <w:t>Tsegelnyk</w:t>
            </w:r>
            <w:proofErr w:type="spellEnd"/>
            <w:r w:rsidRPr="00DB434D">
              <w:t>, Y. (</w:t>
            </w:r>
            <w:proofErr w:type="spellStart"/>
            <w:r w:rsidRPr="00DB434D">
              <w:t>eds</w:t>
            </w:r>
            <w:proofErr w:type="spellEnd"/>
            <w:r w:rsidRPr="00DB434D">
              <w:t xml:space="preserve">) Smart Technologies in Urban Engineering. STUE 2023. Lecture Notes in Networks and Systems, </w:t>
            </w:r>
            <w:proofErr w:type="spellStart"/>
            <w:r w:rsidRPr="00DB434D">
              <w:t>vol</w:t>
            </w:r>
            <w:proofErr w:type="spellEnd"/>
            <w:r w:rsidRPr="00DB434D">
              <w:t xml:space="preserve"> 807. Springer, Cham. https://doi.org/10.1007/978-3-031-46874-2_35</w:t>
            </w:r>
          </w:p>
          <w:p w14:paraId="55D6F563" w14:textId="7C6770F0" w:rsidR="00913AB9" w:rsidRPr="00910F5F" w:rsidRDefault="00913AB9" w:rsidP="00CB1DBF">
            <w:pPr>
              <w:pStyle w:val="ECVSectionBullet"/>
              <w:rPr>
                <w:rFonts w:cs="Arial"/>
                <w:szCs w:val="18"/>
                <w:lang w:val="uk-UA"/>
              </w:rPr>
            </w:pPr>
          </w:p>
        </w:tc>
      </w:tr>
      <w:tr w:rsidR="00C82F61" w:rsidRPr="00CB1DBF" w14:paraId="287709F4" w14:textId="77777777" w:rsidTr="009739C0">
        <w:trPr>
          <w:trHeight w:val="3715"/>
        </w:trPr>
        <w:tc>
          <w:tcPr>
            <w:tcW w:w="2977" w:type="dxa"/>
          </w:tcPr>
          <w:p w14:paraId="4BF34131" w14:textId="18D4DCD8" w:rsidR="00C82F61" w:rsidRPr="00661B46" w:rsidRDefault="00C82F61" w:rsidP="00CF2BB5">
            <w:pPr>
              <w:pStyle w:val="ECVLeftDetails"/>
              <w:spacing w:before="160"/>
              <w:ind w:right="284"/>
              <w:jc w:val="center"/>
              <w:rPr>
                <w:rFonts w:cs="Arial"/>
                <w:i/>
                <w:iCs/>
                <w:color w:val="auto"/>
                <w:sz w:val="20"/>
                <w:szCs w:val="20"/>
                <w:lang w:val="uk-UA"/>
              </w:rPr>
            </w:pPr>
            <w:r w:rsidRPr="00661B46">
              <w:rPr>
                <w:rFonts w:cs="Arial"/>
                <w:i/>
                <w:iCs/>
                <w:color w:val="auto"/>
                <w:sz w:val="20"/>
                <w:szCs w:val="20"/>
              </w:rPr>
              <w:t>Honours and awards</w:t>
            </w:r>
          </w:p>
          <w:p w14:paraId="4E18D528" w14:textId="77777777" w:rsidR="00C82F61" w:rsidRPr="00661B46" w:rsidRDefault="00C82F61" w:rsidP="00CF2BB5">
            <w:pPr>
              <w:pStyle w:val="ECVLeftDetails"/>
              <w:spacing w:before="160"/>
              <w:ind w:right="284"/>
              <w:jc w:val="center"/>
              <w:rPr>
                <w:rFonts w:cs="Arial"/>
                <w:i/>
                <w:iCs/>
                <w:color w:val="auto"/>
                <w:sz w:val="20"/>
                <w:szCs w:val="20"/>
                <w:lang w:val="uk-UA"/>
              </w:rPr>
            </w:pPr>
            <w:r w:rsidRPr="00661B46">
              <w:rPr>
                <w:rFonts w:cs="Arial"/>
                <w:i/>
                <w:iCs/>
                <w:color w:val="auto"/>
                <w:sz w:val="20"/>
                <w:szCs w:val="20"/>
                <w:lang w:val="uk-UA"/>
              </w:rPr>
              <w:t>(</w:t>
            </w:r>
            <w:r w:rsidRPr="00661B46">
              <w:rPr>
                <w:rFonts w:cs="Arial"/>
                <w:i/>
                <w:iCs/>
                <w:color w:val="auto"/>
                <w:sz w:val="20"/>
                <w:szCs w:val="20"/>
                <w:lang w:val="en"/>
              </w:rPr>
              <w:t>selectively</w:t>
            </w:r>
            <w:r w:rsidRPr="00661B46">
              <w:rPr>
                <w:rFonts w:cs="Arial"/>
                <w:i/>
                <w:iCs/>
                <w:color w:val="auto"/>
                <w:sz w:val="20"/>
                <w:szCs w:val="20"/>
                <w:lang w:val="uk-UA"/>
              </w:rPr>
              <w:t>):</w:t>
            </w:r>
          </w:p>
          <w:p w14:paraId="08A3432E" w14:textId="77777777" w:rsidR="00C82F61" w:rsidRPr="00661B46" w:rsidRDefault="00C82F61" w:rsidP="00CF2BB5">
            <w:pPr>
              <w:jc w:val="center"/>
              <w:rPr>
                <w:rFonts w:ascii="Arial" w:hAnsi="Arial" w:cs="Arial"/>
                <w:sz w:val="20"/>
                <w:szCs w:val="20"/>
              </w:rPr>
            </w:pPr>
          </w:p>
        </w:tc>
        <w:tc>
          <w:tcPr>
            <w:tcW w:w="7230" w:type="dxa"/>
          </w:tcPr>
          <w:p w14:paraId="3F6454D2" w14:textId="52DA1263" w:rsidR="00913AB9" w:rsidRDefault="00913AB9" w:rsidP="00913AB9">
            <w:pPr>
              <w:numPr>
                <w:ilvl w:val="0"/>
                <w:numId w:val="1"/>
              </w:numPr>
              <w:jc w:val="both"/>
              <w:rPr>
                <w:rFonts w:ascii="Arial" w:hAnsi="Arial" w:cs="Arial"/>
                <w:sz w:val="18"/>
                <w:szCs w:val="18"/>
                <w:lang w:val="en-US"/>
              </w:rPr>
            </w:pPr>
            <w:r w:rsidRPr="00913AB9">
              <w:rPr>
                <w:rFonts w:ascii="Arial" w:hAnsi="Arial" w:cs="Arial"/>
                <w:sz w:val="18"/>
                <w:szCs w:val="18"/>
                <w:lang w:val="en-US"/>
              </w:rPr>
              <w:t xml:space="preserve">Twice nominated for the All-Ukrainian competition “Young Scientist of the Year” based on the results of scientific activity in 2022 in the nominations: Geography (certificate No. 2885), Tourism (certificate No. 3094). </w:t>
            </w:r>
          </w:p>
          <w:p w14:paraId="5AAF1B93" w14:textId="77777777" w:rsidR="00913AB9" w:rsidRPr="00913AB9" w:rsidRDefault="00913AB9" w:rsidP="00913AB9">
            <w:pPr>
              <w:numPr>
                <w:ilvl w:val="0"/>
                <w:numId w:val="1"/>
              </w:numPr>
              <w:jc w:val="both"/>
              <w:rPr>
                <w:rFonts w:ascii="Arial" w:hAnsi="Arial" w:cs="Arial"/>
                <w:sz w:val="18"/>
                <w:szCs w:val="18"/>
                <w:lang w:val="en-US"/>
              </w:rPr>
            </w:pPr>
            <w:r w:rsidRPr="00913AB9">
              <w:rPr>
                <w:rFonts w:ascii="Arial" w:hAnsi="Arial" w:cs="Arial"/>
                <w:sz w:val="18"/>
                <w:szCs w:val="18"/>
                <w:lang w:val="en-US"/>
              </w:rPr>
              <w:t xml:space="preserve">2021 Scientific and pedagogic internship on the topic: «Innovative Educational Technologies: European Experience and Its Application in Training in Economics and Management» by the specialty 242 «Tourism» in the volume of </w:t>
            </w:r>
            <w:proofErr w:type="gramStart"/>
            <w:r w:rsidRPr="00913AB9">
              <w:rPr>
                <w:rFonts w:ascii="Arial" w:hAnsi="Arial" w:cs="Arial"/>
                <w:sz w:val="18"/>
                <w:szCs w:val="18"/>
                <w:lang w:val="en-US"/>
              </w:rPr>
              <w:t>6</w:t>
            </w:r>
            <w:proofErr w:type="gramEnd"/>
            <w:r w:rsidRPr="00913AB9">
              <w:rPr>
                <w:rFonts w:ascii="Arial" w:hAnsi="Arial" w:cs="Arial"/>
                <w:sz w:val="18"/>
                <w:szCs w:val="18"/>
                <w:lang w:val="en-US"/>
              </w:rPr>
              <w:t xml:space="preserve"> credits ECTS (180 hours). Baltic research institute of transformation economic area problems, Riga, Latvia.</w:t>
            </w:r>
          </w:p>
          <w:p w14:paraId="47B4DC9A" w14:textId="77777777" w:rsidR="00913AB9" w:rsidRPr="00913AB9" w:rsidRDefault="00913AB9" w:rsidP="00913AB9">
            <w:pPr>
              <w:numPr>
                <w:ilvl w:val="0"/>
                <w:numId w:val="1"/>
              </w:numPr>
              <w:jc w:val="both"/>
              <w:rPr>
                <w:rFonts w:ascii="Arial" w:hAnsi="Arial" w:cs="Arial"/>
                <w:sz w:val="18"/>
                <w:szCs w:val="18"/>
                <w:lang w:val="en-US"/>
              </w:rPr>
            </w:pPr>
            <w:proofErr w:type="gramStart"/>
            <w:r w:rsidRPr="00913AB9">
              <w:rPr>
                <w:rFonts w:ascii="Arial" w:hAnsi="Arial" w:cs="Arial"/>
                <w:sz w:val="18"/>
                <w:szCs w:val="18"/>
                <w:lang w:val="en-US"/>
              </w:rPr>
              <w:t>2023</w:t>
            </w:r>
            <w:proofErr w:type="gramEnd"/>
            <w:r w:rsidRPr="00913AB9">
              <w:rPr>
                <w:rFonts w:ascii="Arial" w:hAnsi="Arial" w:cs="Arial"/>
                <w:sz w:val="18"/>
                <w:szCs w:val="18"/>
                <w:lang w:val="en-US"/>
              </w:rPr>
              <w:t xml:space="preserve"> Internships course “Scientific perspectives and innovations in education: experience of the Czech Republic”, International Economic Institute </w:t>
            </w:r>
            <w:proofErr w:type="spellStart"/>
            <w:r w:rsidRPr="00913AB9">
              <w:rPr>
                <w:rFonts w:ascii="Arial" w:hAnsi="Arial" w:cs="Arial"/>
                <w:sz w:val="18"/>
                <w:szCs w:val="18"/>
                <w:lang w:val="en-US"/>
              </w:rPr>
              <w:t>s.r.o</w:t>
            </w:r>
            <w:proofErr w:type="spellEnd"/>
            <w:r w:rsidRPr="00913AB9">
              <w:rPr>
                <w:rFonts w:ascii="Arial" w:hAnsi="Arial" w:cs="Arial"/>
                <w:sz w:val="18"/>
                <w:szCs w:val="18"/>
                <w:lang w:val="en-US"/>
              </w:rPr>
              <w:t>. Praha, Czech Republic.</w:t>
            </w:r>
          </w:p>
          <w:p w14:paraId="1300341D" w14:textId="4673676E" w:rsidR="00913AB9" w:rsidRDefault="00913AB9" w:rsidP="00913AB9">
            <w:pPr>
              <w:numPr>
                <w:ilvl w:val="0"/>
                <w:numId w:val="1"/>
              </w:numPr>
              <w:jc w:val="both"/>
              <w:rPr>
                <w:rFonts w:ascii="Arial" w:hAnsi="Arial" w:cs="Arial"/>
                <w:sz w:val="18"/>
                <w:szCs w:val="18"/>
                <w:lang w:val="en-US"/>
              </w:rPr>
            </w:pPr>
            <w:proofErr w:type="gramStart"/>
            <w:r w:rsidRPr="00913AB9">
              <w:rPr>
                <w:rFonts w:ascii="Arial" w:hAnsi="Arial" w:cs="Arial"/>
                <w:sz w:val="18"/>
                <w:szCs w:val="18"/>
                <w:lang w:val="en-US"/>
              </w:rPr>
              <w:t>2023</w:t>
            </w:r>
            <w:proofErr w:type="gramEnd"/>
            <w:r w:rsidRPr="00913AB9">
              <w:rPr>
                <w:rFonts w:ascii="Arial" w:hAnsi="Arial" w:cs="Arial"/>
                <w:sz w:val="18"/>
                <w:szCs w:val="18"/>
                <w:lang w:val="en-US"/>
              </w:rPr>
              <w:t xml:space="preserve"> Completed training in the methodology the Dark Tourism. FEG Seminar for Ukraine by </w:t>
            </w:r>
            <w:proofErr w:type="spellStart"/>
            <w:r w:rsidRPr="00913AB9">
              <w:rPr>
                <w:rFonts w:ascii="Arial" w:hAnsi="Arial" w:cs="Arial"/>
                <w:sz w:val="18"/>
                <w:szCs w:val="18"/>
                <w:lang w:val="en-US"/>
              </w:rPr>
              <w:t>Efi</w:t>
            </w:r>
            <w:proofErr w:type="spellEnd"/>
            <w:r w:rsidRPr="00913AB9">
              <w:rPr>
                <w:rFonts w:ascii="Arial" w:hAnsi="Arial" w:cs="Arial"/>
                <w:sz w:val="18"/>
                <w:szCs w:val="18"/>
                <w:lang w:val="en-US"/>
              </w:rPr>
              <w:t xml:space="preserve"> </w:t>
            </w:r>
            <w:proofErr w:type="spellStart"/>
            <w:r w:rsidRPr="00913AB9">
              <w:rPr>
                <w:rFonts w:ascii="Arial" w:hAnsi="Arial" w:cs="Arial"/>
                <w:sz w:val="18"/>
                <w:szCs w:val="18"/>
                <w:lang w:val="en-US"/>
              </w:rPr>
              <w:t>Kalampoukidou</w:t>
            </w:r>
            <w:proofErr w:type="spellEnd"/>
            <w:r w:rsidRPr="00913AB9">
              <w:rPr>
                <w:rFonts w:ascii="Arial" w:hAnsi="Arial" w:cs="Arial"/>
                <w:sz w:val="18"/>
                <w:szCs w:val="18"/>
                <w:lang w:val="en-US"/>
              </w:rPr>
              <w:t xml:space="preserve"> FEG </w:t>
            </w:r>
            <w:proofErr w:type="spellStart"/>
            <w:r w:rsidRPr="00913AB9">
              <w:rPr>
                <w:rFonts w:ascii="Arial" w:hAnsi="Arial" w:cs="Arial"/>
                <w:sz w:val="18"/>
                <w:szCs w:val="18"/>
                <w:lang w:val="en-US"/>
              </w:rPr>
              <w:t>ExCo</w:t>
            </w:r>
            <w:proofErr w:type="spellEnd"/>
            <w:r w:rsidRPr="00913AB9">
              <w:rPr>
                <w:rFonts w:ascii="Arial" w:hAnsi="Arial" w:cs="Arial"/>
                <w:sz w:val="18"/>
                <w:szCs w:val="18"/>
                <w:lang w:val="en-US"/>
              </w:rPr>
              <w:t xml:space="preserve"> President. All FEG seminars </w:t>
            </w:r>
            <w:proofErr w:type="gramStart"/>
            <w:r w:rsidRPr="00913AB9">
              <w:rPr>
                <w:rFonts w:ascii="Arial" w:hAnsi="Arial" w:cs="Arial"/>
                <w:sz w:val="18"/>
                <w:szCs w:val="18"/>
                <w:lang w:val="en-US"/>
              </w:rPr>
              <w:t>are conducted</w:t>
            </w:r>
            <w:proofErr w:type="gramEnd"/>
            <w:r w:rsidRPr="00913AB9">
              <w:rPr>
                <w:rFonts w:ascii="Arial" w:hAnsi="Arial" w:cs="Arial"/>
                <w:sz w:val="18"/>
                <w:szCs w:val="18"/>
                <w:lang w:val="en-US"/>
              </w:rPr>
              <w:t xml:space="preserve"> in conformity with the principles set out in FEG’s training document “The Way Forward” and EN15565.</w:t>
            </w:r>
          </w:p>
          <w:p w14:paraId="18D6F6B0" w14:textId="30AC08CB" w:rsidR="00913AB9" w:rsidRDefault="00913AB9" w:rsidP="00913AB9">
            <w:pPr>
              <w:numPr>
                <w:ilvl w:val="0"/>
                <w:numId w:val="1"/>
              </w:numPr>
              <w:jc w:val="both"/>
              <w:rPr>
                <w:rFonts w:ascii="Arial" w:hAnsi="Arial" w:cs="Arial"/>
                <w:sz w:val="18"/>
                <w:szCs w:val="18"/>
                <w:lang w:val="en-US"/>
              </w:rPr>
            </w:pPr>
            <w:r>
              <w:rPr>
                <w:rFonts w:ascii="Arial" w:hAnsi="Arial" w:cs="Arial"/>
                <w:sz w:val="18"/>
                <w:szCs w:val="18"/>
                <w:lang w:val="en-US"/>
              </w:rPr>
              <w:t>A</w:t>
            </w:r>
            <w:r w:rsidRPr="00913AB9">
              <w:rPr>
                <w:rFonts w:ascii="Arial" w:hAnsi="Arial" w:cs="Arial"/>
                <w:sz w:val="18"/>
                <w:szCs w:val="18"/>
                <w:lang w:val="en-US"/>
              </w:rPr>
              <w:t>cademic supervisor of the student winner of the international startup competition “</w:t>
            </w:r>
            <w:proofErr w:type="spellStart"/>
            <w:r w:rsidRPr="00913AB9">
              <w:rPr>
                <w:rFonts w:ascii="Arial" w:hAnsi="Arial" w:cs="Arial"/>
                <w:sz w:val="18"/>
                <w:szCs w:val="18"/>
                <w:lang w:val="en-US"/>
              </w:rPr>
              <w:t>TourSystemUkrChallenge</w:t>
            </w:r>
            <w:proofErr w:type="spellEnd"/>
            <w:r w:rsidRPr="00913AB9">
              <w:rPr>
                <w:rFonts w:ascii="Arial" w:hAnsi="Arial" w:cs="Arial"/>
                <w:sz w:val="18"/>
                <w:szCs w:val="18"/>
                <w:lang w:val="en-US"/>
              </w:rPr>
              <w:t xml:space="preserve">” in the direction “Start-up. Hospitality” – </w:t>
            </w:r>
            <w:proofErr w:type="spellStart"/>
            <w:r w:rsidRPr="00913AB9">
              <w:rPr>
                <w:rFonts w:ascii="Arial" w:hAnsi="Arial" w:cs="Arial"/>
                <w:sz w:val="18"/>
                <w:szCs w:val="18"/>
                <w:lang w:val="en-US"/>
              </w:rPr>
              <w:t>Rudneva</w:t>
            </w:r>
            <w:proofErr w:type="spellEnd"/>
            <w:r w:rsidRPr="00913AB9">
              <w:rPr>
                <w:rFonts w:ascii="Arial" w:hAnsi="Arial" w:cs="Arial"/>
                <w:sz w:val="18"/>
                <w:szCs w:val="18"/>
                <w:lang w:val="en-US"/>
              </w:rPr>
              <w:t xml:space="preserve"> Anastasia (IV course of the specialty 242 Tourism), who took 1st place with a startup on the topic “Cross-platform application for inclusive and barrier-free tourism in Kyiv as a challenge of the times – “Inclusive Hospitality Kyiv”.</w:t>
            </w:r>
          </w:p>
          <w:p w14:paraId="30EA90C9" w14:textId="78A97ABF" w:rsidR="00C82F61" w:rsidRPr="00661B46" w:rsidRDefault="00C82F61" w:rsidP="00C82F61">
            <w:pPr>
              <w:numPr>
                <w:ilvl w:val="0"/>
                <w:numId w:val="1"/>
              </w:numPr>
              <w:jc w:val="both"/>
              <w:rPr>
                <w:rFonts w:ascii="Arial" w:hAnsi="Arial" w:cs="Arial"/>
                <w:sz w:val="18"/>
                <w:szCs w:val="18"/>
                <w:lang w:val="en-US"/>
              </w:rPr>
            </w:pPr>
            <w:r w:rsidRPr="00661B46">
              <w:rPr>
                <w:rFonts w:ascii="Arial" w:hAnsi="Arial" w:cs="Arial"/>
                <w:sz w:val="18"/>
                <w:szCs w:val="18"/>
                <w:lang w:val="en-US"/>
              </w:rPr>
              <w:t xml:space="preserve">Certificate №102-E-B2/05.2021 В2 (Intermediate) 27.05.2021. Foreign philology faculty </w:t>
            </w:r>
            <w:proofErr w:type="spellStart"/>
            <w:r w:rsidRPr="00661B46">
              <w:rPr>
                <w:rFonts w:ascii="Arial" w:hAnsi="Arial" w:cs="Arial"/>
                <w:sz w:val="18"/>
                <w:szCs w:val="18"/>
                <w:lang w:val="en-US"/>
              </w:rPr>
              <w:t>Dragomanov</w:t>
            </w:r>
            <w:proofErr w:type="spellEnd"/>
            <w:r w:rsidRPr="00661B46">
              <w:rPr>
                <w:rFonts w:ascii="Arial" w:hAnsi="Arial" w:cs="Arial"/>
                <w:sz w:val="18"/>
                <w:szCs w:val="18"/>
                <w:lang w:val="en-US"/>
              </w:rPr>
              <w:t xml:space="preserve"> Foreign Languages Courses. </w:t>
            </w:r>
            <w:proofErr w:type="spellStart"/>
            <w:r w:rsidRPr="00661B46">
              <w:rPr>
                <w:rFonts w:ascii="Arial" w:hAnsi="Arial" w:cs="Arial"/>
                <w:sz w:val="18"/>
                <w:szCs w:val="18"/>
                <w:lang w:val="en-US"/>
              </w:rPr>
              <w:t>Dragomanov</w:t>
            </w:r>
            <w:proofErr w:type="spellEnd"/>
            <w:r w:rsidRPr="00661B46">
              <w:rPr>
                <w:rFonts w:ascii="Arial" w:hAnsi="Arial" w:cs="Arial"/>
                <w:sz w:val="18"/>
                <w:szCs w:val="18"/>
                <w:lang w:val="en-US"/>
              </w:rPr>
              <w:t xml:space="preserve"> National Pedagogical University.</w:t>
            </w:r>
          </w:p>
          <w:p w14:paraId="55E1F726" w14:textId="77777777" w:rsidR="00C82F61" w:rsidRDefault="00C82F61" w:rsidP="00C82F61">
            <w:pPr>
              <w:numPr>
                <w:ilvl w:val="0"/>
                <w:numId w:val="1"/>
              </w:numPr>
              <w:jc w:val="both"/>
              <w:rPr>
                <w:rFonts w:ascii="Arial" w:hAnsi="Arial" w:cs="Arial"/>
                <w:sz w:val="18"/>
                <w:szCs w:val="18"/>
                <w:lang w:val="en-US"/>
              </w:rPr>
            </w:pPr>
            <w:r w:rsidRPr="00661B46">
              <w:rPr>
                <w:rFonts w:ascii="Arial" w:hAnsi="Arial" w:cs="Arial"/>
                <w:sz w:val="18"/>
                <w:szCs w:val="18"/>
                <w:lang w:val="en-US"/>
              </w:rPr>
              <w:t>Training as part of the "Hospitality Academy" project, Department of Tourism and Promotions of the Executive Body of the Kyiv City Council (Kyiv City Cou</w:t>
            </w:r>
            <w:r w:rsidR="00913AB9">
              <w:rPr>
                <w:rFonts w:ascii="Arial" w:hAnsi="Arial" w:cs="Arial"/>
                <w:sz w:val="18"/>
                <w:szCs w:val="18"/>
                <w:lang w:val="en-US"/>
              </w:rPr>
              <w:t>ncil), Kyiv, July-September 2023</w:t>
            </w:r>
            <w:r w:rsidRPr="00661B46">
              <w:rPr>
                <w:rFonts w:ascii="Arial" w:hAnsi="Arial" w:cs="Arial"/>
                <w:sz w:val="18"/>
                <w:szCs w:val="18"/>
                <w:lang w:val="en-US"/>
              </w:rPr>
              <w:t>. Certificate.</w:t>
            </w:r>
          </w:p>
          <w:p w14:paraId="7A54F63A" w14:textId="656E5C90" w:rsidR="00913AB9" w:rsidRPr="00661B46" w:rsidRDefault="00913AB9" w:rsidP="00913AB9">
            <w:pPr>
              <w:ind w:left="113"/>
              <w:jc w:val="both"/>
              <w:rPr>
                <w:rFonts w:ascii="Arial" w:hAnsi="Arial" w:cs="Arial"/>
                <w:sz w:val="18"/>
                <w:szCs w:val="18"/>
                <w:lang w:val="en-US"/>
              </w:rPr>
            </w:pPr>
          </w:p>
        </w:tc>
      </w:tr>
      <w:tr w:rsidR="00C82F61" w:rsidRPr="00A906C3" w14:paraId="2B23BE44" w14:textId="77777777" w:rsidTr="009739C0">
        <w:trPr>
          <w:trHeight w:val="776"/>
        </w:trPr>
        <w:tc>
          <w:tcPr>
            <w:tcW w:w="2977" w:type="dxa"/>
          </w:tcPr>
          <w:p w14:paraId="0E901BAD" w14:textId="536B4E44" w:rsidR="00C82F61" w:rsidRPr="00661B46" w:rsidRDefault="00C82F61" w:rsidP="00CB1DBF">
            <w:pPr>
              <w:pStyle w:val="ECVLeftDetails"/>
              <w:spacing w:before="160"/>
              <w:ind w:right="284"/>
              <w:jc w:val="center"/>
              <w:rPr>
                <w:rFonts w:cs="Arial"/>
                <w:sz w:val="20"/>
                <w:szCs w:val="20"/>
              </w:rPr>
            </w:pPr>
            <w:r w:rsidRPr="00661B46">
              <w:rPr>
                <w:rFonts w:cs="Arial"/>
                <w:i/>
                <w:iCs/>
                <w:color w:val="auto"/>
                <w:sz w:val="20"/>
                <w:szCs w:val="20"/>
              </w:rPr>
              <w:t>Main directions of scientific interests:</w:t>
            </w:r>
          </w:p>
        </w:tc>
        <w:tc>
          <w:tcPr>
            <w:tcW w:w="7230" w:type="dxa"/>
          </w:tcPr>
          <w:p w14:paraId="62FB84D8" w14:textId="77777777" w:rsidR="00C82F61" w:rsidRDefault="00913AB9" w:rsidP="00CB1DBF">
            <w:pPr>
              <w:pStyle w:val="ECVSectionBullet"/>
              <w:rPr>
                <w:rFonts w:cs="Arial"/>
                <w:color w:val="auto"/>
                <w:szCs w:val="18"/>
                <w:lang w:val="en-US"/>
              </w:rPr>
            </w:pPr>
            <w:r w:rsidRPr="00913AB9">
              <w:rPr>
                <w:rFonts w:cs="Arial"/>
                <w:color w:val="auto"/>
                <w:szCs w:val="18"/>
                <w:lang w:val="en-US"/>
              </w:rPr>
              <w:t xml:space="preserve">Spheres of research activities: </w:t>
            </w:r>
            <w:proofErr w:type="spellStart"/>
            <w:r w:rsidRPr="00913AB9">
              <w:rPr>
                <w:rFonts w:cs="Arial"/>
                <w:color w:val="auto"/>
                <w:szCs w:val="18"/>
                <w:lang w:val="en-US"/>
              </w:rPr>
              <w:t>tourismology</w:t>
            </w:r>
            <w:proofErr w:type="spellEnd"/>
            <w:r w:rsidRPr="00913AB9">
              <w:rPr>
                <w:rFonts w:cs="Arial"/>
                <w:color w:val="auto"/>
                <w:szCs w:val="18"/>
                <w:lang w:val="en-US"/>
              </w:rPr>
              <w:t>, historical tourism, museum heritage, regional geography and local history, volunteer tourism, virtual tourism and digitization of cultural heritage. She is interested in the routes of Memory and Heroes of Ukraine, the Chornobyl exclusion zone, development of academic content on virtual tourism and volunteer tourism using digital technologies during the war, Gender Studies, patriotic education of youth, modernization of the educational system of Ukraine, tourism in the re</w:t>
            </w:r>
            <w:r>
              <w:rPr>
                <w:rFonts w:cs="Arial"/>
                <w:color w:val="auto"/>
                <w:szCs w:val="18"/>
                <w:lang w:val="en-US"/>
              </w:rPr>
              <w:t xml:space="preserve">gions of the world and Ukraine </w:t>
            </w:r>
            <w:r w:rsidR="00C82F61" w:rsidRPr="00661B46">
              <w:rPr>
                <w:rFonts w:cs="Arial"/>
                <w:color w:val="auto"/>
                <w:szCs w:val="18"/>
                <w:lang w:val="en-US"/>
              </w:rPr>
              <w:t>etc.</w:t>
            </w:r>
          </w:p>
          <w:p w14:paraId="498269DA" w14:textId="0AC281D5" w:rsidR="00913AB9" w:rsidRPr="00661B46" w:rsidRDefault="00913AB9" w:rsidP="00CB1DBF">
            <w:pPr>
              <w:pStyle w:val="ECVSectionBullet"/>
              <w:rPr>
                <w:rFonts w:cs="Arial"/>
                <w:szCs w:val="18"/>
              </w:rPr>
            </w:pPr>
          </w:p>
        </w:tc>
      </w:tr>
      <w:tr w:rsidR="009739C0" w:rsidRPr="00A906C3" w14:paraId="657A9CA4" w14:textId="77777777" w:rsidTr="009739C0">
        <w:trPr>
          <w:trHeight w:val="776"/>
        </w:trPr>
        <w:tc>
          <w:tcPr>
            <w:tcW w:w="2977" w:type="dxa"/>
          </w:tcPr>
          <w:p w14:paraId="27DDFA3D" w14:textId="112CC3C1" w:rsidR="009739C0" w:rsidRPr="009739C0" w:rsidRDefault="009739C0" w:rsidP="00CB1DBF">
            <w:pPr>
              <w:pStyle w:val="ECVLeftDetails"/>
              <w:spacing w:before="160"/>
              <w:ind w:right="284"/>
              <w:jc w:val="center"/>
              <w:rPr>
                <w:rFonts w:cs="Arial"/>
                <w:i/>
                <w:iCs/>
                <w:color w:val="auto"/>
                <w:sz w:val="24"/>
              </w:rPr>
            </w:pPr>
            <w:r w:rsidRPr="009739C0">
              <w:rPr>
                <w:rFonts w:ascii="inherit" w:hAnsi="inherit" w:cs="Arial"/>
                <w:bCs/>
                <w:i/>
                <w:color w:val="2B2B2B"/>
                <w:sz w:val="24"/>
                <w:bdr w:val="none" w:sz="0" w:space="0" w:color="auto" w:frame="1"/>
                <w:shd w:val="clear" w:color="auto" w:fill="FFFFFF"/>
              </w:rPr>
              <w:t>Official profiles online</w:t>
            </w:r>
            <w:r w:rsidRPr="009739C0">
              <w:rPr>
                <w:rFonts w:cs="Arial"/>
                <w:i/>
                <w:color w:val="2B2B2B"/>
                <w:sz w:val="24"/>
                <w:bdr w:val="none" w:sz="0" w:space="0" w:color="auto" w:frame="1"/>
                <w:shd w:val="clear" w:color="auto" w:fill="FFFFFF"/>
              </w:rPr>
              <w:t> </w:t>
            </w:r>
          </w:p>
        </w:tc>
        <w:tc>
          <w:tcPr>
            <w:tcW w:w="7230" w:type="dxa"/>
          </w:tcPr>
          <w:p w14:paraId="68ECAE52" w14:textId="77777777" w:rsidR="009739C0" w:rsidRPr="009739C0" w:rsidRDefault="009739C0" w:rsidP="009739C0">
            <w:pPr>
              <w:pStyle w:val="ECVSectionBullet"/>
              <w:rPr>
                <w:rFonts w:cs="Arial"/>
                <w:color w:val="auto"/>
                <w:szCs w:val="18"/>
                <w:lang w:val="en-US"/>
              </w:rPr>
            </w:pPr>
            <w:r w:rsidRPr="009739C0">
              <w:rPr>
                <w:rFonts w:cs="Arial"/>
                <w:color w:val="auto"/>
                <w:szCs w:val="18"/>
                <w:lang w:val="en-US"/>
              </w:rPr>
              <w:t xml:space="preserve">https://geo.knu.ua/fakultet/pidrozdily/kafedry/kafedra-krayinoznavstva-ta-turyzmu/vykladachi-kafedry-krayinoznavstva-ta-turyzmu/grynyuk-diana-yuriyivna/ </w:t>
            </w:r>
          </w:p>
          <w:p w14:paraId="5AE86B63" w14:textId="77777777" w:rsidR="009739C0" w:rsidRPr="009739C0" w:rsidRDefault="009739C0" w:rsidP="009739C0">
            <w:pPr>
              <w:pStyle w:val="ECVSectionBullet"/>
              <w:rPr>
                <w:rFonts w:cs="Arial"/>
                <w:color w:val="auto"/>
                <w:szCs w:val="18"/>
                <w:lang w:val="en-US"/>
              </w:rPr>
            </w:pPr>
            <w:r w:rsidRPr="009739C0">
              <w:rPr>
                <w:rFonts w:cs="Arial"/>
                <w:color w:val="auto"/>
                <w:szCs w:val="18"/>
                <w:lang w:val="en-US"/>
              </w:rPr>
              <w:t xml:space="preserve">https://cefres.cz/en/24072 </w:t>
            </w:r>
          </w:p>
          <w:p w14:paraId="216C8883" w14:textId="77777777" w:rsidR="009739C0" w:rsidRPr="009739C0" w:rsidRDefault="009739C0" w:rsidP="009739C0">
            <w:pPr>
              <w:pStyle w:val="ECVSectionBullet"/>
              <w:rPr>
                <w:rFonts w:cs="Arial"/>
                <w:color w:val="auto"/>
                <w:szCs w:val="18"/>
                <w:lang w:val="en-US"/>
              </w:rPr>
            </w:pPr>
            <w:r w:rsidRPr="009739C0">
              <w:rPr>
                <w:rFonts w:cs="Arial"/>
                <w:color w:val="auto"/>
                <w:szCs w:val="18"/>
                <w:lang w:val="en-US"/>
              </w:rPr>
              <w:t xml:space="preserve">https://scienceatrisk.org/expert/hryniuk-diana-yuriivna </w:t>
            </w:r>
          </w:p>
          <w:p w14:paraId="5BBDD15F" w14:textId="77777777" w:rsidR="009739C0" w:rsidRPr="009739C0" w:rsidRDefault="009739C0" w:rsidP="009739C0">
            <w:pPr>
              <w:pStyle w:val="ECVSectionBullet"/>
              <w:rPr>
                <w:rFonts w:cs="Arial"/>
                <w:color w:val="auto"/>
                <w:szCs w:val="18"/>
                <w:lang w:val="en-US"/>
              </w:rPr>
            </w:pPr>
            <w:r w:rsidRPr="009739C0">
              <w:rPr>
                <w:rFonts w:cs="Arial"/>
                <w:color w:val="auto"/>
                <w:szCs w:val="18"/>
                <w:lang w:val="en-US"/>
              </w:rPr>
              <w:t xml:space="preserve">https://lavrdemid.wixsite.com/dianahryniuk </w:t>
            </w:r>
          </w:p>
          <w:p w14:paraId="1C1603CE" w14:textId="77777777" w:rsidR="009739C0" w:rsidRPr="009739C0" w:rsidRDefault="009739C0" w:rsidP="009739C0">
            <w:pPr>
              <w:pStyle w:val="ECVSectionBullet"/>
              <w:rPr>
                <w:rFonts w:cs="Arial"/>
                <w:color w:val="auto"/>
                <w:szCs w:val="18"/>
                <w:lang w:val="en-US"/>
              </w:rPr>
            </w:pPr>
            <w:r w:rsidRPr="009739C0">
              <w:rPr>
                <w:rFonts w:cs="Arial"/>
                <w:color w:val="auto"/>
                <w:szCs w:val="18"/>
                <w:lang w:val="en-US"/>
              </w:rPr>
              <w:t xml:space="preserve">https://standbyukraine.com.ua/ </w:t>
            </w:r>
          </w:p>
          <w:p w14:paraId="139CA498" w14:textId="77777777" w:rsidR="009739C0" w:rsidRPr="009739C0" w:rsidRDefault="009739C0" w:rsidP="009739C0">
            <w:pPr>
              <w:pStyle w:val="ECVSectionBullet"/>
              <w:rPr>
                <w:rFonts w:cs="Arial"/>
                <w:color w:val="auto"/>
                <w:szCs w:val="18"/>
                <w:lang w:val="en-US"/>
              </w:rPr>
            </w:pPr>
            <w:r w:rsidRPr="009739C0">
              <w:rPr>
                <w:rFonts w:cs="Arial"/>
                <w:color w:val="auto"/>
                <w:szCs w:val="18"/>
                <w:lang w:val="en-US"/>
              </w:rPr>
              <w:t xml:space="preserve">https://www.facebook.com/diana.lavre </w:t>
            </w:r>
          </w:p>
          <w:p w14:paraId="7B631BE1" w14:textId="77777777" w:rsidR="009739C0" w:rsidRPr="009739C0" w:rsidRDefault="009739C0" w:rsidP="009739C0">
            <w:pPr>
              <w:pStyle w:val="ECVSectionBullet"/>
              <w:rPr>
                <w:rFonts w:cs="Arial"/>
                <w:color w:val="auto"/>
                <w:szCs w:val="18"/>
                <w:lang w:val="en-US"/>
              </w:rPr>
            </w:pPr>
            <w:r w:rsidRPr="009739C0">
              <w:rPr>
                <w:rFonts w:cs="Arial"/>
                <w:color w:val="auto"/>
                <w:szCs w:val="18"/>
                <w:lang w:val="en-US"/>
              </w:rPr>
              <w:t xml:space="preserve">https://scholar.google.com.ua/citations?hl=uk&amp;user=ngM2d9QAAAAJ </w:t>
            </w:r>
          </w:p>
          <w:p w14:paraId="09D5ADD6" w14:textId="24317D94" w:rsidR="009739C0" w:rsidRPr="00913AB9" w:rsidRDefault="009739C0" w:rsidP="009739C0">
            <w:pPr>
              <w:pStyle w:val="ECVSectionBullet"/>
              <w:rPr>
                <w:rFonts w:cs="Arial"/>
                <w:color w:val="auto"/>
                <w:szCs w:val="18"/>
                <w:lang w:val="en-US"/>
              </w:rPr>
            </w:pPr>
            <w:r w:rsidRPr="009739C0">
              <w:rPr>
                <w:rFonts w:cs="Arial"/>
                <w:color w:val="auto"/>
                <w:szCs w:val="18"/>
                <w:lang w:val="en-US"/>
              </w:rPr>
              <w:t>https://orcid.org/0000-0003-3375-694X</w:t>
            </w:r>
          </w:p>
        </w:tc>
      </w:tr>
      <w:tr w:rsidR="00C82F61" w:rsidRPr="00CB1DBF" w14:paraId="67D37AA0" w14:textId="77777777" w:rsidTr="009739C0">
        <w:tc>
          <w:tcPr>
            <w:tcW w:w="2977" w:type="dxa"/>
          </w:tcPr>
          <w:p w14:paraId="4E0E0B62" w14:textId="042D282F" w:rsidR="00C82F61" w:rsidRPr="00661B46" w:rsidRDefault="00C82F61" w:rsidP="00CB1DBF">
            <w:pPr>
              <w:pStyle w:val="ECVLeftDetails"/>
              <w:spacing w:before="160"/>
              <w:ind w:right="284"/>
              <w:jc w:val="center"/>
              <w:rPr>
                <w:rFonts w:cs="Arial"/>
                <w:sz w:val="20"/>
                <w:szCs w:val="20"/>
              </w:rPr>
            </w:pPr>
            <w:r w:rsidRPr="00661B46">
              <w:rPr>
                <w:rFonts w:cs="Arial"/>
                <w:i/>
                <w:iCs/>
                <w:color w:val="auto"/>
                <w:sz w:val="20"/>
                <w:szCs w:val="20"/>
              </w:rPr>
              <w:t>Languages</w:t>
            </w:r>
          </w:p>
        </w:tc>
        <w:tc>
          <w:tcPr>
            <w:tcW w:w="7230" w:type="dxa"/>
          </w:tcPr>
          <w:p w14:paraId="44CE5A81" w14:textId="77777777" w:rsidR="00DB434D" w:rsidRDefault="00DB434D" w:rsidP="00C82F61">
            <w:pPr>
              <w:rPr>
                <w:rFonts w:ascii="Arial" w:hAnsi="Arial" w:cs="Arial"/>
                <w:sz w:val="18"/>
                <w:szCs w:val="18"/>
              </w:rPr>
            </w:pPr>
          </w:p>
          <w:p w14:paraId="0BD7909C" w14:textId="475EB76E" w:rsidR="00C82F61" w:rsidRPr="00661B46" w:rsidRDefault="00F2428B" w:rsidP="00C82F61">
            <w:pPr>
              <w:rPr>
                <w:rFonts w:ascii="Arial" w:hAnsi="Arial" w:cs="Arial"/>
                <w:sz w:val="18"/>
                <w:szCs w:val="18"/>
              </w:rPr>
            </w:pPr>
            <w:proofErr w:type="spellStart"/>
            <w:r>
              <w:rPr>
                <w:rFonts w:ascii="Arial" w:hAnsi="Arial" w:cs="Arial"/>
                <w:sz w:val="18"/>
                <w:szCs w:val="18"/>
              </w:rPr>
              <w:t>Ukrainian</w:t>
            </w:r>
            <w:proofErr w:type="spellEnd"/>
            <w:r>
              <w:rPr>
                <w:rFonts w:ascii="Arial" w:hAnsi="Arial" w:cs="Arial"/>
                <w:sz w:val="18"/>
                <w:szCs w:val="18"/>
              </w:rPr>
              <w:t xml:space="preserve">, </w:t>
            </w:r>
            <w:proofErr w:type="spellStart"/>
            <w:r>
              <w:rPr>
                <w:rFonts w:ascii="Arial" w:hAnsi="Arial" w:cs="Arial"/>
                <w:sz w:val="18"/>
                <w:szCs w:val="18"/>
              </w:rPr>
              <w:t>English</w:t>
            </w:r>
            <w:proofErr w:type="spellEnd"/>
            <w:r>
              <w:rPr>
                <w:rFonts w:ascii="Arial" w:hAnsi="Arial" w:cs="Arial"/>
                <w:sz w:val="18"/>
                <w:szCs w:val="18"/>
              </w:rPr>
              <w:t xml:space="preserve"> (B2), </w:t>
            </w:r>
            <w:r>
              <w:rPr>
                <w:rFonts w:ascii="Arial" w:hAnsi="Arial" w:cs="Arial"/>
                <w:sz w:val="18"/>
                <w:szCs w:val="18"/>
                <w:lang w:val="en-US"/>
              </w:rPr>
              <w:t>r</w:t>
            </w:r>
            <w:proofErr w:type="spellStart"/>
            <w:r w:rsidR="00C82F61" w:rsidRPr="00661B46">
              <w:rPr>
                <w:rFonts w:ascii="Arial" w:hAnsi="Arial" w:cs="Arial"/>
                <w:sz w:val="18"/>
                <w:szCs w:val="18"/>
              </w:rPr>
              <w:t>ussian</w:t>
            </w:r>
            <w:proofErr w:type="spellEnd"/>
          </w:p>
        </w:tc>
      </w:tr>
    </w:tbl>
    <w:p w14:paraId="41F1D1C8" w14:textId="77777777" w:rsidR="00BD66BB" w:rsidRDefault="00BD66BB"/>
    <w:sectPr w:rsidR="00BD66BB" w:rsidSect="00661B4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2E"/>
    <w:rsid w:val="00001AE6"/>
    <w:rsid w:val="000928BC"/>
    <w:rsid w:val="00140173"/>
    <w:rsid w:val="001F57F6"/>
    <w:rsid w:val="002227C8"/>
    <w:rsid w:val="0026612E"/>
    <w:rsid w:val="002A4E9A"/>
    <w:rsid w:val="00322A5C"/>
    <w:rsid w:val="003E0882"/>
    <w:rsid w:val="005B6C57"/>
    <w:rsid w:val="00661B46"/>
    <w:rsid w:val="006B56BD"/>
    <w:rsid w:val="00910F5F"/>
    <w:rsid w:val="00913AB9"/>
    <w:rsid w:val="00914E14"/>
    <w:rsid w:val="009739C0"/>
    <w:rsid w:val="00A906C3"/>
    <w:rsid w:val="00BD3A74"/>
    <w:rsid w:val="00BD66BB"/>
    <w:rsid w:val="00C82F61"/>
    <w:rsid w:val="00CB1DBF"/>
    <w:rsid w:val="00CF2BB5"/>
    <w:rsid w:val="00DA492E"/>
    <w:rsid w:val="00DB434D"/>
    <w:rsid w:val="00DC760C"/>
    <w:rsid w:val="00DF1D0A"/>
    <w:rsid w:val="00E02941"/>
    <w:rsid w:val="00E640DF"/>
    <w:rsid w:val="00F01177"/>
    <w:rsid w:val="00F2428B"/>
    <w:rsid w:val="00FB1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2F4E"/>
  <w15:chartTrackingRefBased/>
  <w15:docId w15:val="{601A5EC7-D903-4ED3-A637-8152F6E0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VContactDetails">
    <w:name w:val="_ECV_ContactDetails"/>
    <w:rsid w:val="00DA492E"/>
    <w:rPr>
      <w:rFonts w:ascii="Arial" w:hAnsi="Arial"/>
      <w:color w:val="3F3A38"/>
      <w:sz w:val="18"/>
      <w:szCs w:val="18"/>
      <w:shd w:val="clear" w:color="auto" w:fill="auto"/>
    </w:rPr>
  </w:style>
  <w:style w:type="character" w:styleId="a4">
    <w:name w:val="Hyperlink"/>
    <w:uiPriority w:val="99"/>
    <w:rsid w:val="00DA492E"/>
    <w:rPr>
      <w:color w:val="000080"/>
      <w:u w:val="single"/>
    </w:rPr>
  </w:style>
  <w:style w:type="paragraph" w:customStyle="1" w:styleId="ECVGenderRow">
    <w:name w:val="_ECV_GenderRow"/>
    <w:basedOn w:val="a"/>
    <w:rsid w:val="00DA492E"/>
    <w:pPr>
      <w:widowControl w:val="0"/>
      <w:suppressAutoHyphens/>
      <w:spacing w:before="85" w:after="0" w:line="240" w:lineRule="auto"/>
    </w:pPr>
    <w:rPr>
      <w:rFonts w:ascii="Arial" w:eastAsia="SimSun" w:hAnsi="Arial" w:cs="Mangal"/>
      <w:color w:val="1593CB"/>
      <w:spacing w:val="-6"/>
      <w:kern w:val="1"/>
      <w:sz w:val="16"/>
      <w:szCs w:val="24"/>
      <w:lang w:val="en-GB" w:eastAsia="zh-CN" w:bidi="hi-IN"/>
    </w:rPr>
  </w:style>
  <w:style w:type="character" w:customStyle="1" w:styleId="UnresolvedMention">
    <w:name w:val="Unresolved Mention"/>
    <w:basedOn w:val="a0"/>
    <w:uiPriority w:val="99"/>
    <w:semiHidden/>
    <w:unhideWhenUsed/>
    <w:rsid w:val="00DA492E"/>
    <w:rPr>
      <w:color w:val="605E5C"/>
      <w:shd w:val="clear" w:color="auto" w:fill="E1DFDD"/>
    </w:rPr>
  </w:style>
  <w:style w:type="character" w:styleId="a5">
    <w:name w:val="FollowedHyperlink"/>
    <w:basedOn w:val="a0"/>
    <w:uiPriority w:val="99"/>
    <w:semiHidden/>
    <w:unhideWhenUsed/>
    <w:rsid w:val="00DA492E"/>
    <w:rPr>
      <w:color w:val="954F72" w:themeColor="followedHyperlink"/>
      <w:u w:val="single"/>
    </w:rPr>
  </w:style>
  <w:style w:type="paragraph" w:customStyle="1" w:styleId="ECVLeftHeading">
    <w:name w:val="_ECV_LeftHeading"/>
    <w:basedOn w:val="a"/>
    <w:rsid w:val="00DA492E"/>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val="en-GB" w:eastAsia="zh-CN" w:bidi="hi-IN"/>
    </w:rPr>
  </w:style>
  <w:style w:type="paragraph" w:customStyle="1" w:styleId="ECVSectionBullet">
    <w:name w:val="_ECV_SectionBullet"/>
    <w:basedOn w:val="a"/>
    <w:rsid w:val="00C82F61"/>
    <w:pPr>
      <w:widowControl w:val="0"/>
      <w:suppressLineNumbers/>
      <w:suppressAutoHyphens/>
      <w:autoSpaceDE w:val="0"/>
      <w:spacing w:after="0" w:line="100" w:lineRule="atLeast"/>
    </w:pPr>
    <w:rPr>
      <w:rFonts w:ascii="Arial" w:eastAsia="SimSun" w:hAnsi="Arial" w:cs="Mangal"/>
      <w:color w:val="3F3A38"/>
      <w:spacing w:val="-6"/>
      <w:kern w:val="1"/>
      <w:sz w:val="18"/>
      <w:szCs w:val="24"/>
      <w:lang w:val="en-GB" w:eastAsia="zh-CN" w:bidi="hi-IN"/>
    </w:rPr>
  </w:style>
  <w:style w:type="paragraph" w:customStyle="1" w:styleId="ECVDate">
    <w:name w:val="_ECV_Date"/>
    <w:basedOn w:val="ECVLeftHeading"/>
    <w:rsid w:val="00C82F61"/>
    <w:pPr>
      <w:spacing w:before="28" w:line="100" w:lineRule="atLeast"/>
      <w:textAlignment w:val="top"/>
    </w:pPr>
    <w:rPr>
      <w:caps w:val="0"/>
    </w:rPr>
  </w:style>
  <w:style w:type="paragraph" w:customStyle="1" w:styleId="ECVLeftDetails">
    <w:name w:val="_ECV_LeftDetails"/>
    <w:basedOn w:val="ECVLeftHeading"/>
    <w:rsid w:val="00C82F61"/>
    <w:pPr>
      <w:spacing w:before="23"/>
    </w:pPr>
    <w:rPr>
      <w:caps w:val="0"/>
    </w:rPr>
  </w:style>
  <w:style w:type="paragraph" w:styleId="a6">
    <w:name w:val="List Paragraph"/>
    <w:basedOn w:val="a"/>
    <w:uiPriority w:val="34"/>
    <w:qFormat/>
    <w:rsid w:val="00910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yniukdiana@gmail.com" TargetMode="External"/><Relationship Id="rId13" Type="http://schemas.openxmlformats.org/officeDocument/2006/relationships/hyperlink" Target="https://ojs.ukrlogos.in.ua/index.php/monographs/article/view/18112" TargetMode="External"/><Relationship Id="rId3" Type="http://schemas.openxmlformats.org/officeDocument/2006/relationships/settings" Target="settings.xml"/><Relationship Id="rId7" Type="http://schemas.openxmlformats.org/officeDocument/2006/relationships/hyperlink" Target="mailto:dianahryniuk@knu.ua" TargetMode="External"/><Relationship Id="rId12" Type="http://schemas.openxmlformats.org/officeDocument/2006/relationships/hyperlink" Target="https://scholar.google.com.ua/citations?hl=uk&amp;user=ngM2d9QAAA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copus.com/authid/detail.uri?authorId=57266048500"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webofscience.com/wos/author/record/3376817" TargetMode="External"/><Relationship Id="rId4" Type="http://schemas.openxmlformats.org/officeDocument/2006/relationships/webSettings" Target="webSettings.xml"/><Relationship Id="rId9" Type="http://schemas.openxmlformats.org/officeDocument/2006/relationships/hyperlink" Target="https://orcid.org/0000-0003-3375-694X" TargetMode="External"/><Relationship Id="rId14" Type="http://schemas.openxmlformats.org/officeDocument/2006/relationships/hyperlink" Target="https://geo.knu.ua/wp-content/uploads/2022/06/posibnyk-turystychne-krayeznavstvo-gadyach-ta-jogo-okolyczi-202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1928</Words>
  <Characters>10991</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User</cp:lastModifiedBy>
  <cp:revision>2</cp:revision>
  <dcterms:created xsi:type="dcterms:W3CDTF">2024-02-25T19:34:00Z</dcterms:created>
  <dcterms:modified xsi:type="dcterms:W3CDTF">2024-02-25T19:34:00Z</dcterms:modified>
</cp:coreProperties>
</file>