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577150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715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Додаток 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ФОРМА ТЕХНІЧНОЇ ПРОПОЗИЦІЇ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9735.0" w:type="dxa"/>
        <w:jc w:val="left"/>
        <w:tblInd w:w="-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До уваги Учасників:  Невідповідність зазначеним вимогам призводить до автоматичної дискваліфікації</w:t>
            </w:r>
          </w:p>
        </w:tc>
      </w:tr>
    </w:tbl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0"/>
        <w:gridCol w:w="1920"/>
        <w:tblGridChange w:id="0">
          <w:tblGrid>
            <w:gridCol w:w="8520"/>
            <w:gridCol w:w="1920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Вимоги до Надавача послуг проведення освітньо-менторської програми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(навпроти кожної вимоги Учасник додає коментар щодо кількості років, чим підтверджується досвід тощо)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Відповідність вимогам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(вказує Учасник - Так/Ні)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ефективно планувати, впроваджувати та контролювати проєкти, забезпечуючи високу якість і вчасність виконання завдань.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Досвід у розробці та впровадженні стратегій розвитку, здатність розробляти довгострокові плани для досягнення цілей.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 принципів та практик соціального підприємництва.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Навички залучення фінансових ресурсів через різноманітні джерела, такі як гранти, пожертвування та інші фінансові інструменти.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Досвід роботи у сфері адвокації та лобіювання інтересів, включаючи взаємодію з громадськістю та органами влади.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 методів та інструментів для залучення громадськості до прийняття рішень та участі в програмах.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Високі комунікаційні та презентаційні навички для ефективного спілкування з учасниками та зацікавленими сторонами.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сприяти розвитку позитивної та інклюзивної організаційної культури, де кожен учасник відчуває важливість свого внеску.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пропонувати та впроваджувати інноваційні підходи та творчі рішення.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Наявність розвинутої мережі зв'язків у сфері організаційного розвитку та готовність до співпраці з ключовими гравцями.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Можливість підтримки постійної комунікації з учасниками проєкту.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252929687500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Досвід роботи з громадським сектором.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Толерантність та недискримінація у роботі з учасниками.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Неупередженість та нейтральність у судженнях.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Повага до індивідуальних особливостей учасників.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.850585937500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отримувати та використовувати відгуки з метою покращення програми.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Наявність мотивації долучитися до підтримки розвитку соціально активних організацій громадянського суспільства (ОГС) для їх участі на місцевому ринку.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Вільне володіння українською мовою.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577150" cy="68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715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55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0"/>
        <w:gridCol w:w="1935"/>
        <w:tblGridChange w:id="0">
          <w:tblGrid>
            <w:gridCol w:w="8520"/>
            <w:gridCol w:w="1935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Вимоги до Надавача послуг із проведення адвокаційних ініціатив (круглі столи, форуми)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(навпроти кожної вимоги Учасник додає коментар щодо кількості років, чим підтверджується досвід тощо)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Відповідність вимогам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(вказує Учасник - Так/Ні)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стратегії для проведення адвокаційних заходів (круглі столи, форуми) з урахуванням мети та завдань.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ефективно організовувати та проводити адвокаційні ініціативи (круглі столи, форуми).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Досвід сприяння відкритому діалогу та обміну ідеями між різними сторонами.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ефективно взаємодіяти з органами влади, громадськими організаціями та бізнес-середовищем.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Розуміння принципів та механізмів громадських процесів для активізації участі.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Високий рівень комунікаційної ефективності для сприяння взаєморозумінню та обміну інформацією.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керувати та мотивувати команду для досягнення спільних цілей.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Вміння аналізувати та враховувати потреби різних стейкхолдерів.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пропонувати та впроваджувати новаторські рішення.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Навички успішних переговорів для досягнення консенсусу та вирішення різногранних завдань.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Розуміння особливостей громад та ринку у регіоні, що дозволяє адаптувати ініціативи до конкретного контексту.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визначати ключові показники ефективності та проводити систематичний моніторинг заходів.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швидко адаптуватися до змін ситуації та вносити корективи у планування.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 та використання сучасних технологій для підтримки адвокаційних ініціатив, включаючи віртуальні формати, веб-конференції та інше.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line="276" w:lineRule="auto"/>
              <w:ind w:left="708.661417322834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Досвід співпраці з представниками ЗМІ для максимальної візуалізації та популяризації подій.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line="240" w:lineRule="auto"/>
              <w:ind w:left="708.6614173228347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Вільне володіння українською мовою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                          _________________________</w:t>
      </w:r>
    </w:p>
    <w:p w:rsidR="00000000" w:rsidDel="00000000" w:rsidP="00000000" w:rsidRDefault="00000000" w:rsidRPr="00000000" w14:paraId="0000007C">
      <w:pPr>
        <w:spacing w:after="1" w:line="259" w:lineRule="auto"/>
        <w:ind w:left="-566.9291338582677" w:right="-1131.2598425196836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(Прізвище, імʼя, по-батькові)                                                                                           (М.П. і підпис)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8.6614173228347" w:hanging="360.00000000000006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